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63" w:rsidRPr="00993C8A" w:rsidRDefault="00E27951" w:rsidP="00E279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22363" w:rsidRDefault="00622363" w:rsidP="00E27951">
      <w:pPr>
        <w:tabs>
          <w:tab w:val="left" w:pos="63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ЗАГС Администрации муниципального образования</w:t>
      </w:r>
    </w:p>
    <w:p w:rsidR="00622363" w:rsidRDefault="00622363" w:rsidP="00E27951">
      <w:pPr>
        <w:tabs>
          <w:tab w:val="left" w:pos="63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«Вяземский муниципальный округ» Смоленской области</w:t>
      </w:r>
    </w:p>
    <w:p w:rsidR="00622363" w:rsidRDefault="00622363" w:rsidP="00E279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2024 год.</w:t>
      </w:r>
    </w:p>
    <w:p w:rsidR="00622363" w:rsidRDefault="00622363" w:rsidP="00622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Работа отдела ЗАГС в 2024 году строилась в соответствии с Федеральным законом от 15.11.1997 №143-ФЗ «Об актах гражданского состояния», областным законом от 02.10. 2006 № 111-з «О наделении органов местного самоуправления муниципальных районов и городских округов Смоленской области отдельными государственными полномочиями на государственную регистрацию актов гражданского состояния» и является структурным подразделением Администрации муниципального образования « Вяземский муниципальный округ» Смоленской области.</w:t>
      </w:r>
    </w:p>
    <w:p w:rsidR="00622363" w:rsidRDefault="00622363" w:rsidP="00622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Отдел ЗАГС в своей детальности руководствуется Конституцией РФ, федеральными законами, указами и распоряжениями Президента РФ, постановлениями и распоряжениями Правительства РФ, Административным регламентом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РФ и иными федеральными правовыми актами, Уставом Смоленской области, иными муниципальными правовыми актами, Положением об отделе записи актов гражданского состояния Администрации муниципального образования « Вяземский муниципальный округ» Смоленской области, а также планом на год.</w:t>
      </w:r>
    </w:p>
    <w:p w:rsidR="00622363" w:rsidRDefault="00622363" w:rsidP="00622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2024 году отделом ЗАГС Администрации муниципального образования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Вяземский муниципальный округ»  Смоленской области всего  было зарегистрировано  2216 актов гражданского состояния. Сравнительный анализ количества зарегистрированных актов в 2024 году по отношению к 2023 году приведен в таблице:</w:t>
      </w:r>
    </w:p>
    <w:p w:rsidR="00622363" w:rsidRDefault="00622363" w:rsidP="00622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1985"/>
        <w:gridCol w:w="2402"/>
      </w:tblGrid>
      <w:tr w:rsidR="00622363" w:rsidTr="00AE2631">
        <w:tc>
          <w:tcPr>
            <w:tcW w:w="3823" w:type="dxa"/>
          </w:tcPr>
          <w:p w:rsidR="00622363" w:rsidRPr="00F15B8D" w:rsidRDefault="00622363" w:rsidP="00AE2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B8D">
              <w:rPr>
                <w:rFonts w:ascii="Times New Roman" w:hAnsi="Times New Roman" w:cs="Times New Roman"/>
                <w:sz w:val="28"/>
                <w:szCs w:val="28"/>
              </w:rPr>
              <w:t>Общее число зарегистрированных актов гражданского состояния</w:t>
            </w:r>
          </w:p>
        </w:tc>
        <w:tc>
          <w:tcPr>
            <w:tcW w:w="1984" w:type="dxa"/>
          </w:tcPr>
          <w:p w:rsidR="00622363" w:rsidRPr="00F15B8D" w:rsidRDefault="00622363" w:rsidP="00AE2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B8D">
              <w:rPr>
                <w:rFonts w:ascii="Times New Roman" w:hAnsi="Times New Roman" w:cs="Times New Roman"/>
                <w:sz w:val="28"/>
                <w:szCs w:val="28"/>
              </w:rPr>
              <w:t xml:space="preserve">        2024 год</w:t>
            </w:r>
          </w:p>
          <w:p w:rsidR="00622363" w:rsidRPr="00F15B8D" w:rsidRDefault="00622363" w:rsidP="00AE2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363" w:rsidRPr="00F15B8D" w:rsidRDefault="00622363" w:rsidP="00AE2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B8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622363" w:rsidRPr="00F15B8D" w:rsidRDefault="00622363" w:rsidP="00AE2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B8D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Pr="00110D0A">
              <w:rPr>
                <w:rFonts w:ascii="Times New Roman" w:hAnsi="Times New Roman" w:cs="Times New Roman"/>
                <w:b/>
                <w:sz w:val="28"/>
                <w:szCs w:val="28"/>
              </w:rPr>
              <w:t>2216</w:t>
            </w:r>
          </w:p>
        </w:tc>
        <w:tc>
          <w:tcPr>
            <w:tcW w:w="1985" w:type="dxa"/>
          </w:tcPr>
          <w:p w:rsidR="00622363" w:rsidRPr="00F15B8D" w:rsidRDefault="00622363" w:rsidP="00AE2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B8D">
              <w:rPr>
                <w:rFonts w:ascii="Times New Roman" w:hAnsi="Times New Roman" w:cs="Times New Roman"/>
                <w:sz w:val="28"/>
                <w:szCs w:val="28"/>
              </w:rPr>
              <w:t xml:space="preserve"> 2023 год</w:t>
            </w:r>
          </w:p>
          <w:p w:rsidR="00622363" w:rsidRPr="00F15B8D" w:rsidRDefault="00622363" w:rsidP="00AE2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363" w:rsidRPr="00F15B8D" w:rsidRDefault="00622363" w:rsidP="00AE2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363" w:rsidRPr="00110D0A" w:rsidRDefault="00622363" w:rsidP="00AE26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D0A">
              <w:rPr>
                <w:rFonts w:ascii="Times New Roman" w:hAnsi="Times New Roman" w:cs="Times New Roman"/>
                <w:b/>
                <w:sz w:val="28"/>
                <w:szCs w:val="28"/>
              </w:rPr>
              <w:t>Всего 2297</w:t>
            </w:r>
          </w:p>
        </w:tc>
        <w:tc>
          <w:tcPr>
            <w:tcW w:w="2402" w:type="dxa"/>
          </w:tcPr>
          <w:p w:rsidR="00622363" w:rsidRPr="00F15B8D" w:rsidRDefault="00622363" w:rsidP="00AE2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B8D">
              <w:rPr>
                <w:rFonts w:ascii="Times New Roman" w:hAnsi="Times New Roman" w:cs="Times New Roman"/>
                <w:sz w:val="28"/>
                <w:szCs w:val="28"/>
              </w:rPr>
              <w:t>Уменьшение, увеличение числа актов</w:t>
            </w:r>
          </w:p>
          <w:p w:rsidR="00622363" w:rsidRPr="00110D0A" w:rsidRDefault="00622363" w:rsidP="00AE26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</w:tr>
      <w:tr w:rsidR="00622363" w:rsidTr="00AE2631">
        <w:tc>
          <w:tcPr>
            <w:tcW w:w="3823" w:type="dxa"/>
          </w:tcPr>
          <w:p w:rsidR="00622363" w:rsidRDefault="00622363" w:rsidP="00AE2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рождении</w:t>
            </w:r>
          </w:p>
        </w:tc>
        <w:tc>
          <w:tcPr>
            <w:tcW w:w="1984" w:type="dxa"/>
          </w:tcPr>
          <w:p w:rsidR="00622363" w:rsidRDefault="00622363" w:rsidP="00AE2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1985" w:type="dxa"/>
          </w:tcPr>
          <w:p w:rsidR="00622363" w:rsidRDefault="00622363" w:rsidP="00AE2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402" w:type="dxa"/>
          </w:tcPr>
          <w:p w:rsidR="00622363" w:rsidRDefault="00622363" w:rsidP="00AE2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+14</w:t>
            </w:r>
          </w:p>
        </w:tc>
      </w:tr>
      <w:tr w:rsidR="00622363" w:rsidTr="00AE2631">
        <w:tc>
          <w:tcPr>
            <w:tcW w:w="3823" w:type="dxa"/>
          </w:tcPr>
          <w:p w:rsidR="00622363" w:rsidRDefault="00622363" w:rsidP="00AE2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заключении брака</w:t>
            </w:r>
          </w:p>
        </w:tc>
        <w:tc>
          <w:tcPr>
            <w:tcW w:w="1984" w:type="dxa"/>
          </w:tcPr>
          <w:p w:rsidR="00622363" w:rsidRDefault="00622363" w:rsidP="00AE2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</w:t>
            </w:r>
          </w:p>
        </w:tc>
        <w:tc>
          <w:tcPr>
            <w:tcW w:w="1985" w:type="dxa"/>
          </w:tcPr>
          <w:p w:rsidR="00622363" w:rsidRDefault="00622363" w:rsidP="00AE2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</w:p>
        </w:tc>
        <w:tc>
          <w:tcPr>
            <w:tcW w:w="2402" w:type="dxa"/>
          </w:tcPr>
          <w:p w:rsidR="00622363" w:rsidRDefault="00622363" w:rsidP="00AE2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  <w:tr w:rsidR="00622363" w:rsidTr="00AE2631">
        <w:tc>
          <w:tcPr>
            <w:tcW w:w="3823" w:type="dxa"/>
          </w:tcPr>
          <w:p w:rsidR="00622363" w:rsidRDefault="00622363" w:rsidP="00AE2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расторжении брака </w:t>
            </w:r>
          </w:p>
        </w:tc>
        <w:tc>
          <w:tcPr>
            <w:tcW w:w="1984" w:type="dxa"/>
          </w:tcPr>
          <w:p w:rsidR="00622363" w:rsidRDefault="00622363" w:rsidP="00AE2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1985" w:type="dxa"/>
          </w:tcPr>
          <w:p w:rsidR="00622363" w:rsidRDefault="00622363" w:rsidP="00AE2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2402" w:type="dxa"/>
          </w:tcPr>
          <w:p w:rsidR="00622363" w:rsidRDefault="00622363" w:rsidP="00AE2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-37</w:t>
            </w:r>
          </w:p>
        </w:tc>
      </w:tr>
      <w:tr w:rsidR="00622363" w:rsidTr="00AE2631">
        <w:tc>
          <w:tcPr>
            <w:tcW w:w="3823" w:type="dxa"/>
          </w:tcPr>
          <w:p w:rsidR="00622363" w:rsidRDefault="00622363" w:rsidP="00AE2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усыновлении(удочерении)</w:t>
            </w:r>
          </w:p>
        </w:tc>
        <w:tc>
          <w:tcPr>
            <w:tcW w:w="1984" w:type="dxa"/>
          </w:tcPr>
          <w:p w:rsidR="00622363" w:rsidRDefault="00622363" w:rsidP="00AE2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622363" w:rsidRDefault="00622363" w:rsidP="00AE2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622363" w:rsidRDefault="00622363" w:rsidP="00AE2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</w:tr>
      <w:tr w:rsidR="00622363" w:rsidTr="00AE2631">
        <w:tc>
          <w:tcPr>
            <w:tcW w:w="3823" w:type="dxa"/>
          </w:tcPr>
          <w:p w:rsidR="00622363" w:rsidRDefault="00622363" w:rsidP="00AE2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установлении отцовства</w:t>
            </w:r>
          </w:p>
        </w:tc>
        <w:tc>
          <w:tcPr>
            <w:tcW w:w="1984" w:type="dxa"/>
          </w:tcPr>
          <w:p w:rsidR="00622363" w:rsidRDefault="00622363" w:rsidP="00AE2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985" w:type="dxa"/>
          </w:tcPr>
          <w:p w:rsidR="00622363" w:rsidRDefault="00622363" w:rsidP="00AE2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402" w:type="dxa"/>
          </w:tcPr>
          <w:p w:rsidR="00622363" w:rsidRDefault="00622363" w:rsidP="00AE2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622363" w:rsidTr="00AE2631">
        <w:tc>
          <w:tcPr>
            <w:tcW w:w="3823" w:type="dxa"/>
          </w:tcPr>
          <w:p w:rsidR="00622363" w:rsidRDefault="00622363" w:rsidP="00AE2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перемене имени </w:t>
            </w:r>
          </w:p>
        </w:tc>
        <w:tc>
          <w:tcPr>
            <w:tcW w:w="1984" w:type="dxa"/>
          </w:tcPr>
          <w:p w:rsidR="00622363" w:rsidRDefault="00622363" w:rsidP="00AE2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985" w:type="dxa"/>
          </w:tcPr>
          <w:p w:rsidR="00622363" w:rsidRDefault="00622363" w:rsidP="00AE2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02" w:type="dxa"/>
          </w:tcPr>
          <w:p w:rsidR="00622363" w:rsidRDefault="00622363" w:rsidP="00AE2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+15</w:t>
            </w:r>
          </w:p>
        </w:tc>
      </w:tr>
      <w:tr w:rsidR="00622363" w:rsidTr="00AE2631">
        <w:tc>
          <w:tcPr>
            <w:tcW w:w="3823" w:type="dxa"/>
          </w:tcPr>
          <w:p w:rsidR="00622363" w:rsidRDefault="00622363" w:rsidP="00AE2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смерти</w:t>
            </w:r>
          </w:p>
        </w:tc>
        <w:tc>
          <w:tcPr>
            <w:tcW w:w="1984" w:type="dxa"/>
          </w:tcPr>
          <w:p w:rsidR="00622363" w:rsidRDefault="00622363" w:rsidP="00AE2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</w:t>
            </w:r>
          </w:p>
        </w:tc>
        <w:tc>
          <w:tcPr>
            <w:tcW w:w="1985" w:type="dxa"/>
          </w:tcPr>
          <w:p w:rsidR="00622363" w:rsidRDefault="00622363" w:rsidP="00AE2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1107</w:t>
            </w:r>
          </w:p>
        </w:tc>
        <w:tc>
          <w:tcPr>
            <w:tcW w:w="2402" w:type="dxa"/>
          </w:tcPr>
          <w:p w:rsidR="00622363" w:rsidRDefault="00622363" w:rsidP="00AE2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-57</w:t>
            </w:r>
          </w:p>
        </w:tc>
      </w:tr>
    </w:tbl>
    <w:p w:rsidR="00622363" w:rsidRDefault="00622363" w:rsidP="00622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2363" w:rsidRDefault="00622363" w:rsidP="00622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указанный период рождаемость в Вяземском районе увеличилась на 14 детей по сравнению с предыдущим годом, при этом 51 ребенок родился у одиноких матерей; одновременно с государственной регистрацией рождения в отношении 50 детей было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установлено отцовство. В полных семьях родилось</w:t>
      </w:r>
      <w:r w:rsidRPr="009477D2">
        <w:rPr>
          <w:rFonts w:ascii="Times New Roman" w:hAnsi="Times New Roman" w:cs="Times New Roman"/>
          <w:b/>
          <w:sz w:val="28"/>
          <w:szCs w:val="28"/>
        </w:rPr>
        <w:t xml:space="preserve"> 215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E27951">
        <w:rPr>
          <w:rFonts w:ascii="Times New Roman" w:hAnsi="Times New Roman" w:cs="Times New Roman"/>
          <w:sz w:val="28"/>
          <w:szCs w:val="28"/>
        </w:rPr>
        <w:t xml:space="preserve">. В </w:t>
      </w:r>
      <w:r w:rsidRPr="00E27951">
        <w:rPr>
          <w:rFonts w:ascii="Times New Roman" w:hAnsi="Times New Roman" w:cs="Times New Roman"/>
          <w:b/>
          <w:sz w:val="28"/>
          <w:szCs w:val="28"/>
        </w:rPr>
        <w:t>50</w:t>
      </w:r>
      <w:r w:rsidRPr="00E27951">
        <w:rPr>
          <w:rFonts w:ascii="Times New Roman" w:hAnsi="Times New Roman" w:cs="Times New Roman"/>
          <w:sz w:val="28"/>
          <w:szCs w:val="28"/>
        </w:rPr>
        <w:t xml:space="preserve"> случаях по вопросу регистрации рождения обратились иностранные граждане; электронной услугой «</w:t>
      </w:r>
      <w:proofErr w:type="spellStart"/>
      <w:r w:rsidRPr="00E27951">
        <w:rPr>
          <w:rFonts w:ascii="Times New Roman" w:hAnsi="Times New Roman" w:cs="Times New Roman"/>
          <w:sz w:val="28"/>
          <w:szCs w:val="28"/>
        </w:rPr>
        <w:t>суперсервис</w:t>
      </w:r>
      <w:proofErr w:type="spellEnd"/>
      <w:r w:rsidRPr="00E27951">
        <w:rPr>
          <w:rFonts w:ascii="Times New Roman" w:hAnsi="Times New Roman" w:cs="Times New Roman"/>
          <w:sz w:val="28"/>
          <w:szCs w:val="28"/>
        </w:rPr>
        <w:t xml:space="preserve">» воспользовалась </w:t>
      </w:r>
      <w:r w:rsidRPr="00E27951">
        <w:rPr>
          <w:rFonts w:ascii="Times New Roman" w:hAnsi="Times New Roman" w:cs="Times New Roman"/>
          <w:b/>
          <w:sz w:val="28"/>
          <w:szCs w:val="28"/>
        </w:rPr>
        <w:t>86</w:t>
      </w:r>
      <w:r w:rsidRPr="00E27951">
        <w:rPr>
          <w:rFonts w:ascii="Times New Roman" w:hAnsi="Times New Roman" w:cs="Times New Roman"/>
          <w:sz w:val="28"/>
          <w:szCs w:val="28"/>
        </w:rPr>
        <w:t xml:space="preserve"> семей. За вышеуказанный период отделом </w:t>
      </w:r>
      <w:r>
        <w:rPr>
          <w:rFonts w:ascii="Times New Roman" w:hAnsi="Times New Roman" w:cs="Times New Roman"/>
          <w:sz w:val="28"/>
          <w:szCs w:val="28"/>
        </w:rPr>
        <w:t xml:space="preserve">ЗАГС было зарегистрировано рождение </w:t>
      </w:r>
      <w:r w:rsidRPr="00444F9C">
        <w:rPr>
          <w:rFonts w:ascii="Times New Roman" w:hAnsi="Times New Roman" w:cs="Times New Roman"/>
          <w:b/>
          <w:sz w:val="28"/>
          <w:szCs w:val="28"/>
        </w:rPr>
        <w:t>179</w:t>
      </w:r>
      <w:r>
        <w:rPr>
          <w:rFonts w:ascii="Times New Roman" w:hAnsi="Times New Roman" w:cs="Times New Roman"/>
          <w:sz w:val="28"/>
          <w:szCs w:val="28"/>
        </w:rPr>
        <w:t xml:space="preserve"> мальчиков и </w:t>
      </w:r>
      <w:r w:rsidRPr="00343EBE">
        <w:rPr>
          <w:rFonts w:ascii="Times New Roman" w:hAnsi="Times New Roman" w:cs="Times New Roman"/>
          <w:b/>
          <w:sz w:val="28"/>
          <w:szCs w:val="28"/>
        </w:rPr>
        <w:t xml:space="preserve">145 </w:t>
      </w:r>
      <w:r>
        <w:rPr>
          <w:rFonts w:ascii="Times New Roman" w:hAnsi="Times New Roman" w:cs="Times New Roman"/>
          <w:sz w:val="28"/>
          <w:szCs w:val="28"/>
        </w:rPr>
        <w:t>девочек, так же зарегистрировано 2 мертворождения.</w:t>
      </w:r>
    </w:p>
    <w:p w:rsidR="00622363" w:rsidRDefault="00622363" w:rsidP="00622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Общее количество зарегистрированных смертей </w:t>
      </w:r>
      <w:r w:rsidRPr="0099638E">
        <w:rPr>
          <w:rFonts w:ascii="Times New Roman" w:hAnsi="Times New Roman" w:cs="Times New Roman"/>
          <w:b/>
          <w:sz w:val="28"/>
          <w:szCs w:val="28"/>
        </w:rPr>
        <w:t xml:space="preserve">1050 </w:t>
      </w:r>
      <w:r>
        <w:rPr>
          <w:rFonts w:ascii="Times New Roman" w:hAnsi="Times New Roman" w:cs="Times New Roman"/>
          <w:sz w:val="28"/>
          <w:szCs w:val="28"/>
        </w:rPr>
        <w:t xml:space="preserve">(в 2023-1107) </w:t>
      </w:r>
      <w:r w:rsidR="00E27951">
        <w:rPr>
          <w:rFonts w:ascii="Times New Roman" w:hAnsi="Times New Roman" w:cs="Times New Roman"/>
          <w:sz w:val="28"/>
          <w:szCs w:val="28"/>
        </w:rPr>
        <w:t>по сравнению с 2023 годом на 57</w:t>
      </w:r>
      <w:r>
        <w:rPr>
          <w:rFonts w:ascii="Times New Roman" w:hAnsi="Times New Roman" w:cs="Times New Roman"/>
          <w:sz w:val="28"/>
          <w:szCs w:val="28"/>
        </w:rPr>
        <w:t xml:space="preserve"> актовых </w:t>
      </w:r>
      <w:r w:rsidR="00E27951">
        <w:rPr>
          <w:rFonts w:ascii="Times New Roman" w:hAnsi="Times New Roman" w:cs="Times New Roman"/>
          <w:sz w:val="28"/>
          <w:szCs w:val="28"/>
        </w:rPr>
        <w:t>записей меньше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7951" w:rsidRDefault="00E27951" w:rsidP="00622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2024 году родственникам погибших участников СВО было выдано 26 свидетельств о смерти.</w:t>
      </w:r>
    </w:p>
    <w:p w:rsidR="00622363" w:rsidRDefault="00622363" w:rsidP="00622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актов о государственной регистрации заключения брака по сравнению прошлым годом уменьшилось на 11 записей. </w:t>
      </w:r>
    </w:p>
    <w:p w:rsidR="00622363" w:rsidRDefault="00622363" w:rsidP="00622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ушедшем году в брак вступили </w:t>
      </w:r>
      <w:r w:rsidRPr="0084656F">
        <w:rPr>
          <w:rFonts w:ascii="Times New Roman" w:hAnsi="Times New Roman" w:cs="Times New Roman"/>
          <w:b/>
          <w:sz w:val="28"/>
          <w:szCs w:val="28"/>
        </w:rPr>
        <w:t xml:space="preserve">373 </w:t>
      </w:r>
      <w:r>
        <w:rPr>
          <w:rFonts w:ascii="Times New Roman" w:hAnsi="Times New Roman" w:cs="Times New Roman"/>
          <w:sz w:val="28"/>
          <w:szCs w:val="28"/>
        </w:rPr>
        <w:t xml:space="preserve">пары, из них </w:t>
      </w:r>
      <w:r w:rsidRPr="0084656F">
        <w:rPr>
          <w:rFonts w:ascii="Times New Roman" w:hAnsi="Times New Roman" w:cs="Times New Roman"/>
          <w:b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с присутствием иностранного гражданина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27951">
        <w:rPr>
          <w:rFonts w:ascii="Times New Roman" w:hAnsi="Times New Roman" w:cs="Times New Roman"/>
          <w:sz w:val="28"/>
          <w:szCs w:val="28"/>
        </w:rPr>
        <w:t>Таджикистан,</w:t>
      </w:r>
      <w:r>
        <w:rPr>
          <w:rFonts w:ascii="Times New Roman" w:hAnsi="Times New Roman" w:cs="Times New Roman"/>
          <w:sz w:val="28"/>
          <w:szCs w:val="28"/>
        </w:rPr>
        <w:t xml:space="preserve"> Азербайджан. Армения. Беларусь, Грузия, </w:t>
      </w:r>
      <w:r w:rsidR="00E27951">
        <w:rPr>
          <w:rFonts w:ascii="Times New Roman" w:hAnsi="Times New Roman" w:cs="Times New Roman"/>
          <w:sz w:val="28"/>
          <w:szCs w:val="28"/>
        </w:rPr>
        <w:t>Молдова,</w:t>
      </w:r>
      <w:r>
        <w:rPr>
          <w:rFonts w:ascii="Times New Roman" w:hAnsi="Times New Roman" w:cs="Times New Roman"/>
          <w:sz w:val="28"/>
          <w:szCs w:val="28"/>
        </w:rPr>
        <w:t xml:space="preserve"> Узбекистан); был произведен 1 выезд для государственной регистрации заключения брака с лицами, отбывающими наказание в исправительных учреждениях, находящихся   на территории Смоленской области. Для 1 невесты были приняты нормативно-правовые акты о разрешении вступить в брак до достижения брачного возраста. </w:t>
      </w:r>
    </w:p>
    <w:p w:rsidR="00622363" w:rsidRPr="00E27951" w:rsidRDefault="00622363" w:rsidP="00622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951">
        <w:rPr>
          <w:rFonts w:ascii="Times New Roman" w:hAnsi="Times New Roman" w:cs="Times New Roman"/>
          <w:sz w:val="28"/>
          <w:szCs w:val="28"/>
        </w:rPr>
        <w:t xml:space="preserve"> </w:t>
      </w:r>
      <w:r w:rsidR="00E27951" w:rsidRPr="00E27951">
        <w:rPr>
          <w:rFonts w:ascii="Times New Roman" w:hAnsi="Times New Roman" w:cs="Times New Roman"/>
          <w:sz w:val="28"/>
          <w:szCs w:val="28"/>
        </w:rPr>
        <w:t>З</w:t>
      </w:r>
      <w:r w:rsidR="00E27951">
        <w:rPr>
          <w:rFonts w:ascii="Times New Roman" w:hAnsi="Times New Roman" w:cs="Times New Roman"/>
          <w:sz w:val="28"/>
          <w:szCs w:val="28"/>
        </w:rPr>
        <w:t xml:space="preserve">а 2024 год сотрудниками отдела ЗАГС было зарегистрировано </w:t>
      </w:r>
      <w:r w:rsidR="00E27951" w:rsidRPr="00E27951">
        <w:rPr>
          <w:rFonts w:ascii="Times New Roman" w:hAnsi="Times New Roman" w:cs="Times New Roman"/>
          <w:b/>
          <w:sz w:val="28"/>
          <w:szCs w:val="28"/>
        </w:rPr>
        <w:t xml:space="preserve">45 </w:t>
      </w:r>
      <w:r w:rsidR="00E27951">
        <w:rPr>
          <w:rFonts w:ascii="Times New Roman" w:hAnsi="Times New Roman" w:cs="Times New Roman"/>
          <w:sz w:val="28"/>
          <w:szCs w:val="28"/>
        </w:rPr>
        <w:t xml:space="preserve">браков участников СВО. </w:t>
      </w:r>
    </w:p>
    <w:p w:rsidR="00622363" w:rsidRDefault="00622363" w:rsidP="00622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Увеличилось число обращений</w:t>
      </w:r>
      <w:r w:rsidRPr="009477D2">
        <w:rPr>
          <w:rFonts w:ascii="Times New Roman" w:hAnsi="Times New Roman" w:cs="Times New Roman"/>
          <w:b/>
          <w:sz w:val="28"/>
          <w:szCs w:val="28"/>
        </w:rPr>
        <w:t xml:space="preserve"> 49</w:t>
      </w:r>
      <w:r>
        <w:rPr>
          <w:rFonts w:ascii="Times New Roman" w:hAnsi="Times New Roman" w:cs="Times New Roman"/>
          <w:sz w:val="28"/>
          <w:szCs w:val="28"/>
        </w:rPr>
        <w:t xml:space="preserve"> (в 2023г.-34) на 15 больше- граждан по вопросу государственной регистрации перемены имени. </w:t>
      </w:r>
    </w:p>
    <w:p w:rsidR="00622363" w:rsidRDefault="00622363" w:rsidP="00622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 отчетный период    произведена   государственная регистрация </w:t>
      </w:r>
      <w:r w:rsidRPr="009477D2">
        <w:rPr>
          <w:rFonts w:ascii="Times New Roman" w:hAnsi="Times New Roman" w:cs="Times New Roman"/>
          <w:b/>
          <w:sz w:val="28"/>
          <w:szCs w:val="28"/>
        </w:rPr>
        <w:t>323</w:t>
      </w:r>
      <w:r>
        <w:rPr>
          <w:rFonts w:ascii="Times New Roman" w:hAnsi="Times New Roman" w:cs="Times New Roman"/>
          <w:sz w:val="28"/>
          <w:szCs w:val="28"/>
        </w:rPr>
        <w:t xml:space="preserve"> акта о расторжении брака. Количество зарегистрированных разводов по отношению к числу зарегистрированных браков составляет 86,6</w:t>
      </w:r>
      <w:r w:rsidRPr="00163BBA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(в 2023 году 94%). </w:t>
      </w:r>
    </w:p>
    <w:p w:rsidR="00622363" w:rsidRDefault="00622363" w:rsidP="00622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 242 по решению суда, 81 по взаимному согласию. </w:t>
      </w:r>
    </w:p>
    <w:p w:rsidR="00622363" w:rsidRDefault="00622363" w:rsidP="00622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общая сумма фактически уплаченный государственной пошлине за государственную регистрацию актов гражданского состояния и другие юридически значимые действия составила </w:t>
      </w:r>
      <w:r w:rsidRPr="00801CCE">
        <w:rPr>
          <w:rFonts w:ascii="Times New Roman" w:hAnsi="Times New Roman" w:cs="Times New Roman"/>
          <w:b/>
          <w:sz w:val="28"/>
          <w:szCs w:val="28"/>
        </w:rPr>
        <w:t>1068250</w:t>
      </w:r>
      <w:r>
        <w:rPr>
          <w:rFonts w:ascii="Times New Roman" w:hAnsi="Times New Roman" w:cs="Times New Roman"/>
          <w:b/>
          <w:sz w:val="28"/>
          <w:szCs w:val="28"/>
        </w:rPr>
        <w:t>тыс.</w:t>
      </w:r>
      <w:r w:rsidRPr="00801CC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(в 2023 г.-</w:t>
      </w:r>
      <w:r>
        <w:rPr>
          <w:rFonts w:ascii="Times New Roman" w:hAnsi="Times New Roman" w:cs="Times New Roman"/>
          <w:b/>
          <w:sz w:val="28"/>
          <w:szCs w:val="28"/>
        </w:rPr>
        <w:t>1052600тыс.</w:t>
      </w:r>
      <w:r>
        <w:rPr>
          <w:rFonts w:ascii="Times New Roman" w:hAnsi="Times New Roman" w:cs="Times New Roman"/>
          <w:sz w:val="28"/>
          <w:szCs w:val="28"/>
        </w:rPr>
        <w:t xml:space="preserve">) на </w:t>
      </w:r>
      <w:r>
        <w:rPr>
          <w:rFonts w:ascii="Times New Roman" w:hAnsi="Times New Roman" w:cs="Times New Roman"/>
          <w:b/>
          <w:sz w:val="28"/>
          <w:szCs w:val="28"/>
        </w:rPr>
        <w:t xml:space="preserve">  15650тыс. </w:t>
      </w:r>
      <w:r>
        <w:rPr>
          <w:rFonts w:ascii="Times New Roman" w:hAnsi="Times New Roman" w:cs="Times New Roman"/>
          <w:sz w:val="28"/>
          <w:szCs w:val="28"/>
        </w:rPr>
        <w:t>больше.</w:t>
      </w:r>
    </w:p>
    <w:p w:rsidR="00622363" w:rsidRDefault="00622363" w:rsidP="00622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 прошедший год приятно наблюдать повышение количества направленных заявлений в отдел ЗАГС через ЕПГУ и МФЦ на регистрацию гражданского состояния и на совершение юридически значимых действий. Так в 2024 г</w:t>
      </w:r>
      <w:r w:rsidRPr="009477D2">
        <w:rPr>
          <w:rFonts w:ascii="Times New Roman" w:hAnsi="Times New Roman" w:cs="Times New Roman"/>
          <w:b/>
          <w:sz w:val="28"/>
          <w:szCs w:val="28"/>
        </w:rPr>
        <w:t>.-245</w:t>
      </w:r>
      <w:r>
        <w:rPr>
          <w:rFonts w:ascii="Times New Roman" w:hAnsi="Times New Roman" w:cs="Times New Roman"/>
          <w:sz w:val="28"/>
          <w:szCs w:val="28"/>
        </w:rPr>
        <w:t xml:space="preserve"> (в 2023г.-202) на 43 заявления больше через Единый государственный реестр записей актов гражданского состояния </w:t>
      </w:r>
      <w:r w:rsidRPr="009477D2">
        <w:rPr>
          <w:rFonts w:ascii="Times New Roman" w:hAnsi="Times New Roman" w:cs="Times New Roman"/>
          <w:b/>
          <w:sz w:val="28"/>
          <w:szCs w:val="28"/>
        </w:rPr>
        <w:t>и 19</w:t>
      </w:r>
      <w:r>
        <w:rPr>
          <w:rFonts w:ascii="Times New Roman" w:hAnsi="Times New Roman" w:cs="Times New Roman"/>
          <w:sz w:val="28"/>
          <w:szCs w:val="28"/>
        </w:rPr>
        <w:t xml:space="preserve"> (в2023г.-18) на 1 заявление больше через многофункциональный центр по предоставлению государственных и муниципальных услуг населению. Это подтверждает информационную грамотность населения и положительную динамику консультативной работы специалистов отдела ЗАГС Вяземского муниципального округа. </w:t>
      </w:r>
    </w:p>
    <w:p w:rsidR="00622363" w:rsidRDefault="00622363" w:rsidP="00622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протяжении года поступило </w:t>
      </w:r>
      <w:r w:rsidRPr="009477D2">
        <w:rPr>
          <w:rFonts w:ascii="Times New Roman" w:hAnsi="Times New Roman" w:cs="Times New Roman"/>
          <w:b/>
          <w:sz w:val="28"/>
          <w:szCs w:val="28"/>
        </w:rPr>
        <w:t>5200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2023г-4770) на 430 запросов больше –записей актов гражданского состояния,  по которым представлены сведения по запросам </w:t>
      </w:r>
      <w:r>
        <w:rPr>
          <w:rFonts w:ascii="Times New Roman" w:hAnsi="Times New Roman" w:cs="Times New Roman"/>
          <w:sz w:val="28"/>
          <w:szCs w:val="28"/>
        </w:rPr>
        <w:lastRenderedPageBreak/>
        <w:t>уполномоченных органов и лиц в соответствии с пунктом 3 ст. 13.2. ФЗ от15.11.1997г № 143-ФЗ « Об актах гражданского состояния».</w:t>
      </w:r>
    </w:p>
    <w:p w:rsidR="00622363" w:rsidRDefault="00622363" w:rsidP="00DD48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письменных жалоб от граждан Российской Федерации не поступало.</w:t>
      </w:r>
    </w:p>
    <w:p w:rsidR="00622363" w:rsidRDefault="00622363" w:rsidP="00DD48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течении всего года специалисты отдела ЗАГС проводили консультативные беседы по интересующим вопросам граждан, обратившихся в отдел ЗАГС.  За прошедший год торжественные обряды и мероприятия, запланированные    на 2024 год выполнены в полном объёме.   </w:t>
      </w:r>
      <w:bookmarkStart w:id="0" w:name="_GoBack"/>
      <w:bookmarkEnd w:id="0"/>
    </w:p>
    <w:p w:rsidR="00622363" w:rsidRDefault="00622363" w:rsidP="00622363">
      <w:pPr>
        <w:rPr>
          <w:rFonts w:ascii="Times New Roman" w:hAnsi="Times New Roman" w:cs="Times New Roman"/>
          <w:sz w:val="28"/>
          <w:szCs w:val="28"/>
        </w:rPr>
      </w:pPr>
    </w:p>
    <w:p w:rsidR="00622363" w:rsidRDefault="00622363" w:rsidP="00622363">
      <w:pPr>
        <w:rPr>
          <w:rFonts w:ascii="Times New Roman" w:hAnsi="Times New Roman" w:cs="Times New Roman"/>
          <w:sz w:val="28"/>
          <w:szCs w:val="28"/>
        </w:rPr>
      </w:pPr>
    </w:p>
    <w:p w:rsidR="00CB211E" w:rsidRDefault="00622363" w:rsidP="00622363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ЗАГС                                                             С.Б. Вавилова                                     </w:t>
      </w:r>
    </w:p>
    <w:sectPr w:rsidR="00CB211E" w:rsidSect="0062236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63"/>
    <w:rsid w:val="00622363"/>
    <w:rsid w:val="00CB211E"/>
    <w:rsid w:val="00DD48FD"/>
    <w:rsid w:val="00E2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6EF0E"/>
  <w15:chartTrackingRefBased/>
  <w15:docId w15:val="{F9913EF0-9087-4748-AFBA-6EF92D35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Вавилова Светлана Борисовна</dc:creator>
  <cp:keywords/>
  <dc:description/>
  <cp:lastModifiedBy>Вавилова Светлана Борисовна</cp:lastModifiedBy>
  <cp:revision>3</cp:revision>
  <dcterms:created xsi:type="dcterms:W3CDTF">2025-02-27T14:04:00Z</dcterms:created>
  <dcterms:modified xsi:type="dcterms:W3CDTF">2025-02-28T13:10:00Z</dcterms:modified>
</cp:coreProperties>
</file>