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3"/>
        <w:gridCol w:w="4012"/>
      </w:tblGrid>
      <w:tr w:rsidR="005A1174" w:rsidRPr="004D4188" w:rsidTr="000A00C1">
        <w:tc>
          <w:tcPr>
            <w:tcW w:w="6345" w:type="dxa"/>
          </w:tcPr>
          <w:p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5A1174" w:rsidRPr="000931D7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5A1174" w:rsidRPr="000931D7" w:rsidRDefault="005A1174" w:rsidP="00AE1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</w:t>
            </w:r>
            <w:r w:rsidR="00AE1817" w:rsidRPr="00093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Вяземского районного Совета депутатов</w:t>
            </w:r>
          </w:p>
          <w:p w:rsidR="005A1174" w:rsidRPr="00E15781" w:rsidRDefault="005A1174" w:rsidP="005B70C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5B70CA" w:rsidRPr="00093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06.09.2021</w:t>
            </w:r>
            <w:r w:rsidRPr="00093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5B70CA" w:rsidRPr="00093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 w:rsidR="00E1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bookmarkStart w:id="0" w:name="_GoBack"/>
            <w:bookmarkEnd w:id="0"/>
            <w:r w:rsidR="00E1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редакции решения от 29.09.2021 №90)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57B29" w:rsidRPr="004D4188" w:rsidRDefault="00AE1817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81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D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</w:p>
    <w:p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AE1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E1817" w:rsidRPr="00AE1817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 муниципального образования «Вяземский район» Смоленской области</w:t>
      </w:r>
      <w:r w:rsidR="00AE1817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</w:t>
      </w:r>
      <w:r w:rsidR="00AE181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Вяземским районным Советом депутатов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орган).</w:t>
      </w:r>
    </w:p>
    <w:p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817" w:rsidRPr="00AE1817">
        <w:rPr>
          <w:rFonts w:ascii="Times New Roman" w:hAnsi="Times New Roman" w:cs="Times New Roman"/>
          <w:bCs/>
          <w:sz w:val="28"/>
          <w:szCs w:val="28"/>
        </w:rPr>
        <w:t>Контрольно-ревизионная комиссия муниципального образования «Вяземский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AE18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:rsidR="00481E35" w:rsidRPr="00286B10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4D4188" w:rsidRDefault="00481E35" w:rsidP="00CF2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Устав 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Место нахождения Контрольно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комиссии: 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 г. Вязьма ул. 25 Октября д.11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Default="00481E35" w:rsidP="00E1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аппарата Контрольно-ревизионной комиссии.</w:t>
      </w:r>
    </w:p>
    <w:p w:rsidR="00E15781" w:rsidRPr="004D4188" w:rsidRDefault="00E15781" w:rsidP="00E1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Структура Контрольно-ревизионной комиссии муниципального образования «Вяземский район» Смоленской области утверждается решением Вяземского районного Совета депутатов</w:t>
      </w:r>
    </w:p>
    <w:p w:rsidR="00481E35" w:rsidRPr="004D4188" w:rsidRDefault="00481E35" w:rsidP="00E1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 и аудитора Контрольно-ревизионной комиссии составляет пять лет.</w:t>
      </w:r>
    </w:p>
    <w:p w:rsidR="00481E35" w:rsidRPr="004D4188" w:rsidRDefault="00481E35" w:rsidP="00E1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аппарата Контрольно-ревизионной комиссии входят инспектор</w:t>
      </w:r>
      <w:r w:rsidR="00CF230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соответствии со штатной численностью Контрольно-ревизионной комиссии.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Председатель и аудитор Контрольно-ревизионной комиссии назначаются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аудитора Контрольно-ревизионной комиссии, порядок назначения на должность председателя, аудитора Контрольно-ревизионной комиссии устанавливается Регламентом </w:t>
      </w:r>
      <w:r w:rsidR="00551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районного Совета депутатов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</w:p>
    <w:p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 материальному и социальному обеспечению председателя, аудитора, инспектора и иных работников аппарата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:rsidR="005513ED" w:rsidRDefault="005513ED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3ED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E" w:rsidRPr="004D4188" w:rsidRDefault="00C15D9E" w:rsidP="00FE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7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FE705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</w:t>
      </w:r>
      <w:r w:rsidR="009028EC" w:rsidRPr="004D418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 комиссии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контрольно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Контрольно-ревизионной комиссии.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Запрос Контрольно-ревизионной комиссии оформляется в письменной форме на бланке Контрольно-ревизионной комиссии за подписью ее председателя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4D4188" w:rsidRDefault="00481E35" w:rsidP="00FE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4.26. Контрольно-ревизионная комиссия в целях обеспечения доступа к информации о своей деятельности размещает на официальном сайте</w:t>
      </w:r>
      <w:r w:rsidR="00FE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районного Совета депутатов и Контрольно-ревизионной комиссии муниципального образования «Вяземский район» Смоленской области </w:t>
      </w:r>
      <w:r w:rsidR="00FE7056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7056" w:rsidRPr="00286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vyazma</w:t>
      </w:r>
      <w:r w:rsidR="00FE7056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B10" w:rsidRPr="00286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="00286B10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="00286B10" w:rsidRPr="00286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E7056" w:rsidRPr="00286B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7056" w:rsidRPr="00FE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и опубликовывает в газете </w:t>
      </w:r>
      <w:r w:rsidR="00FE705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вестник»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FE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6D3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марта года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Контрольно-ревизионной</w:t>
      </w:r>
      <w:r w:rsidR="000A00C1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по организации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представляет Контрольно-ревизионную комиссию в отношениях с государственными органами Российской Федерации, государственными органами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представительным </w:t>
      </w:r>
      <w:proofErr w:type="gramStart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proofErr w:type="gramEnd"/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</w:t>
      </w:r>
      <w:r w:rsidR="005B7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 аудитора и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Аудитор Контрольно-ревизионной комиссии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Контрольно-ревизионной комиссии, самостоятельно решает вопросы организации своей деятельности и несет ответственность за ее результаты.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81E35" w:rsidP="00721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и аудитор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7218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Контрольно-ревизионной комиссии</w:t>
      </w:r>
    </w:p>
    <w:p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0229C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563" w:rsidRDefault="00042563" w:rsidP="00F978A2">
      <w:pPr>
        <w:spacing w:after="0" w:line="240" w:lineRule="auto"/>
      </w:pPr>
      <w:r>
        <w:separator/>
      </w:r>
    </w:p>
  </w:endnote>
  <w:endnote w:type="continuationSeparator" w:id="0">
    <w:p w:rsidR="00042563" w:rsidRDefault="00042563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563" w:rsidRDefault="00042563" w:rsidP="00F978A2">
      <w:pPr>
        <w:spacing w:after="0" w:line="240" w:lineRule="auto"/>
      </w:pPr>
      <w:r>
        <w:separator/>
      </w:r>
    </w:p>
  </w:footnote>
  <w:footnote w:type="continuationSeparator" w:id="0">
    <w:p w:rsidR="00042563" w:rsidRDefault="00042563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9751"/>
      <w:docPartObj>
        <w:docPartGallery w:val="Page Numbers (Top of Page)"/>
        <w:docPartUnique/>
      </w:docPartObj>
    </w:sdtPr>
    <w:sdtEndPr/>
    <w:sdtContent>
      <w:p w:rsidR="001E309C" w:rsidRDefault="0068633F">
        <w:pPr>
          <w:pStyle w:val="a9"/>
          <w:jc w:val="center"/>
        </w:pPr>
        <w:r>
          <w:fldChar w:fldCharType="begin"/>
        </w:r>
        <w:r w:rsidR="00721821">
          <w:instrText xml:space="preserve"> PAGE   \* MERGEFORMAT </w:instrText>
        </w:r>
        <w:r>
          <w:fldChar w:fldCharType="separate"/>
        </w:r>
        <w:r w:rsidR="009902B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35"/>
    <w:rsid w:val="00005E3B"/>
    <w:rsid w:val="00014BC2"/>
    <w:rsid w:val="000229C4"/>
    <w:rsid w:val="00042563"/>
    <w:rsid w:val="000931D7"/>
    <w:rsid w:val="000A00C1"/>
    <w:rsid w:val="000B7D0A"/>
    <w:rsid w:val="000C1451"/>
    <w:rsid w:val="000C66E6"/>
    <w:rsid w:val="00133604"/>
    <w:rsid w:val="001348BC"/>
    <w:rsid w:val="00147EB8"/>
    <w:rsid w:val="00162B57"/>
    <w:rsid w:val="00167B25"/>
    <w:rsid w:val="00171319"/>
    <w:rsid w:val="001913F5"/>
    <w:rsid w:val="001A26FF"/>
    <w:rsid w:val="001E309C"/>
    <w:rsid w:val="00201CC4"/>
    <w:rsid w:val="002152F2"/>
    <w:rsid w:val="00231E67"/>
    <w:rsid w:val="002321B0"/>
    <w:rsid w:val="00252513"/>
    <w:rsid w:val="0026588C"/>
    <w:rsid w:val="00286B10"/>
    <w:rsid w:val="003077F3"/>
    <w:rsid w:val="003326A4"/>
    <w:rsid w:val="003433E0"/>
    <w:rsid w:val="00351E84"/>
    <w:rsid w:val="00365B2C"/>
    <w:rsid w:val="00371506"/>
    <w:rsid w:val="0039151B"/>
    <w:rsid w:val="003C5ED4"/>
    <w:rsid w:val="003D1552"/>
    <w:rsid w:val="003D5198"/>
    <w:rsid w:val="003D5737"/>
    <w:rsid w:val="003E716C"/>
    <w:rsid w:val="003F1211"/>
    <w:rsid w:val="00416E4C"/>
    <w:rsid w:val="0043582B"/>
    <w:rsid w:val="00481E35"/>
    <w:rsid w:val="00496562"/>
    <w:rsid w:val="004B529D"/>
    <w:rsid w:val="004D098A"/>
    <w:rsid w:val="004D4188"/>
    <w:rsid w:val="004F3CE0"/>
    <w:rsid w:val="00502431"/>
    <w:rsid w:val="00531CE4"/>
    <w:rsid w:val="005513ED"/>
    <w:rsid w:val="0055270F"/>
    <w:rsid w:val="00580205"/>
    <w:rsid w:val="00580CE4"/>
    <w:rsid w:val="0059391A"/>
    <w:rsid w:val="005A1174"/>
    <w:rsid w:val="005B62BC"/>
    <w:rsid w:val="005B70CA"/>
    <w:rsid w:val="005E73F4"/>
    <w:rsid w:val="00613D71"/>
    <w:rsid w:val="00654DBE"/>
    <w:rsid w:val="006627A4"/>
    <w:rsid w:val="00675829"/>
    <w:rsid w:val="006820CA"/>
    <w:rsid w:val="0068633F"/>
    <w:rsid w:val="00697D0C"/>
    <w:rsid w:val="006C274C"/>
    <w:rsid w:val="006D34A8"/>
    <w:rsid w:val="006D45D3"/>
    <w:rsid w:val="007025A1"/>
    <w:rsid w:val="00702D39"/>
    <w:rsid w:val="00703451"/>
    <w:rsid w:val="007037D1"/>
    <w:rsid w:val="00721821"/>
    <w:rsid w:val="00736897"/>
    <w:rsid w:val="00755956"/>
    <w:rsid w:val="007D521F"/>
    <w:rsid w:val="00807A24"/>
    <w:rsid w:val="008136F4"/>
    <w:rsid w:val="0082648F"/>
    <w:rsid w:val="00855B31"/>
    <w:rsid w:val="0085648E"/>
    <w:rsid w:val="0086200C"/>
    <w:rsid w:val="00887829"/>
    <w:rsid w:val="008B72E5"/>
    <w:rsid w:val="008D5390"/>
    <w:rsid w:val="00900C37"/>
    <w:rsid w:val="009028EC"/>
    <w:rsid w:val="009120D3"/>
    <w:rsid w:val="00916BEB"/>
    <w:rsid w:val="00935E6E"/>
    <w:rsid w:val="00960E13"/>
    <w:rsid w:val="0098574B"/>
    <w:rsid w:val="00986F95"/>
    <w:rsid w:val="009902BD"/>
    <w:rsid w:val="00A105A6"/>
    <w:rsid w:val="00A164DB"/>
    <w:rsid w:val="00A3058D"/>
    <w:rsid w:val="00A816FE"/>
    <w:rsid w:val="00AD7AEE"/>
    <w:rsid w:val="00AE1817"/>
    <w:rsid w:val="00B43AFE"/>
    <w:rsid w:val="00B54217"/>
    <w:rsid w:val="00B551E4"/>
    <w:rsid w:val="00BC4786"/>
    <w:rsid w:val="00BD2EF6"/>
    <w:rsid w:val="00BF6737"/>
    <w:rsid w:val="00C03EF6"/>
    <w:rsid w:val="00C15D9E"/>
    <w:rsid w:val="00C54DAD"/>
    <w:rsid w:val="00C57B29"/>
    <w:rsid w:val="00C71050"/>
    <w:rsid w:val="00C83117"/>
    <w:rsid w:val="00C87B3D"/>
    <w:rsid w:val="00CD7736"/>
    <w:rsid w:val="00CE152C"/>
    <w:rsid w:val="00CE20A8"/>
    <w:rsid w:val="00CF2302"/>
    <w:rsid w:val="00D11565"/>
    <w:rsid w:val="00D22FF7"/>
    <w:rsid w:val="00D40125"/>
    <w:rsid w:val="00D605EB"/>
    <w:rsid w:val="00D779FB"/>
    <w:rsid w:val="00D92735"/>
    <w:rsid w:val="00DB4271"/>
    <w:rsid w:val="00DC1CCB"/>
    <w:rsid w:val="00DF3F26"/>
    <w:rsid w:val="00E15781"/>
    <w:rsid w:val="00E26F83"/>
    <w:rsid w:val="00E330C6"/>
    <w:rsid w:val="00E418D8"/>
    <w:rsid w:val="00E431F8"/>
    <w:rsid w:val="00E43970"/>
    <w:rsid w:val="00E455AE"/>
    <w:rsid w:val="00E55A3D"/>
    <w:rsid w:val="00E60B4B"/>
    <w:rsid w:val="00EB0AF2"/>
    <w:rsid w:val="00EC243E"/>
    <w:rsid w:val="00EE3D48"/>
    <w:rsid w:val="00F0556F"/>
    <w:rsid w:val="00F055ED"/>
    <w:rsid w:val="00F122A1"/>
    <w:rsid w:val="00F51369"/>
    <w:rsid w:val="00F578AE"/>
    <w:rsid w:val="00F6304C"/>
    <w:rsid w:val="00F655B3"/>
    <w:rsid w:val="00F65EE1"/>
    <w:rsid w:val="00F8383B"/>
    <w:rsid w:val="00F978A2"/>
    <w:rsid w:val="00FB6E7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24DA"/>
  <w15:docId w15:val="{BE110313-ABBA-4EEA-8B08-FD95B70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ED4"/>
  </w:style>
  <w:style w:type="paragraph" w:styleId="2">
    <w:name w:val="heading 2"/>
    <w:basedOn w:val="a"/>
    <w:next w:val="a"/>
    <w:link w:val="20"/>
    <w:semiHidden/>
    <w:unhideWhenUsed/>
    <w:qFormat/>
    <w:rsid w:val="009902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902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115E72598B62F8DF9649E85CF25F6817308DC00411120C9E56E2597869BF6E9BEAAEA5FC57B53F6DE74EF000CA588E24DE617r9c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94DE2-A313-4391-AB9A-40348D23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Наталья</cp:lastModifiedBy>
  <cp:revision>4</cp:revision>
  <cp:lastPrinted>2021-09-09T11:17:00Z</cp:lastPrinted>
  <dcterms:created xsi:type="dcterms:W3CDTF">2021-10-22T09:44:00Z</dcterms:created>
  <dcterms:modified xsi:type="dcterms:W3CDTF">2021-10-22T09:54:00Z</dcterms:modified>
</cp:coreProperties>
</file>