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02" w:rsidRPr="00E26E08" w:rsidRDefault="008C4A78" w:rsidP="007527F8">
      <w:pPr>
        <w:pStyle w:val="1"/>
        <w:jc w:val="center"/>
        <w:rPr>
          <w:rFonts w:ascii="Times New Roman" w:hAnsi="Times New Roman"/>
          <w:b/>
          <w:sz w:val="24"/>
          <w:szCs w:val="24"/>
        </w:rPr>
      </w:pPr>
      <w:r w:rsidRPr="00E26E08">
        <w:rPr>
          <w:rFonts w:ascii="Times New Roman" w:hAnsi="Times New Roman"/>
          <w:b/>
          <w:sz w:val="24"/>
          <w:szCs w:val="24"/>
        </w:rPr>
        <w:t>ЗАКЛЮЧЕНИЕ</w:t>
      </w:r>
    </w:p>
    <w:p w:rsidR="00301202" w:rsidRPr="00E26E08" w:rsidRDefault="008C4A78" w:rsidP="008761E1">
      <w:pPr>
        <w:pStyle w:val="1"/>
        <w:jc w:val="center"/>
        <w:rPr>
          <w:rFonts w:ascii="Times New Roman" w:hAnsi="Times New Roman"/>
          <w:b/>
          <w:sz w:val="24"/>
          <w:szCs w:val="24"/>
        </w:rPr>
      </w:pPr>
      <w:r w:rsidRPr="00E26E08">
        <w:rPr>
          <w:rFonts w:ascii="Times New Roman" w:hAnsi="Times New Roman"/>
          <w:b/>
          <w:sz w:val="24"/>
          <w:szCs w:val="24"/>
        </w:rPr>
        <w:t xml:space="preserve">по результатам внешней проверки годового отчета </w:t>
      </w:r>
      <w:r w:rsidR="00E93BFB" w:rsidRPr="00E26E08">
        <w:rPr>
          <w:rFonts w:ascii="Times New Roman" w:hAnsi="Times New Roman"/>
          <w:b/>
          <w:sz w:val="24"/>
          <w:szCs w:val="24"/>
        </w:rPr>
        <w:t>об исполнении</w:t>
      </w:r>
      <w:r w:rsidR="00301202" w:rsidRPr="00E26E08">
        <w:rPr>
          <w:rFonts w:ascii="Times New Roman" w:hAnsi="Times New Roman"/>
          <w:b/>
          <w:sz w:val="24"/>
          <w:szCs w:val="24"/>
        </w:rPr>
        <w:t xml:space="preserve"> бюджета </w:t>
      </w:r>
      <w:r w:rsidR="00BE09B7" w:rsidRPr="00E26E08">
        <w:rPr>
          <w:rFonts w:ascii="Times New Roman" w:hAnsi="Times New Roman"/>
          <w:b/>
          <w:sz w:val="24"/>
          <w:szCs w:val="24"/>
        </w:rPr>
        <w:t>муниципального образования «Вяземский район» Смоленской области</w:t>
      </w:r>
      <w:r w:rsidR="00301202" w:rsidRPr="00E26E08">
        <w:rPr>
          <w:rFonts w:ascii="Times New Roman" w:hAnsi="Times New Roman"/>
          <w:b/>
          <w:sz w:val="24"/>
          <w:szCs w:val="24"/>
        </w:rPr>
        <w:t xml:space="preserve"> за 20</w:t>
      </w:r>
      <w:r w:rsidR="008761E1" w:rsidRPr="00E26E08">
        <w:rPr>
          <w:rFonts w:ascii="Times New Roman" w:hAnsi="Times New Roman"/>
          <w:b/>
          <w:sz w:val="24"/>
          <w:szCs w:val="24"/>
        </w:rPr>
        <w:t>2</w:t>
      </w:r>
      <w:r w:rsidR="00AE3D07">
        <w:rPr>
          <w:rFonts w:ascii="Times New Roman" w:hAnsi="Times New Roman"/>
          <w:b/>
          <w:sz w:val="24"/>
          <w:szCs w:val="24"/>
        </w:rPr>
        <w:t>4</w:t>
      </w:r>
      <w:r w:rsidR="00301202" w:rsidRPr="00E26E08">
        <w:rPr>
          <w:rFonts w:ascii="Times New Roman" w:hAnsi="Times New Roman"/>
          <w:b/>
          <w:sz w:val="24"/>
          <w:szCs w:val="24"/>
        </w:rPr>
        <w:t xml:space="preserve"> год</w:t>
      </w:r>
    </w:p>
    <w:p w:rsidR="00776542" w:rsidRDefault="00776542" w:rsidP="003F1F8F">
      <w:pPr>
        <w:pStyle w:val="1"/>
        <w:jc w:val="both"/>
        <w:rPr>
          <w:rFonts w:ascii="Times New Roman" w:hAnsi="Times New Roman"/>
          <w:sz w:val="16"/>
          <w:szCs w:val="16"/>
        </w:rPr>
      </w:pPr>
    </w:p>
    <w:p w:rsidR="0008154D" w:rsidRPr="0008154D" w:rsidRDefault="0008154D" w:rsidP="003F1F8F">
      <w:pPr>
        <w:pStyle w:val="1"/>
        <w:jc w:val="both"/>
        <w:rPr>
          <w:rFonts w:ascii="Times New Roman" w:hAnsi="Times New Roman"/>
          <w:sz w:val="16"/>
          <w:szCs w:val="16"/>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5299"/>
      </w:tblGrid>
      <w:tr w:rsidR="00E26E08" w:rsidRPr="00E26E08" w:rsidTr="00C3429D">
        <w:trPr>
          <w:trHeight w:val="212"/>
        </w:trPr>
        <w:tc>
          <w:tcPr>
            <w:tcW w:w="4672" w:type="dxa"/>
          </w:tcPr>
          <w:p w:rsidR="00776542" w:rsidRPr="00E26E08" w:rsidRDefault="00776542" w:rsidP="00776542">
            <w:pPr>
              <w:widowControl/>
              <w:autoSpaceDE/>
              <w:autoSpaceDN/>
              <w:adjustRightInd/>
              <w:jc w:val="both"/>
              <w:rPr>
                <w:rFonts w:eastAsia="Times New Roman"/>
              </w:rPr>
            </w:pPr>
            <w:r w:rsidRPr="00E26E08">
              <w:rPr>
                <w:rFonts w:eastAsia="Times New Roman"/>
              </w:rPr>
              <w:t>г. Вязьма</w:t>
            </w:r>
          </w:p>
        </w:tc>
        <w:tc>
          <w:tcPr>
            <w:tcW w:w="5359" w:type="dxa"/>
          </w:tcPr>
          <w:p w:rsidR="00776542" w:rsidRPr="00E26E08" w:rsidRDefault="00AE3D07" w:rsidP="00DD70A0">
            <w:pPr>
              <w:widowControl/>
              <w:autoSpaceDE/>
              <w:autoSpaceDN/>
              <w:adjustRightInd/>
              <w:jc w:val="right"/>
              <w:rPr>
                <w:rFonts w:eastAsia="Times New Roman"/>
              </w:rPr>
            </w:pPr>
            <w:r>
              <w:rPr>
                <w:rFonts w:eastAsia="Times New Roman"/>
              </w:rPr>
              <w:t>2</w:t>
            </w:r>
            <w:r w:rsidR="00DD70A0">
              <w:rPr>
                <w:rFonts w:eastAsia="Times New Roman"/>
              </w:rPr>
              <w:t>4</w:t>
            </w:r>
            <w:r w:rsidR="00BF4903">
              <w:rPr>
                <w:rFonts w:eastAsia="Times New Roman"/>
              </w:rPr>
              <w:t xml:space="preserve"> </w:t>
            </w:r>
            <w:r w:rsidR="001B36AD">
              <w:rPr>
                <w:rFonts w:eastAsia="Times New Roman"/>
              </w:rPr>
              <w:t>апреля</w:t>
            </w:r>
            <w:r w:rsidR="002F45A9">
              <w:rPr>
                <w:rFonts w:eastAsia="Times New Roman"/>
              </w:rPr>
              <w:t xml:space="preserve"> </w:t>
            </w:r>
            <w:r w:rsidR="008761E1" w:rsidRPr="00E26E08">
              <w:rPr>
                <w:rFonts w:eastAsia="Times New Roman"/>
              </w:rPr>
              <w:t>202</w:t>
            </w:r>
            <w:r>
              <w:rPr>
                <w:rFonts w:eastAsia="Times New Roman"/>
              </w:rPr>
              <w:t>5</w:t>
            </w:r>
            <w:r w:rsidR="00776542" w:rsidRPr="00E26E08">
              <w:rPr>
                <w:rFonts w:eastAsia="Times New Roman"/>
              </w:rPr>
              <w:t xml:space="preserve"> года</w:t>
            </w:r>
          </w:p>
        </w:tc>
      </w:tr>
    </w:tbl>
    <w:p w:rsidR="003F1F8F" w:rsidRPr="001866B7" w:rsidRDefault="003F1F8F" w:rsidP="003F1F8F">
      <w:pPr>
        <w:pStyle w:val="1"/>
        <w:jc w:val="both"/>
        <w:rPr>
          <w:rFonts w:ascii="Times New Roman" w:hAnsi="Times New Roman"/>
          <w:sz w:val="16"/>
          <w:szCs w:val="16"/>
        </w:rPr>
      </w:pPr>
    </w:p>
    <w:p w:rsidR="003F1F8F" w:rsidRPr="00260C2F" w:rsidRDefault="003F1F8F" w:rsidP="007078C0">
      <w:pPr>
        <w:pStyle w:val="a3"/>
        <w:tabs>
          <w:tab w:val="left" w:pos="0"/>
        </w:tabs>
        <w:ind w:firstLine="709"/>
        <w:jc w:val="both"/>
        <w:rPr>
          <w:rFonts w:ascii="Times New Roman" w:hAnsi="Times New Roman"/>
          <w:b/>
          <w:sz w:val="24"/>
          <w:szCs w:val="24"/>
        </w:rPr>
      </w:pPr>
      <w:r w:rsidRPr="00260C2F">
        <w:rPr>
          <w:rFonts w:ascii="Times New Roman" w:hAnsi="Times New Roman"/>
          <w:b/>
          <w:sz w:val="24"/>
          <w:szCs w:val="24"/>
        </w:rPr>
        <w:t>Основание проведения экспертно-аналитического мероприятия:</w:t>
      </w:r>
    </w:p>
    <w:p w:rsidR="00AE3D07" w:rsidRPr="00AE3D07" w:rsidRDefault="00AE3D07" w:rsidP="00A85DD7">
      <w:pPr>
        <w:pStyle w:val="a3"/>
        <w:numPr>
          <w:ilvl w:val="0"/>
          <w:numId w:val="22"/>
        </w:numPr>
        <w:tabs>
          <w:tab w:val="left" w:pos="0"/>
        </w:tabs>
        <w:ind w:left="284" w:hanging="284"/>
        <w:jc w:val="both"/>
        <w:rPr>
          <w:rFonts w:ascii="Times New Roman" w:hAnsi="Times New Roman"/>
          <w:sz w:val="24"/>
          <w:szCs w:val="24"/>
        </w:rPr>
      </w:pPr>
      <w:r w:rsidRPr="00AE3D07">
        <w:rPr>
          <w:rFonts w:ascii="Times New Roman" w:hAnsi="Times New Roman"/>
          <w:sz w:val="24"/>
          <w:szCs w:val="24"/>
        </w:rPr>
        <w:t xml:space="preserve">ст.264.4 Бюджетного кодекса Российской Федерации; </w:t>
      </w:r>
    </w:p>
    <w:p w:rsidR="00AE3D07" w:rsidRPr="00AE3D07" w:rsidRDefault="00AE3D07" w:rsidP="00A85DD7">
      <w:pPr>
        <w:pStyle w:val="a3"/>
        <w:numPr>
          <w:ilvl w:val="0"/>
          <w:numId w:val="22"/>
        </w:numPr>
        <w:tabs>
          <w:tab w:val="left" w:pos="0"/>
        </w:tabs>
        <w:ind w:left="284" w:hanging="284"/>
        <w:jc w:val="both"/>
        <w:rPr>
          <w:rFonts w:ascii="Times New Roman" w:hAnsi="Times New Roman"/>
          <w:sz w:val="24"/>
          <w:szCs w:val="24"/>
        </w:rPr>
      </w:pPr>
      <w:r w:rsidRPr="00AE3D07">
        <w:rPr>
          <w:rFonts w:ascii="Times New Roman" w:hAnsi="Times New Roman"/>
          <w:sz w:val="24"/>
          <w:szCs w:val="24"/>
        </w:rPr>
        <w:t xml:space="preserve">ст.15 Положения о бюджетном процессе муниципального образования «Вяземский район» Смоленской области, утвержденного решением Вяземского районного Совета депутатов от 26.02.2014 №12 (с изменениями); </w:t>
      </w:r>
    </w:p>
    <w:p w:rsidR="00AE3D07" w:rsidRPr="00AE3D07" w:rsidRDefault="00AE3D07" w:rsidP="00A85DD7">
      <w:pPr>
        <w:pStyle w:val="a3"/>
        <w:numPr>
          <w:ilvl w:val="0"/>
          <w:numId w:val="22"/>
        </w:numPr>
        <w:tabs>
          <w:tab w:val="left" w:pos="0"/>
        </w:tabs>
        <w:ind w:left="284" w:hanging="284"/>
        <w:jc w:val="both"/>
        <w:rPr>
          <w:rFonts w:ascii="Times New Roman" w:hAnsi="Times New Roman"/>
          <w:sz w:val="24"/>
          <w:szCs w:val="24"/>
        </w:rPr>
      </w:pPr>
      <w:r w:rsidRPr="00AE3D07">
        <w:rPr>
          <w:rFonts w:ascii="Times New Roman" w:hAnsi="Times New Roman"/>
          <w:sz w:val="24"/>
          <w:szCs w:val="24"/>
        </w:rPr>
        <w:t>ст.10 Положения о бюджетном процессе муниципального образования «Вяземский муниципальный округ» Смоленской области, утвержденного решением Вяземского окружного Совета депутатов от 25.10.2024 №30;</w:t>
      </w:r>
    </w:p>
    <w:p w:rsidR="00AE3D07" w:rsidRPr="00AE3D07" w:rsidRDefault="00AE3D07" w:rsidP="00A85DD7">
      <w:pPr>
        <w:pStyle w:val="a3"/>
        <w:numPr>
          <w:ilvl w:val="0"/>
          <w:numId w:val="22"/>
        </w:numPr>
        <w:tabs>
          <w:tab w:val="left" w:pos="0"/>
        </w:tabs>
        <w:ind w:left="284" w:hanging="284"/>
        <w:jc w:val="both"/>
        <w:rPr>
          <w:rFonts w:ascii="Times New Roman" w:hAnsi="Times New Roman"/>
          <w:sz w:val="24"/>
          <w:szCs w:val="24"/>
        </w:rPr>
      </w:pPr>
      <w:r w:rsidRPr="00AE3D07">
        <w:rPr>
          <w:rFonts w:ascii="Times New Roman" w:hAnsi="Times New Roman"/>
          <w:sz w:val="24"/>
          <w:szCs w:val="24"/>
        </w:rPr>
        <w:t>п.1.6 Плана работы Контрольно-ревизионной комиссии муниципального образования «Вяземский муниципальный округ» Смоленской области на 2025 год, утвержденного приказом Контрольно-ревизионной комиссии от 20.01.2025 №25;</w:t>
      </w:r>
    </w:p>
    <w:p w:rsidR="003F1F8F" w:rsidRPr="00260C2F" w:rsidRDefault="00AE3D07" w:rsidP="00A85DD7">
      <w:pPr>
        <w:pStyle w:val="a3"/>
        <w:numPr>
          <w:ilvl w:val="0"/>
          <w:numId w:val="22"/>
        </w:numPr>
        <w:tabs>
          <w:tab w:val="left" w:pos="0"/>
        </w:tabs>
        <w:ind w:left="284" w:hanging="284"/>
        <w:jc w:val="both"/>
        <w:rPr>
          <w:rFonts w:ascii="Times New Roman" w:hAnsi="Times New Roman"/>
          <w:sz w:val="24"/>
          <w:szCs w:val="24"/>
        </w:rPr>
      </w:pPr>
      <w:r w:rsidRPr="00AE3D07">
        <w:rPr>
          <w:rFonts w:ascii="Times New Roman" w:hAnsi="Times New Roman"/>
          <w:sz w:val="24"/>
          <w:szCs w:val="24"/>
        </w:rPr>
        <w:t>раздел 3 Положения о Контрольно-ревизионной комиссии муниципального образования «Вяземский муниципальный округ» Смоленской области, утвержденного решением Вяземского окружного Совета депутатов от 22.10.2024 №20.</w:t>
      </w:r>
    </w:p>
    <w:p w:rsidR="00B44AF5" w:rsidRPr="001866B7" w:rsidRDefault="00B44AF5" w:rsidP="007078C0">
      <w:pPr>
        <w:ind w:firstLine="709"/>
        <w:jc w:val="both"/>
        <w:rPr>
          <w:b/>
          <w:sz w:val="16"/>
          <w:szCs w:val="16"/>
        </w:rPr>
      </w:pPr>
    </w:p>
    <w:p w:rsidR="006F0BDD" w:rsidRPr="009C4F95" w:rsidRDefault="003F1F8F" w:rsidP="007078C0">
      <w:pPr>
        <w:ind w:firstLine="709"/>
        <w:jc w:val="both"/>
        <w:rPr>
          <w:b/>
          <w:sz w:val="24"/>
          <w:szCs w:val="24"/>
        </w:rPr>
      </w:pPr>
      <w:r w:rsidRPr="00260C2F">
        <w:rPr>
          <w:b/>
          <w:sz w:val="24"/>
          <w:szCs w:val="24"/>
        </w:rPr>
        <w:t>Цель экспертно-аналитического мероприятия:</w:t>
      </w:r>
    </w:p>
    <w:p w:rsidR="00C87462" w:rsidRPr="00C87462" w:rsidRDefault="00C87462" w:rsidP="00A85DD7">
      <w:pPr>
        <w:pStyle w:val="af3"/>
        <w:numPr>
          <w:ilvl w:val="0"/>
          <w:numId w:val="21"/>
        </w:numPr>
        <w:ind w:left="284" w:hanging="284"/>
        <w:jc w:val="both"/>
        <w:rPr>
          <w:sz w:val="24"/>
          <w:szCs w:val="24"/>
        </w:rPr>
      </w:pPr>
      <w:r w:rsidRPr="00C87462">
        <w:rPr>
          <w:sz w:val="24"/>
          <w:szCs w:val="24"/>
        </w:rPr>
        <w:t xml:space="preserve">определения полноты и достоверности </w:t>
      </w:r>
      <w:r w:rsidR="005277C5">
        <w:rPr>
          <w:sz w:val="24"/>
          <w:szCs w:val="24"/>
        </w:rPr>
        <w:t>о</w:t>
      </w:r>
      <w:r w:rsidRPr="00C87462">
        <w:rPr>
          <w:sz w:val="24"/>
          <w:szCs w:val="24"/>
        </w:rPr>
        <w:t>тчета об исполнении бюджета</w:t>
      </w:r>
      <w:r w:rsidR="001866B7">
        <w:rPr>
          <w:sz w:val="24"/>
          <w:szCs w:val="24"/>
        </w:rPr>
        <w:t xml:space="preserve"> </w:t>
      </w:r>
      <w:r w:rsidRPr="00C87462">
        <w:rPr>
          <w:sz w:val="24"/>
          <w:szCs w:val="24"/>
        </w:rPr>
        <w:t>муниципального образования «Вяземский район» Смоленской области за 202</w:t>
      </w:r>
      <w:r w:rsidR="001866B7">
        <w:rPr>
          <w:sz w:val="24"/>
          <w:szCs w:val="24"/>
        </w:rPr>
        <w:t>4</w:t>
      </w:r>
      <w:r w:rsidRPr="00C87462">
        <w:rPr>
          <w:sz w:val="24"/>
          <w:szCs w:val="24"/>
        </w:rPr>
        <w:t xml:space="preserve"> год; </w:t>
      </w:r>
    </w:p>
    <w:p w:rsidR="00C87462" w:rsidRDefault="00C87462" w:rsidP="00A85DD7">
      <w:pPr>
        <w:pStyle w:val="af3"/>
        <w:numPr>
          <w:ilvl w:val="0"/>
          <w:numId w:val="21"/>
        </w:numPr>
        <w:ind w:left="284" w:hanging="284"/>
        <w:jc w:val="both"/>
        <w:rPr>
          <w:sz w:val="24"/>
          <w:szCs w:val="24"/>
        </w:rPr>
      </w:pPr>
      <w:r w:rsidRPr="00C87462">
        <w:rPr>
          <w:sz w:val="24"/>
          <w:szCs w:val="24"/>
        </w:rPr>
        <w:t xml:space="preserve">оценки достоверности показателей годовой бюджетной отчетности главных администраторов бюджетных средств, а также сведений, представляемых одновременно с годовым отчетом, в том числе на предмет соответствия по составу и заполнению (содержанию) Инструкции </w:t>
      </w:r>
      <w:r w:rsidR="00775CA3" w:rsidRPr="00775CA3">
        <w:rPr>
          <w:sz w:val="24"/>
          <w:szCs w:val="24"/>
        </w:rPr>
        <w:t>от 28.12.2010</w:t>
      </w:r>
      <w:r w:rsidRPr="00C87462">
        <w:rPr>
          <w:sz w:val="24"/>
          <w:szCs w:val="24"/>
        </w:rPr>
        <w:t>№191н</w:t>
      </w:r>
      <w:r>
        <w:rPr>
          <w:sz w:val="24"/>
          <w:szCs w:val="24"/>
        </w:rPr>
        <w:t>;</w:t>
      </w:r>
    </w:p>
    <w:p w:rsidR="007E1467" w:rsidRPr="009C4F95" w:rsidRDefault="00C87462" w:rsidP="00A85DD7">
      <w:pPr>
        <w:pStyle w:val="af3"/>
        <w:numPr>
          <w:ilvl w:val="0"/>
          <w:numId w:val="21"/>
        </w:numPr>
        <w:ind w:left="284" w:hanging="284"/>
        <w:jc w:val="both"/>
        <w:rPr>
          <w:sz w:val="24"/>
          <w:szCs w:val="24"/>
        </w:rPr>
      </w:pPr>
      <w:r w:rsidRPr="00C87462">
        <w:rPr>
          <w:sz w:val="24"/>
          <w:szCs w:val="24"/>
        </w:rPr>
        <w:t xml:space="preserve">определения соответствия </w:t>
      </w:r>
      <w:r w:rsidR="005277C5">
        <w:rPr>
          <w:sz w:val="24"/>
          <w:szCs w:val="24"/>
        </w:rPr>
        <w:t>о</w:t>
      </w:r>
      <w:r w:rsidRPr="00C87462">
        <w:rPr>
          <w:sz w:val="24"/>
          <w:szCs w:val="24"/>
        </w:rPr>
        <w:t>тчета об исполнении бюджета</w:t>
      </w:r>
      <w:r w:rsidR="001866B7">
        <w:rPr>
          <w:sz w:val="24"/>
          <w:szCs w:val="24"/>
        </w:rPr>
        <w:t xml:space="preserve"> </w:t>
      </w:r>
      <w:r w:rsidRPr="00C87462">
        <w:rPr>
          <w:sz w:val="24"/>
          <w:szCs w:val="24"/>
        </w:rPr>
        <w:t>муниципального образования «Вяземский район» Смоленской области за 202</w:t>
      </w:r>
      <w:r w:rsidR="001866B7">
        <w:rPr>
          <w:sz w:val="24"/>
          <w:szCs w:val="24"/>
        </w:rPr>
        <w:t>4</w:t>
      </w:r>
      <w:r w:rsidRPr="00C87462">
        <w:rPr>
          <w:sz w:val="24"/>
          <w:szCs w:val="24"/>
        </w:rPr>
        <w:t xml:space="preserve"> год и бюджетной отчетности требованиям действующего бюджетного законодательства</w:t>
      </w:r>
      <w:r w:rsidR="003F1F8F" w:rsidRPr="009C4F95">
        <w:rPr>
          <w:sz w:val="24"/>
          <w:szCs w:val="24"/>
        </w:rPr>
        <w:t>.</w:t>
      </w:r>
    </w:p>
    <w:p w:rsidR="00B44AF5" w:rsidRPr="001866B7" w:rsidRDefault="00B44AF5" w:rsidP="007078C0">
      <w:pPr>
        <w:ind w:firstLine="709"/>
        <w:jc w:val="both"/>
        <w:rPr>
          <w:b/>
          <w:sz w:val="16"/>
          <w:szCs w:val="16"/>
        </w:rPr>
      </w:pPr>
    </w:p>
    <w:p w:rsidR="007E1467" w:rsidRPr="009C4F95" w:rsidRDefault="007E1467" w:rsidP="007078C0">
      <w:pPr>
        <w:ind w:firstLine="709"/>
        <w:jc w:val="both"/>
        <w:rPr>
          <w:sz w:val="24"/>
          <w:szCs w:val="24"/>
        </w:rPr>
      </w:pPr>
      <w:r w:rsidRPr="009C4F95">
        <w:rPr>
          <w:b/>
          <w:sz w:val="24"/>
          <w:szCs w:val="24"/>
        </w:rPr>
        <w:t>Объект экспертно-аналитического мероприятия:</w:t>
      </w:r>
    </w:p>
    <w:p w:rsidR="007E1467" w:rsidRPr="009C4F95" w:rsidRDefault="000530D2" w:rsidP="000530D2">
      <w:pPr>
        <w:ind w:firstLine="708"/>
        <w:jc w:val="both"/>
        <w:rPr>
          <w:rFonts w:eastAsia="Times New Roman"/>
          <w:sz w:val="24"/>
          <w:szCs w:val="24"/>
        </w:rPr>
      </w:pPr>
      <w:r>
        <w:rPr>
          <w:rFonts w:eastAsia="Times New Roman"/>
          <w:sz w:val="24"/>
          <w:szCs w:val="24"/>
        </w:rPr>
        <w:t>ф</w:t>
      </w:r>
      <w:r w:rsidR="007E1467" w:rsidRPr="009C4F95">
        <w:rPr>
          <w:rFonts w:eastAsia="Times New Roman"/>
          <w:sz w:val="24"/>
          <w:szCs w:val="24"/>
        </w:rPr>
        <w:t>инансовое управление Администрации муниципального образования «Вяземский район» Смоленской области</w:t>
      </w:r>
      <w:r w:rsidR="00B94D5E">
        <w:rPr>
          <w:rFonts w:eastAsia="Times New Roman"/>
          <w:sz w:val="24"/>
          <w:szCs w:val="24"/>
        </w:rPr>
        <w:t xml:space="preserve"> (далее – финансовое управление)</w:t>
      </w:r>
      <w:r w:rsidR="007E1467" w:rsidRPr="009C4F95">
        <w:rPr>
          <w:rFonts w:eastAsia="Times New Roman"/>
          <w:sz w:val="24"/>
          <w:szCs w:val="24"/>
        </w:rPr>
        <w:t xml:space="preserve"> как организатор исполнения бюджета муниципального образования и </w:t>
      </w:r>
      <w:r w:rsidR="007E1467" w:rsidRPr="009C4F95">
        <w:rPr>
          <w:sz w:val="24"/>
          <w:szCs w:val="24"/>
        </w:rPr>
        <w:t>составитель о</w:t>
      </w:r>
      <w:r w:rsidR="007E1467" w:rsidRPr="009C4F95">
        <w:rPr>
          <w:rFonts w:eastAsia="Times New Roman"/>
          <w:sz w:val="24"/>
          <w:szCs w:val="24"/>
        </w:rPr>
        <w:t>тчета об исполнении бюджета муниципального образования за 20</w:t>
      </w:r>
      <w:r w:rsidR="000626B5" w:rsidRPr="009C4F95">
        <w:rPr>
          <w:rFonts w:eastAsia="Times New Roman"/>
          <w:sz w:val="24"/>
          <w:szCs w:val="24"/>
        </w:rPr>
        <w:t>2</w:t>
      </w:r>
      <w:r w:rsidR="001866B7">
        <w:rPr>
          <w:rFonts w:eastAsia="Times New Roman"/>
          <w:sz w:val="24"/>
          <w:szCs w:val="24"/>
        </w:rPr>
        <w:t>4</w:t>
      </w:r>
      <w:r w:rsidR="007E1467" w:rsidRPr="009C4F95">
        <w:rPr>
          <w:rFonts w:eastAsia="Times New Roman"/>
          <w:sz w:val="24"/>
          <w:szCs w:val="24"/>
        </w:rPr>
        <w:t xml:space="preserve"> год.</w:t>
      </w:r>
    </w:p>
    <w:p w:rsidR="00B44AF5" w:rsidRPr="001866B7" w:rsidRDefault="00B44AF5" w:rsidP="007078C0">
      <w:pPr>
        <w:pStyle w:val="a3"/>
        <w:ind w:firstLine="709"/>
        <w:jc w:val="both"/>
        <w:rPr>
          <w:rFonts w:ascii="Times New Roman" w:hAnsi="Times New Roman"/>
          <w:b/>
          <w:sz w:val="16"/>
          <w:szCs w:val="16"/>
        </w:rPr>
      </w:pPr>
    </w:p>
    <w:p w:rsidR="007E1467" w:rsidRPr="009C4F95" w:rsidRDefault="007E1467" w:rsidP="007078C0">
      <w:pPr>
        <w:pStyle w:val="a3"/>
        <w:ind w:firstLine="709"/>
        <w:jc w:val="both"/>
        <w:rPr>
          <w:rFonts w:ascii="Times New Roman" w:hAnsi="Times New Roman"/>
          <w:b/>
          <w:sz w:val="24"/>
          <w:szCs w:val="24"/>
        </w:rPr>
      </w:pPr>
      <w:r w:rsidRPr="009C4F95">
        <w:rPr>
          <w:rFonts w:ascii="Times New Roman" w:hAnsi="Times New Roman"/>
          <w:b/>
          <w:sz w:val="24"/>
          <w:szCs w:val="24"/>
        </w:rPr>
        <w:t xml:space="preserve">Предмет экспертно-аналитического мероприятия: </w:t>
      </w:r>
    </w:p>
    <w:p w:rsidR="007E1467" w:rsidRPr="009C4F95" w:rsidRDefault="007E1467" w:rsidP="00A85DD7">
      <w:pPr>
        <w:numPr>
          <w:ilvl w:val="0"/>
          <w:numId w:val="20"/>
        </w:numPr>
        <w:ind w:left="284" w:hanging="284"/>
        <w:jc w:val="both"/>
        <w:rPr>
          <w:rFonts w:eastAsia="Times New Roman"/>
          <w:sz w:val="24"/>
          <w:szCs w:val="24"/>
        </w:rPr>
      </w:pPr>
      <w:r w:rsidRPr="009C4F95">
        <w:rPr>
          <w:sz w:val="24"/>
          <w:szCs w:val="24"/>
        </w:rPr>
        <w:t>о</w:t>
      </w:r>
      <w:r w:rsidRPr="009C4F95">
        <w:rPr>
          <w:rFonts w:eastAsia="Times New Roman"/>
          <w:sz w:val="24"/>
          <w:szCs w:val="24"/>
        </w:rPr>
        <w:t>тчет об исполнении бюджета муниципального образования «Вяземский район» Смоленской области за 20</w:t>
      </w:r>
      <w:r w:rsidR="000626B5" w:rsidRPr="009C4F95">
        <w:rPr>
          <w:rFonts w:eastAsia="Times New Roman"/>
          <w:sz w:val="24"/>
          <w:szCs w:val="24"/>
        </w:rPr>
        <w:t>2</w:t>
      </w:r>
      <w:r w:rsidR="001866B7">
        <w:rPr>
          <w:rFonts w:eastAsia="Times New Roman"/>
          <w:sz w:val="24"/>
          <w:szCs w:val="24"/>
        </w:rPr>
        <w:t>4</w:t>
      </w:r>
      <w:r w:rsidR="008E734B">
        <w:rPr>
          <w:rFonts w:eastAsia="Times New Roman"/>
          <w:sz w:val="24"/>
          <w:szCs w:val="24"/>
        </w:rPr>
        <w:t xml:space="preserve"> </w:t>
      </w:r>
      <w:r w:rsidRPr="009C4F95">
        <w:rPr>
          <w:rFonts w:eastAsia="Times New Roman"/>
          <w:sz w:val="24"/>
          <w:szCs w:val="24"/>
        </w:rPr>
        <w:t>год (далее – отчет об исполнении бюджета);</w:t>
      </w:r>
    </w:p>
    <w:p w:rsidR="007E1467" w:rsidRPr="009C4F95" w:rsidRDefault="007E1467" w:rsidP="00A85DD7">
      <w:pPr>
        <w:numPr>
          <w:ilvl w:val="0"/>
          <w:numId w:val="20"/>
        </w:numPr>
        <w:ind w:left="284" w:hanging="284"/>
        <w:jc w:val="both"/>
        <w:rPr>
          <w:rFonts w:eastAsia="Times New Roman"/>
          <w:sz w:val="24"/>
          <w:szCs w:val="24"/>
        </w:rPr>
      </w:pPr>
      <w:r w:rsidRPr="009C4F95">
        <w:rPr>
          <w:rFonts w:eastAsia="Times New Roman"/>
          <w:sz w:val="24"/>
          <w:szCs w:val="24"/>
        </w:rPr>
        <w:t xml:space="preserve">проект решения Вяземского </w:t>
      </w:r>
      <w:r w:rsidR="001866B7">
        <w:rPr>
          <w:rFonts w:eastAsia="Times New Roman"/>
          <w:sz w:val="24"/>
          <w:szCs w:val="24"/>
        </w:rPr>
        <w:t>окружного</w:t>
      </w:r>
      <w:r w:rsidRPr="009C4F95">
        <w:rPr>
          <w:rFonts w:eastAsia="Times New Roman"/>
          <w:sz w:val="24"/>
          <w:szCs w:val="24"/>
        </w:rPr>
        <w:t xml:space="preserve"> Совета депутатов «Об исполнении бюджета муниципального образования «Вяземский район» Смоленской области за 20</w:t>
      </w:r>
      <w:r w:rsidR="004F0049" w:rsidRPr="009C4F95">
        <w:rPr>
          <w:rFonts w:eastAsia="Times New Roman"/>
          <w:sz w:val="24"/>
          <w:szCs w:val="24"/>
        </w:rPr>
        <w:t>2</w:t>
      </w:r>
      <w:r w:rsidR="001866B7">
        <w:rPr>
          <w:rFonts w:eastAsia="Times New Roman"/>
          <w:sz w:val="24"/>
          <w:szCs w:val="24"/>
        </w:rPr>
        <w:t>4</w:t>
      </w:r>
      <w:r w:rsidRPr="009C4F95">
        <w:rPr>
          <w:rFonts w:eastAsia="Times New Roman"/>
          <w:sz w:val="24"/>
          <w:szCs w:val="24"/>
        </w:rPr>
        <w:t xml:space="preserve"> год»</w:t>
      </w:r>
      <w:r w:rsidR="00C87462">
        <w:rPr>
          <w:rFonts w:eastAsia="Times New Roman"/>
          <w:sz w:val="24"/>
          <w:szCs w:val="24"/>
        </w:rPr>
        <w:t xml:space="preserve"> (далее – </w:t>
      </w:r>
      <w:r w:rsidR="000E6856">
        <w:rPr>
          <w:rFonts w:eastAsia="Times New Roman"/>
          <w:sz w:val="24"/>
          <w:szCs w:val="24"/>
        </w:rPr>
        <w:t>проект решения</w:t>
      </w:r>
      <w:r w:rsidR="00C87462">
        <w:rPr>
          <w:rFonts w:eastAsia="Times New Roman"/>
          <w:sz w:val="24"/>
          <w:szCs w:val="24"/>
        </w:rPr>
        <w:t xml:space="preserve"> об исполнении бюджета)</w:t>
      </w:r>
      <w:r w:rsidRPr="009C4F95">
        <w:rPr>
          <w:rFonts w:eastAsia="Times New Roman"/>
          <w:sz w:val="24"/>
          <w:szCs w:val="24"/>
        </w:rPr>
        <w:t>.</w:t>
      </w:r>
    </w:p>
    <w:p w:rsidR="00B44AF5" w:rsidRPr="001866B7" w:rsidRDefault="00B44AF5" w:rsidP="007078C0">
      <w:pPr>
        <w:pStyle w:val="a3"/>
        <w:ind w:firstLine="709"/>
        <w:jc w:val="both"/>
        <w:rPr>
          <w:rFonts w:ascii="Times New Roman" w:hAnsi="Times New Roman"/>
          <w:b/>
          <w:sz w:val="16"/>
          <w:szCs w:val="16"/>
        </w:rPr>
      </w:pPr>
    </w:p>
    <w:p w:rsidR="00FD3957" w:rsidRPr="009949C4" w:rsidRDefault="00FD3957" w:rsidP="007078C0">
      <w:pPr>
        <w:pStyle w:val="a3"/>
        <w:ind w:firstLine="709"/>
        <w:jc w:val="both"/>
        <w:rPr>
          <w:rFonts w:ascii="Times New Roman" w:hAnsi="Times New Roman"/>
          <w:b/>
          <w:sz w:val="24"/>
          <w:szCs w:val="24"/>
        </w:rPr>
      </w:pPr>
      <w:r w:rsidRPr="009949C4">
        <w:rPr>
          <w:rFonts w:ascii="Times New Roman" w:hAnsi="Times New Roman"/>
          <w:b/>
          <w:sz w:val="24"/>
          <w:szCs w:val="24"/>
        </w:rPr>
        <w:t>Нормативно-правовая база:</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Бюджетный кодекс Российской Федерации (далее - БК РФ);</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Гражданский кодекс Российской Федерации (далее – НК РФ);</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Федеральный закон от 06.10.2003 №131-ФЗ «Об общих принципах организации местного самоуправления в Российской Федерации» (далее</w:t>
      </w:r>
      <w:r>
        <w:rPr>
          <w:rFonts w:ascii="Times New Roman" w:hAnsi="Times New Roman"/>
          <w:sz w:val="24"/>
          <w:szCs w:val="24"/>
        </w:rPr>
        <w:t xml:space="preserve"> </w:t>
      </w:r>
      <w:r w:rsidRPr="001866B7">
        <w:rPr>
          <w:rFonts w:ascii="Times New Roman" w:hAnsi="Times New Roman"/>
          <w:sz w:val="24"/>
          <w:szCs w:val="24"/>
        </w:rPr>
        <w:t>-</w:t>
      </w:r>
      <w:r>
        <w:rPr>
          <w:rFonts w:ascii="Times New Roman" w:hAnsi="Times New Roman"/>
          <w:sz w:val="24"/>
          <w:szCs w:val="24"/>
        </w:rPr>
        <w:t xml:space="preserve"> </w:t>
      </w:r>
      <w:r w:rsidRPr="001866B7">
        <w:rPr>
          <w:rFonts w:ascii="Times New Roman" w:hAnsi="Times New Roman"/>
          <w:sz w:val="24"/>
          <w:szCs w:val="24"/>
        </w:rPr>
        <w:t xml:space="preserve">Федеральный закон от 06.10.2003 </w:t>
      </w:r>
      <w:r>
        <w:rPr>
          <w:rFonts w:ascii="Times New Roman" w:hAnsi="Times New Roman"/>
          <w:sz w:val="24"/>
          <w:szCs w:val="24"/>
        </w:rPr>
        <w:t xml:space="preserve">                    </w:t>
      </w:r>
      <w:r w:rsidRPr="001866B7">
        <w:rPr>
          <w:rFonts w:ascii="Times New Roman" w:hAnsi="Times New Roman"/>
          <w:sz w:val="24"/>
          <w:szCs w:val="24"/>
        </w:rPr>
        <w:t>№131-ФЗ);</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lastRenderedPageBreak/>
        <w:t>Федеральный закон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№6-ФЗ);</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Федеральный закон от 08.08.2001 №129-ФЗ «О государственной регистрации юридических лиц и индивиду</w:t>
      </w:r>
      <w:r>
        <w:rPr>
          <w:rFonts w:ascii="Times New Roman" w:hAnsi="Times New Roman"/>
          <w:sz w:val="24"/>
          <w:szCs w:val="24"/>
        </w:rPr>
        <w:t xml:space="preserve">альных предпринимателей» (далее </w:t>
      </w:r>
      <w:r w:rsidRPr="001866B7">
        <w:rPr>
          <w:rFonts w:ascii="Times New Roman" w:hAnsi="Times New Roman"/>
          <w:sz w:val="24"/>
          <w:szCs w:val="24"/>
        </w:rPr>
        <w:t>-</w:t>
      </w:r>
      <w:r>
        <w:rPr>
          <w:rFonts w:ascii="Times New Roman" w:hAnsi="Times New Roman"/>
          <w:sz w:val="24"/>
          <w:szCs w:val="24"/>
        </w:rPr>
        <w:t xml:space="preserve"> </w:t>
      </w:r>
      <w:r w:rsidRPr="001866B7">
        <w:rPr>
          <w:rFonts w:ascii="Times New Roman" w:hAnsi="Times New Roman"/>
          <w:sz w:val="24"/>
          <w:szCs w:val="24"/>
        </w:rPr>
        <w:t xml:space="preserve">Федеральный закон от 08.08.2001 </w:t>
      </w:r>
      <w:r>
        <w:rPr>
          <w:rFonts w:ascii="Times New Roman" w:hAnsi="Times New Roman"/>
          <w:sz w:val="24"/>
          <w:szCs w:val="24"/>
        </w:rPr>
        <w:t xml:space="preserve">                  </w:t>
      </w:r>
      <w:r w:rsidRPr="001866B7">
        <w:rPr>
          <w:rFonts w:ascii="Times New Roman" w:hAnsi="Times New Roman"/>
          <w:sz w:val="24"/>
          <w:szCs w:val="24"/>
        </w:rPr>
        <w:t>№129-ФЗ);</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Федеральный закон от 13.07.2015 №218-ФЗ «О государственной регистрации недвижимости» (далее - Федеральный закон от 13.07.2015 №218-ФЗ);</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Приказ Минфина России от 06.12.2010 №162н «Об утверждении Плана счетов бюджетного учета и Инструкции по его применению»;</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 xml:space="preserve">Приказ Министерства финансов Российской Федерации от 28.12.2010 №191н </w:t>
      </w:r>
      <w:r>
        <w:rPr>
          <w:rFonts w:ascii="Times New Roman" w:hAnsi="Times New Roman"/>
          <w:sz w:val="24"/>
          <w:szCs w:val="24"/>
        </w:rPr>
        <w:t xml:space="preserve">                                         </w:t>
      </w:r>
      <w:r w:rsidRPr="001866B7">
        <w:rPr>
          <w:rFonts w:ascii="Times New Roman" w:hAnsi="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Областной закон от 10.06.2024 №87-з «О преобразовании муниципальных образований, входящих в состав муниципального образования «Вяземский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(далее – Областной закон от 10.06.2024 №87-з);</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Положение о бюджетном процессе муниципального образования «Вяземский район» Смоленской области, утвержденное решением Вяземского районного Совета депутатов от 26.02.2014 №12 (с изменениями) (далее – Положение о бюджетном процессе);</w:t>
      </w:r>
    </w:p>
    <w:p w:rsidR="00722C5E" w:rsidRDefault="00722C5E" w:rsidP="00A85DD7">
      <w:pPr>
        <w:pStyle w:val="a3"/>
        <w:numPr>
          <w:ilvl w:val="0"/>
          <w:numId w:val="19"/>
        </w:numPr>
        <w:ind w:left="284" w:hanging="284"/>
        <w:jc w:val="both"/>
        <w:rPr>
          <w:rFonts w:ascii="Times New Roman" w:hAnsi="Times New Roman"/>
          <w:sz w:val="24"/>
          <w:szCs w:val="24"/>
        </w:rPr>
      </w:pPr>
      <w:r w:rsidRPr="00722C5E">
        <w:rPr>
          <w:rFonts w:ascii="Times New Roman" w:hAnsi="Times New Roman"/>
          <w:sz w:val="24"/>
          <w:szCs w:val="24"/>
        </w:rPr>
        <w:t xml:space="preserve">решение Вяземского районного Совета депутатов от </w:t>
      </w:r>
      <w:r>
        <w:rPr>
          <w:rFonts w:ascii="Times New Roman" w:hAnsi="Times New Roman"/>
          <w:sz w:val="24"/>
          <w:szCs w:val="24"/>
        </w:rPr>
        <w:t>28</w:t>
      </w:r>
      <w:r w:rsidRPr="00722C5E">
        <w:rPr>
          <w:rFonts w:ascii="Times New Roman" w:hAnsi="Times New Roman"/>
          <w:sz w:val="24"/>
          <w:szCs w:val="24"/>
        </w:rPr>
        <w:t>.0</w:t>
      </w:r>
      <w:r>
        <w:rPr>
          <w:rFonts w:ascii="Times New Roman" w:hAnsi="Times New Roman"/>
          <w:sz w:val="24"/>
          <w:szCs w:val="24"/>
        </w:rPr>
        <w:t>3</w:t>
      </w:r>
      <w:r w:rsidRPr="00722C5E">
        <w:rPr>
          <w:rFonts w:ascii="Times New Roman" w:hAnsi="Times New Roman"/>
          <w:sz w:val="24"/>
          <w:szCs w:val="24"/>
        </w:rPr>
        <w:t>.20</w:t>
      </w:r>
      <w:r>
        <w:rPr>
          <w:rFonts w:ascii="Times New Roman" w:hAnsi="Times New Roman"/>
          <w:sz w:val="24"/>
          <w:szCs w:val="24"/>
        </w:rPr>
        <w:t>18</w:t>
      </w:r>
      <w:r w:rsidRPr="00722C5E">
        <w:rPr>
          <w:rFonts w:ascii="Times New Roman" w:hAnsi="Times New Roman"/>
          <w:sz w:val="24"/>
          <w:szCs w:val="24"/>
        </w:rPr>
        <w:t xml:space="preserve"> №</w:t>
      </w:r>
      <w:r>
        <w:rPr>
          <w:rFonts w:ascii="Times New Roman" w:hAnsi="Times New Roman"/>
          <w:sz w:val="24"/>
          <w:szCs w:val="24"/>
        </w:rPr>
        <w:t>32</w:t>
      </w:r>
      <w:r w:rsidRPr="00722C5E">
        <w:rPr>
          <w:rFonts w:ascii="Times New Roman" w:hAnsi="Times New Roman"/>
          <w:sz w:val="24"/>
          <w:szCs w:val="24"/>
        </w:rPr>
        <w:t xml:space="preserve"> «Об утверждении Порядка проведения внешней проверки годового отчета об исполнении бюджета муниципального образования «Вяземский район» Смоленской области» (далее –</w:t>
      </w:r>
      <w:r>
        <w:rPr>
          <w:rFonts w:ascii="Times New Roman" w:hAnsi="Times New Roman"/>
          <w:sz w:val="24"/>
          <w:szCs w:val="24"/>
        </w:rPr>
        <w:t xml:space="preserve"> Порядок</w:t>
      </w:r>
      <w:r w:rsidRPr="00722C5E">
        <w:rPr>
          <w:rFonts w:ascii="Times New Roman" w:hAnsi="Times New Roman"/>
          <w:sz w:val="24"/>
          <w:szCs w:val="24"/>
        </w:rPr>
        <w:t xml:space="preserve"> от </w:t>
      </w:r>
      <w:r>
        <w:rPr>
          <w:rFonts w:ascii="Times New Roman" w:hAnsi="Times New Roman"/>
          <w:sz w:val="24"/>
          <w:szCs w:val="24"/>
        </w:rPr>
        <w:t>28</w:t>
      </w:r>
      <w:r w:rsidRPr="00722C5E">
        <w:rPr>
          <w:rFonts w:ascii="Times New Roman" w:hAnsi="Times New Roman"/>
          <w:sz w:val="24"/>
          <w:szCs w:val="24"/>
        </w:rPr>
        <w:t>.0</w:t>
      </w:r>
      <w:r>
        <w:rPr>
          <w:rFonts w:ascii="Times New Roman" w:hAnsi="Times New Roman"/>
          <w:sz w:val="24"/>
          <w:szCs w:val="24"/>
        </w:rPr>
        <w:t>3</w:t>
      </w:r>
      <w:r w:rsidRPr="00722C5E">
        <w:rPr>
          <w:rFonts w:ascii="Times New Roman" w:hAnsi="Times New Roman"/>
          <w:sz w:val="24"/>
          <w:szCs w:val="24"/>
        </w:rPr>
        <w:t>.20</w:t>
      </w:r>
      <w:r>
        <w:rPr>
          <w:rFonts w:ascii="Times New Roman" w:hAnsi="Times New Roman"/>
          <w:sz w:val="24"/>
          <w:szCs w:val="24"/>
        </w:rPr>
        <w:t>18</w:t>
      </w:r>
      <w:r w:rsidRPr="00722C5E">
        <w:rPr>
          <w:rFonts w:ascii="Times New Roman" w:hAnsi="Times New Roman"/>
          <w:sz w:val="24"/>
          <w:szCs w:val="24"/>
        </w:rPr>
        <w:t xml:space="preserve"> №</w:t>
      </w:r>
      <w:r>
        <w:rPr>
          <w:rFonts w:ascii="Times New Roman" w:hAnsi="Times New Roman"/>
          <w:sz w:val="24"/>
          <w:szCs w:val="24"/>
        </w:rPr>
        <w:t>32</w:t>
      </w:r>
      <w:r w:rsidRPr="00722C5E">
        <w:rPr>
          <w:rFonts w:ascii="Times New Roman" w:hAnsi="Times New Roman"/>
          <w:sz w:val="24"/>
          <w:szCs w:val="24"/>
        </w:rPr>
        <w:t>);</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 (далее – решение о бюджете, решение о бюджете от 27.12.2023 №109);</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решение Вяземского районного Совета депутатов от 10.09.2024 №83 «О реорганизации Администрации муниципального образования «Вяземский район» Смоленской области и администраций сельских поселений Вяземского района Смоленской области в форме слияния» (далее – решение Вяземского районного Совета депутатов от 10.09.2024 №83);</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решение Вяземского окружного Совета депутатов от 22.10.2024 №10 «Об утверждении структуры органов местного самоуправления муниципального образования «Вяземский муниципальный округ» Смоленской области» (далее – решение Вяземского окружного Совета депутатов от 22.10.2024 №10);</w:t>
      </w:r>
    </w:p>
    <w:p w:rsid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 xml:space="preserve">решение Вяземского окружного Совета депутатов от 22.10.2024 №17 «О вопросах правопреемства муниципального образования «Вяземский муниципальный округ» Смоленской области в отношении движимого и недвижимого имущества и иных объектов </w:t>
      </w:r>
      <w:r w:rsidRPr="001866B7">
        <w:rPr>
          <w:rFonts w:ascii="Times New Roman" w:hAnsi="Times New Roman"/>
          <w:sz w:val="24"/>
          <w:szCs w:val="24"/>
        </w:rPr>
        <w:lastRenderedPageBreak/>
        <w:t>гражданских прав» (далее – решение Вяземского окружного Совета депутатов от 22.10.2024 №17);</w:t>
      </w:r>
    </w:p>
    <w:p w:rsidR="00722C5E" w:rsidRPr="00F16CAD" w:rsidRDefault="00BD0556" w:rsidP="00F16CAD">
      <w:pPr>
        <w:pStyle w:val="a3"/>
        <w:numPr>
          <w:ilvl w:val="0"/>
          <w:numId w:val="19"/>
        </w:numPr>
        <w:ind w:left="284" w:hanging="284"/>
        <w:jc w:val="both"/>
        <w:rPr>
          <w:rFonts w:ascii="Times New Roman" w:hAnsi="Times New Roman"/>
          <w:sz w:val="24"/>
          <w:szCs w:val="24"/>
        </w:rPr>
      </w:pPr>
      <w:r w:rsidRPr="00BD0556">
        <w:rPr>
          <w:rFonts w:ascii="Times New Roman" w:hAnsi="Times New Roman"/>
          <w:sz w:val="24"/>
          <w:szCs w:val="24"/>
        </w:rPr>
        <w:t>решением Вяземского окружного Совета депутатов от 25.10.2024 №30 «Об утверждении Положения о бюджетном процессе муниципального образования «Вяземский муниципальный орган» Смоленской области»</w:t>
      </w:r>
      <w:r w:rsidRPr="00BD0556">
        <w:rPr>
          <w:rFonts w:ascii="Times New Roman" w:hAnsi="Times New Roman"/>
          <w:sz w:val="24"/>
          <w:szCs w:val="24"/>
          <w:lang w:eastAsia="ru-RU"/>
        </w:rPr>
        <w:t xml:space="preserve"> </w:t>
      </w:r>
      <w:r w:rsidRPr="00BD0556">
        <w:rPr>
          <w:rFonts w:ascii="Times New Roman" w:hAnsi="Times New Roman"/>
          <w:sz w:val="24"/>
          <w:szCs w:val="24"/>
        </w:rPr>
        <w:t>(далее – Положение о бюджетном процессе</w:t>
      </w:r>
      <w:r w:rsidRPr="00BD0556">
        <w:rPr>
          <w:rFonts w:ascii="Times New Roman" w:hAnsi="Times New Roman"/>
          <w:sz w:val="24"/>
          <w:szCs w:val="24"/>
          <w:lang w:eastAsia="ru-RU"/>
        </w:rPr>
        <w:t xml:space="preserve"> </w:t>
      </w:r>
      <w:r w:rsidRPr="00BD0556">
        <w:rPr>
          <w:rFonts w:ascii="Times New Roman" w:hAnsi="Times New Roman"/>
          <w:sz w:val="24"/>
          <w:szCs w:val="24"/>
        </w:rPr>
        <w:t>от 25.10.2024 №30);</w:t>
      </w:r>
    </w:p>
    <w:p w:rsidR="001866B7" w:rsidRPr="001866B7" w:rsidRDefault="001866B7" w:rsidP="00A85DD7">
      <w:pPr>
        <w:pStyle w:val="a3"/>
        <w:numPr>
          <w:ilvl w:val="0"/>
          <w:numId w:val="19"/>
        </w:numPr>
        <w:ind w:left="284" w:hanging="284"/>
        <w:jc w:val="both"/>
        <w:rPr>
          <w:rFonts w:ascii="Times New Roman" w:hAnsi="Times New Roman"/>
          <w:sz w:val="24"/>
          <w:szCs w:val="24"/>
        </w:rPr>
      </w:pPr>
      <w:r w:rsidRPr="001866B7">
        <w:rPr>
          <w:rFonts w:ascii="Times New Roman" w:hAnsi="Times New Roman"/>
          <w:sz w:val="24"/>
          <w:szCs w:val="24"/>
        </w:rPr>
        <w:t>постановление Администрации муниципального образования «Вяземский район» Смоленской области от 09.04.2019 №639 «Об утверждении Порядка представления реестров расходных обязательств муниципальных образований Вяземского района Смоленской области» (</w:t>
      </w:r>
      <w:hyperlink r:id="rId8" w:history="1">
        <w:r w:rsidRPr="00495DD1">
          <w:rPr>
            <w:rStyle w:val="af2"/>
            <w:rFonts w:ascii="Times New Roman" w:hAnsi="Times New Roman"/>
            <w:sz w:val="24"/>
            <w:szCs w:val="24"/>
          </w:rPr>
          <w:t>https://vyazmafin.admin-smolensk.ru/files/274/poryadok-predstavleniya-reestra-rashodnyh-obyazatelstv.pdf</w:t>
        </w:r>
      </w:hyperlink>
      <w:r>
        <w:rPr>
          <w:rFonts w:ascii="Times New Roman" w:hAnsi="Times New Roman"/>
          <w:sz w:val="24"/>
          <w:szCs w:val="24"/>
        </w:rPr>
        <w:t xml:space="preserve"> </w:t>
      </w:r>
      <w:r w:rsidRPr="001866B7">
        <w:rPr>
          <w:rFonts w:ascii="Times New Roman" w:hAnsi="Times New Roman"/>
          <w:sz w:val="24"/>
          <w:szCs w:val="24"/>
        </w:rPr>
        <w:t>).</w:t>
      </w:r>
    </w:p>
    <w:p w:rsidR="00FD3957" w:rsidRPr="0040546A" w:rsidRDefault="00FD3957" w:rsidP="00151E12">
      <w:pPr>
        <w:pStyle w:val="a3"/>
        <w:ind w:left="284"/>
        <w:jc w:val="both"/>
        <w:rPr>
          <w:rFonts w:ascii="Times New Roman" w:eastAsia="Times New Roman" w:hAnsi="Times New Roman"/>
          <w:sz w:val="16"/>
          <w:szCs w:val="16"/>
        </w:rPr>
      </w:pPr>
    </w:p>
    <w:p w:rsidR="001C44ED" w:rsidRPr="001C44ED" w:rsidRDefault="001C44ED" w:rsidP="001C44ED">
      <w:pPr>
        <w:widowControl/>
        <w:autoSpaceDE/>
        <w:autoSpaceDN/>
        <w:adjustRightInd/>
        <w:ind w:left="4" w:right="4" w:firstLine="705"/>
        <w:jc w:val="both"/>
        <w:rPr>
          <w:rFonts w:eastAsia="Times New Roman"/>
          <w:sz w:val="24"/>
          <w:szCs w:val="24"/>
        </w:rPr>
      </w:pPr>
      <w:r w:rsidRPr="001C44ED">
        <w:rPr>
          <w:rFonts w:eastAsia="Times New Roman"/>
          <w:sz w:val="24"/>
          <w:szCs w:val="24"/>
        </w:rPr>
        <w:t>В соответствии со статьями 57 – 60 ГК РФ, статьями 13, 41 Федерального закона от 06.10.2003 №131-ФЗ, Областным законом от 10.06.2024 №87-з, Вяземским районным Советом депутатов принято решение от 10.09.2024 №83 «О реорганизации Администрации муниципального образования «Вяземский район» Смоленской области и администраций сельских поселений Вяземского района Смоленской области в форме слияния».</w:t>
      </w:r>
    </w:p>
    <w:p w:rsidR="001C44ED" w:rsidRPr="001C44ED" w:rsidRDefault="001C44ED" w:rsidP="001C44ED">
      <w:pPr>
        <w:widowControl/>
        <w:autoSpaceDE/>
        <w:autoSpaceDN/>
        <w:adjustRightInd/>
        <w:ind w:left="4" w:right="4" w:firstLine="705"/>
        <w:jc w:val="both"/>
        <w:rPr>
          <w:rFonts w:eastAsia="Times New Roman"/>
          <w:sz w:val="24"/>
          <w:szCs w:val="24"/>
        </w:rPr>
      </w:pPr>
      <w:r w:rsidRPr="001C44ED">
        <w:rPr>
          <w:rFonts w:eastAsia="Times New Roman"/>
          <w:sz w:val="24"/>
          <w:szCs w:val="24"/>
        </w:rPr>
        <w:t>Согласно пункту 3 решения Вяземского районного Совета депутатов от 10.09.2024 №83 на Смолякова Олега Михайловича, исполняющего полномочия Главы муниципального образования «Вяземский район» Смоленской области, возложены обязанности по проведению мероприятий, связанных с реорганизацией юридических лиц, указанных в пункте 1 настоящего решения.</w:t>
      </w:r>
    </w:p>
    <w:p w:rsidR="001C44ED" w:rsidRPr="001C44ED" w:rsidRDefault="001C44ED" w:rsidP="001C44ED">
      <w:pPr>
        <w:widowControl/>
        <w:autoSpaceDE/>
        <w:autoSpaceDN/>
        <w:adjustRightInd/>
        <w:ind w:left="4" w:right="4" w:firstLine="705"/>
        <w:jc w:val="both"/>
        <w:rPr>
          <w:rFonts w:eastAsia="Times New Roman"/>
          <w:sz w:val="24"/>
          <w:szCs w:val="24"/>
        </w:rPr>
      </w:pPr>
      <w:r w:rsidRPr="001C44ED">
        <w:rPr>
          <w:rFonts w:eastAsia="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пунктом 1 решения Вяземского окружного Совета депутатов от 22.10.2024 №10 утверждена структура органов местного самоуправления муниципального образования «Вяземский муниципальный округ» Смоленской области согласно приложению к настоящему решению:</w:t>
      </w:r>
    </w:p>
    <w:p w:rsidR="001C44ED" w:rsidRPr="001C44ED" w:rsidRDefault="001C44ED" w:rsidP="001C44ED">
      <w:pPr>
        <w:widowControl/>
        <w:autoSpaceDE/>
        <w:autoSpaceDN/>
        <w:adjustRightInd/>
        <w:ind w:left="284" w:right="4" w:hanging="284"/>
        <w:jc w:val="both"/>
        <w:rPr>
          <w:rFonts w:eastAsia="Times New Roman"/>
          <w:sz w:val="24"/>
          <w:szCs w:val="24"/>
        </w:rPr>
      </w:pPr>
      <w:r w:rsidRPr="001C44ED">
        <w:rPr>
          <w:rFonts w:eastAsia="Times New Roman"/>
          <w:sz w:val="24"/>
          <w:szCs w:val="24"/>
        </w:rPr>
        <w:t>1)</w:t>
      </w:r>
      <w:r w:rsidRPr="001C44ED">
        <w:rPr>
          <w:rFonts w:eastAsia="Times New Roman"/>
          <w:sz w:val="24"/>
          <w:szCs w:val="24"/>
        </w:rPr>
        <w:tab/>
        <w:t>Вяземский окружной Совет депутатов;</w:t>
      </w:r>
    </w:p>
    <w:p w:rsidR="001C44ED" w:rsidRPr="001C44ED" w:rsidRDefault="001C44ED" w:rsidP="001C44ED">
      <w:pPr>
        <w:widowControl/>
        <w:autoSpaceDE/>
        <w:autoSpaceDN/>
        <w:adjustRightInd/>
        <w:ind w:left="284" w:right="4" w:hanging="284"/>
        <w:jc w:val="both"/>
        <w:rPr>
          <w:rFonts w:eastAsia="Times New Roman"/>
          <w:sz w:val="24"/>
          <w:szCs w:val="24"/>
        </w:rPr>
      </w:pPr>
      <w:r w:rsidRPr="001C44ED">
        <w:rPr>
          <w:rFonts w:eastAsia="Times New Roman"/>
          <w:sz w:val="24"/>
          <w:szCs w:val="24"/>
        </w:rPr>
        <w:t>2)</w:t>
      </w:r>
      <w:r w:rsidRPr="001C44ED">
        <w:rPr>
          <w:rFonts w:eastAsia="Times New Roman"/>
          <w:sz w:val="24"/>
          <w:szCs w:val="24"/>
        </w:rPr>
        <w:tab/>
        <w:t>Глава муниципального образования «Вяземский муниципальный округ» Смоленской области;</w:t>
      </w:r>
    </w:p>
    <w:p w:rsidR="001C44ED" w:rsidRPr="001C44ED" w:rsidRDefault="001C44ED" w:rsidP="001C44ED">
      <w:pPr>
        <w:widowControl/>
        <w:autoSpaceDE/>
        <w:autoSpaceDN/>
        <w:adjustRightInd/>
        <w:ind w:left="284" w:right="4" w:hanging="284"/>
        <w:jc w:val="both"/>
        <w:rPr>
          <w:rFonts w:eastAsia="Times New Roman"/>
          <w:sz w:val="24"/>
          <w:szCs w:val="24"/>
        </w:rPr>
      </w:pPr>
      <w:r w:rsidRPr="001C44ED">
        <w:rPr>
          <w:rFonts w:eastAsia="Times New Roman"/>
          <w:sz w:val="24"/>
          <w:szCs w:val="24"/>
        </w:rPr>
        <w:t>3)</w:t>
      </w:r>
      <w:r w:rsidRPr="001C44ED">
        <w:rPr>
          <w:rFonts w:eastAsia="Times New Roman"/>
          <w:sz w:val="24"/>
          <w:szCs w:val="24"/>
        </w:rPr>
        <w:tab/>
        <w:t>Администрация муниципального образования «Вяземский муниципальный округ» Смоленской области;</w:t>
      </w:r>
    </w:p>
    <w:p w:rsidR="001C44ED" w:rsidRPr="001C44ED" w:rsidRDefault="001C44ED" w:rsidP="001C44ED">
      <w:pPr>
        <w:widowControl/>
        <w:autoSpaceDE/>
        <w:autoSpaceDN/>
        <w:adjustRightInd/>
        <w:ind w:left="284" w:right="4" w:hanging="284"/>
        <w:jc w:val="both"/>
        <w:rPr>
          <w:rFonts w:eastAsia="Times New Roman"/>
          <w:sz w:val="24"/>
          <w:szCs w:val="24"/>
        </w:rPr>
      </w:pPr>
      <w:r w:rsidRPr="001C44ED">
        <w:rPr>
          <w:rFonts w:eastAsia="Times New Roman"/>
          <w:sz w:val="24"/>
          <w:szCs w:val="24"/>
        </w:rPr>
        <w:t>4)</w:t>
      </w:r>
      <w:r w:rsidRPr="001C44ED">
        <w:rPr>
          <w:rFonts w:eastAsia="Times New Roman"/>
          <w:sz w:val="24"/>
          <w:szCs w:val="24"/>
        </w:rPr>
        <w:tab/>
        <w:t>Контрольно-ревизионная комиссия муниципального образования «Вяземский муниципальный округ» Смоленской области.</w:t>
      </w:r>
    </w:p>
    <w:p w:rsidR="001C44ED" w:rsidRPr="001C44ED" w:rsidRDefault="001C44ED" w:rsidP="001C44ED">
      <w:pPr>
        <w:widowControl/>
        <w:autoSpaceDE/>
        <w:autoSpaceDN/>
        <w:adjustRightInd/>
        <w:ind w:left="4" w:right="4" w:firstLine="705"/>
        <w:jc w:val="both"/>
        <w:rPr>
          <w:rFonts w:eastAsia="Times New Roman"/>
          <w:sz w:val="24"/>
          <w:szCs w:val="24"/>
        </w:rPr>
      </w:pPr>
      <w:r w:rsidRPr="001C44ED">
        <w:rPr>
          <w:rFonts w:eastAsia="Times New Roman"/>
          <w:sz w:val="24"/>
          <w:szCs w:val="24"/>
        </w:rPr>
        <w:t>В соответствии с п.1 ст.8 ГК РФ, ч.5 ст.34 Федерального закона от 06.10.2003                   №131-ФЗ, ч.2 ст.14 Федерального закона от 13.07.2015 №218-ФЗ, пунктами 3 и 10 ст.9 Областного закона от 10.06.2024 №87-з, согласно п.1 решения Вяземского окружного Совета депутатов от 22.10.2024 №17 «О вопросах правопреемства муниципального образования «Вяземский муниципальный округ» Смоленской области в отношении движимого и недвижимого имущества и иных объектов гражданских прав» определено, что муниципальное образование «Вяземский муниципальный округ» Смоленской области является правопреемником муниципального образования «Вяземский район» Смоленской области в отношении движимого и недвижимого имущества (в том числе земельных участков), принадлежащего им на праве собственности и (или) ином вещном праве, и иных объектов гражданских прав, муниципальных учреждений, предприятий, организаций.</w:t>
      </w:r>
    </w:p>
    <w:p w:rsidR="001C44ED" w:rsidRDefault="001C44ED" w:rsidP="00B1721F">
      <w:pPr>
        <w:ind w:left="-8" w:right="-1" w:firstLine="717"/>
        <w:jc w:val="both"/>
        <w:rPr>
          <w:sz w:val="16"/>
          <w:szCs w:val="16"/>
        </w:rPr>
      </w:pPr>
    </w:p>
    <w:p w:rsidR="00C764A0" w:rsidRDefault="00C764A0" w:rsidP="00C764A0">
      <w:pPr>
        <w:widowControl/>
        <w:autoSpaceDE/>
        <w:autoSpaceDN/>
        <w:adjustRightInd/>
        <w:ind w:left="4" w:right="4" w:firstLine="705"/>
        <w:jc w:val="both"/>
        <w:rPr>
          <w:sz w:val="24"/>
          <w:szCs w:val="24"/>
        </w:rPr>
      </w:pPr>
      <w:r w:rsidRPr="00544D13">
        <w:rPr>
          <w:sz w:val="24"/>
          <w:szCs w:val="24"/>
        </w:rPr>
        <w:t xml:space="preserve">В соответствии со </w:t>
      </w:r>
      <w:r w:rsidRPr="00C764A0">
        <w:rPr>
          <w:sz w:val="24"/>
          <w:szCs w:val="24"/>
        </w:rPr>
        <w:t>ст.10 Положения о бюджетном процессе, утвержденного решением Вяземского окружного Совета депутатов от 25.10.2024 №30 «Об утверждении Положения о бюджетном процессе муниципального образования «Вяземский муниципальный орган» Смоленской области»</w:t>
      </w:r>
      <w:r w:rsidR="00BD0556">
        <w:rPr>
          <w:sz w:val="24"/>
          <w:szCs w:val="24"/>
        </w:rPr>
        <w:t xml:space="preserve"> (далее),</w:t>
      </w:r>
      <w:r w:rsidRPr="00544D13">
        <w:rPr>
          <w:sz w:val="24"/>
          <w:szCs w:val="24"/>
        </w:rPr>
        <w:t xml:space="preserve"> годовая бюджетная отчетность представлена в Контрольно-ревизионную комиссию муниципального образования «Вяземский </w:t>
      </w:r>
      <w:r>
        <w:rPr>
          <w:sz w:val="24"/>
          <w:szCs w:val="24"/>
        </w:rPr>
        <w:t>муниципальный округ</w:t>
      </w:r>
      <w:r w:rsidRPr="00544D13">
        <w:rPr>
          <w:sz w:val="24"/>
          <w:szCs w:val="24"/>
        </w:rPr>
        <w:t xml:space="preserve">» Смоленской области </w:t>
      </w:r>
      <w:r>
        <w:rPr>
          <w:sz w:val="24"/>
          <w:szCs w:val="24"/>
        </w:rPr>
        <w:t>Администрацией муниципального образования «Вяземский муниципальный округ» Смоленской области 24</w:t>
      </w:r>
      <w:r w:rsidRPr="00544D13">
        <w:rPr>
          <w:sz w:val="24"/>
          <w:szCs w:val="24"/>
        </w:rPr>
        <w:t>.03.202</w:t>
      </w:r>
      <w:r>
        <w:rPr>
          <w:sz w:val="24"/>
          <w:szCs w:val="24"/>
        </w:rPr>
        <w:t>5 года</w:t>
      </w:r>
      <w:r w:rsidR="00352C8F">
        <w:rPr>
          <w:sz w:val="24"/>
          <w:szCs w:val="24"/>
        </w:rPr>
        <w:t xml:space="preserve"> (вх. от 24.03.2025 №39)</w:t>
      </w:r>
      <w:r>
        <w:rPr>
          <w:sz w:val="24"/>
          <w:szCs w:val="24"/>
        </w:rPr>
        <w:t>, что соответствует ч.5 ст.10 настоящего Положения о бюджетном процессе.</w:t>
      </w:r>
    </w:p>
    <w:p w:rsidR="00352C8F" w:rsidRDefault="00352C8F" w:rsidP="00C764A0">
      <w:pPr>
        <w:widowControl/>
        <w:autoSpaceDE/>
        <w:autoSpaceDN/>
        <w:adjustRightInd/>
        <w:ind w:left="4" w:right="4" w:firstLine="705"/>
        <w:jc w:val="both"/>
        <w:rPr>
          <w:rFonts w:eastAsia="Times New Roman"/>
          <w:sz w:val="24"/>
          <w:szCs w:val="24"/>
        </w:rPr>
      </w:pPr>
      <w:r>
        <w:rPr>
          <w:rFonts w:eastAsia="Times New Roman"/>
          <w:sz w:val="24"/>
          <w:szCs w:val="24"/>
        </w:rPr>
        <w:t>Согласно ч.10 ст.</w:t>
      </w:r>
      <w:r w:rsidR="00BD0556">
        <w:rPr>
          <w:rFonts w:eastAsia="Times New Roman"/>
          <w:sz w:val="24"/>
          <w:szCs w:val="24"/>
        </w:rPr>
        <w:t>10</w:t>
      </w:r>
      <w:r w:rsidR="0031315E" w:rsidRPr="0031315E">
        <w:rPr>
          <w:sz w:val="24"/>
          <w:szCs w:val="24"/>
        </w:rPr>
        <w:t xml:space="preserve"> </w:t>
      </w:r>
      <w:r w:rsidR="0031315E" w:rsidRPr="0031315E">
        <w:rPr>
          <w:rFonts w:eastAsia="Times New Roman"/>
          <w:sz w:val="24"/>
          <w:szCs w:val="24"/>
        </w:rPr>
        <w:t>Положени</w:t>
      </w:r>
      <w:r w:rsidR="0031315E">
        <w:rPr>
          <w:rFonts w:eastAsia="Times New Roman"/>
          <w:sz w:val="24"/>
          <w:szCs w:val="24"/>
        </w:rPr>
        <w:t>я</w:t>
      </w:r>
      <w:r w:rsidR="0031315E" w:rsidRPr="0031315E">
        <w:rPr>
          <w:rFonts w:eastAsia="Times New Roman"/>
          <w:sz w:val="24"/>
          <w:szCs w:val="24"/>
        </w:rPr>
        <w:t xml:space="preserve"> о бюджетном процессе от 25.10.2024 №30</w:t>
      </w:r>
      <w:r w:rsidR="00BD0556">
        <w:rPr>
          <w:rFonts w:eastAsia="Times New Roman"/>
          <w:sz w:val="24"/>
          <w:szCs w:val="24"/>
        </w:rPr>
        <w:t xml:space="preserve"> </w:t>
      </w:r>
      <w:r w:rsidR="0031315E">
        <w:rPr>
          <w:rFonts w:eastAsia="Times New Roman"/>
          <w:sz w:val="24"/>
          <w:szCs w:val="24"/>
        </w:rPr>
        <w:t>з</w:t>
      </w:r>
      <w:r w:rsidRPr="00352C8F">
        <w:rPr>
          <w:rFonts w:eastAsia="Times New Roman"/>
          <w:sz w:val="24"/>
          <w:szCs w:val="24"/>
        </w:rPr>
        <w:t>аключение Контрольно-ревизионной комиссии на годовой отчет об исполнении бюджета муниципального округа направляется в Вяземский окружной Совет депутатов с одновременным направлением в Администрацию муниципального округа.</w:t>
      </w:r>
    </w:p>
    <w:p w:rsidR="00C764A0" w:rsidRPr="001C44ED" w:rsidRDefault="00C764A0" w:rsidP="00B1721F">
      <w:pPr>
        <w:ind w:left="-8" w:right="-1" w:firstLine="717"/>
        <w:jc w:val="both"/>
        <w:rPr>
          <w:sz w:val="16"/>
          <w:szCs w:val="16"/>
        </w:rPr>
      </w:pPr>
    </w:p>
    <w:p w:rsidR="007D7772" w:rsidRPr="009949C4" w:rsidRDefault="00D91A2A" w:rsidP="00B1721F">
      <w:pPr>
        <w:ind w:left="-8" w:right="-1" w:firstLine="717"/>
        <w:jc w:val="both"/>
        <w:rPr>
          <w:sz w:val="24"/>
          <w:szCs w:val="24"/>
        </w:rPr>
      </w:pPr>
      <w:r w:rsidRPr="009949C4">
        <w:rPr>
          <w:sz w:val="24"/>
          <w:szCs w:val="24"/>
        </w:rPr>
        <w:t>Настоящее экспертное заключение подготовлено с учетом результатов внешней проверки отчетности ГАБС.</w:t>
      </w:r>
      <w:r w:rsidR="00CF2FCE" w:rsidRPr="009949C4">
        <w:rPr>
          <w:sz w:val="24"/>
          <w:szCs w:val="24"/>
        </w:rPr>
        <w:t xml:space="preserve">В ходе проверки проверена годовая бюджетная отчетность главных распорядителей бюджетных средств, главных администраторов доходов бюджета, главных администраторов источников финансирования дефицита </w:t>
      </w:r>
      <w:r w:rsidR="00A40825" w:rsidRPr="009949C4">
        <w:rPr>
          <w:sz w:val="24"/>
          <w:szCs w:val="24"/>
        </w:rPr>
        <w:t>бюджета</w:t>
      </w:r>
      <w:r w:rsidR="001C44ED">
        <w:rPr>
          <w:sz w:val="24"/>
          <w:szCs w:val="24"/>
        </w:rPr>
        <w:t xml:space="preserve"> </w:t>
      </w:r>
      <w:r w:rsidR="00CF2FCE" w:rsidRPr="009949C4">
        <w:rPr>
          <w:sz w:val="24"/>
          <w:szCs w:val="24"/>
        </w:rPr>
        <w:t>в</w:t>
      </w:r>
      <w:r w:rsidR="00A76B1F">
        <w:rPr>
          <w:sz w:val="24"/>
          <w:szCs w:val="24"/>
        </w:rPr>
        <w:t xml:space="preserve"> </w:t>
      </w:r>
      <w:r w:rsidR="00CF2FCE" w:rsidRPr="009949C4">
        <w:rPr>
          <w:sz w:val="24"/>
          <w:szCs w:val="24"/>
        </w:rPr>
        <w:t xml:space="preserve">части полноты </w:t>
      </w:r>
      <w:r w:rsidR="00C3429D" w:rsidRPr="009949C4">
        <w:rPr>
          <w:sz w:val="24"/>
          <w:szCs w:val="24"/>
        </w:rPr>
        <w:t>представления и</w:t>
      </w:r>
      <w:r w:rsidR="00CF2FCE" w:rsidRPr="009949C4">
        <w:rPr>
          <w:sz w:val="24"/>
          <w:szCs w:val="24"/>
        </w:rPr>
        <w:t xml:space="preserve"> правильности оформления бюджетной отчетности за 202</w:t>
      </w:r>
      <w:r w:rsidR="00A76B1F">
        <w:rPr>
          <w:sz w:val="24"/>
          <w:szCs w:val="24"/>
        </w:rPr>
        <w:t>4</w:t>
      </w:r>
      <w:r w:rsidR="00CF2FCE" w:rsidRPr="009949C4">
        <w:rPr>
          <w:sz w:val="24"/>
          <w:szCs w:val="24"/>
        </w:rPr>
        <w:t xml:space="preserve"> год. </w:t>
      </w:r>
      <w:r w:rsidR="00AA7F98" w:rsidRPr="009949C4">
        <w:rPr>
          <w:sz w:val="24"/>
          <w:szCs w:val="24"/>
        </w:rPr>
        <w:t xml:space="preserve">Экспертно-аналитическое мероприятие проведено в форме камеральной проверки выборочным методом представленных документов и материалов. </w:t>
      </w:r>
      <w:r w:rsidR="007D7772" w:rsidRPr="009949C4">
        <w:rPr>
          <w:sz w:val="24"/>
          <w:szCs w:val="24"/>
        </w:rPr>
        <w:t xml:space="preserve">Бюджетные правоотношения в муниципальном образовании </w:t>
      </w:r>
      <w:r w:rsidR="007E4404" w:rsidRPr="009949C4">
        <w:rPr>
          <w:sz w:val="24"/>
          <w:szCs w:val="24"/>
        </w:rPr>
        <w:t>«Вяземский район» Смоленской области</w:t>
      </w:r>
      <w:r w:rsidR="007D7772" w:rsidRPr="009949C4">
        <w:rPr>
          <w:sz w:val="24"/>
          <w:szCs w:val="24"/>
        </w:rPr>
        <w:t xml:space="preserve"> регулир</w:t>
      </w:r>
      <w:r w:rsidR="00A76B1F">
        <w:rPr>
          <w:sz w:val="24"/>
          <w:szCs w:val="24"/>
        </w:rPr>
        <w:t>овались</w:t>
      </w:r>
      <w:r w:rsidR="007D7772" w:rsidRPr="009949C4">
        <w:rPr>
          <w:sz w:val="24"/>
          <w:szCs w:val="24"/>
        </w:rPr>
        <w:t xml:space="preserve"> </w:t>
      </w:r>
      <w:r w:rsidR="007E4404" w:rsidRPr="009949C4">
        <w:rPr>
          <w:sz w:val="24"/>
          <w:szCs w:val="24"/>
        </w:rPr>
        <w:t>Б</w:t>
      </w:r>
      <w:r w:rsidR="007D7772" w:rsidRPr="009949C4">
        <w:rPr>
          <w:sz w:val="24"/>
          <w:szCs w:val="24"/>
        </w:rPr>
        <w:t>юджетным кодексом РФ и Положением о бюджетном процессе</w:t>
      </w:r>
      <w:r w:rsidR="00391EC5" w:rsidRPr="00391EC5">
        <w:t xml:space="preserve"> </w:t>
      </w:r>
      <w:r w:rsidR="00391EC5" w:rsidRPr="00391EC5">
        <w:rPr>
          <w:sz w:val="24"/>
          <w:szCs w:val="24"/>
        </w:rPr>
        <w:t>муниципального образования «Вяземский район» Смоленской области, утвержденное решением Вяземского районного Совета депутатов от 26.02.2014 №12 (с изменениями)</w:t>
      </w:r>
      <w:r w:rsidR="007D7772" w:rsidRPr="009949C4">
        <w:rPr>
          <w:sz w:val="24"/>
          <w:szCs w:val="24"/>
        </w:rPr>
        <w:t xml:space="preserve">, а также муниципальными и локальными правовыми актами, утверждающими необходимые для осуществления бюджетного процесса порядки. </w:t>
      </w:r>
    </w:p>
    <w:p w:rsidR="009949C4" w:rsidRPr="00C711DC" w:rsidRDefault="009949C4" w:rsidP="00B1721F">
      <w:pPr>
        <w:ind w:left="-8" w:right="54" w:firstLine="717"/>
        <w:jc w:val="both"/>
        <w:rPr>
          <w:sz w:val="24"/>
          <w:szCs w:val="24"/>
        </w:rPr>
      </w:pPr>
      <w:r w:rsidRPr="00C711DC">
        <w:rPr>
          <w:sz w:val="24"/>
          <w:szCs w:val="24"/>
        </w:rPr>
        <w:t>Во исполнение п.</w:t>
      </w:r>
      <w:r w:rsidR="00DA7EBF" w:rsidRPr="00C711DC">
        <w:rPr>
          <w:sz w:val="24"/>
          <w:szCs w:val="24"/>
        </w:rPr>
        <w:t>3.2.</w:t>
      </w:r>
      <w:r w:rsidRPr="00C711DC">
        <w:rPr>
          <w:sz w:val="24"/>
          <w:szCs w:val="24"/>
        </w:rPr>
        <w:t xml:space="preserve"> ст.</w:t>
      </w:r>
      <w:r w:rsidR="00DA7EBF" w:rsidRPr="00C711DC">
        <w:rPr>
          <w:sz w:val="24"/>
          <w:szCs w:val="24"/>
        </w:rPr>
        <w:t>160.1</w:t>
      </w:r>
      <w:r w:rsidRPr="00C711DC">
        <w:rPr>
          <w:sz w:val="24"/>
          <w:szCs w:val="24"/>
        </w:rPr>
        <w:t xml:space="preserve"> Бюджетного кодекса Российской Федерации </w:t>
      </w:r>
      <w:r w:rsidR="00256A27" w:rsidRPr="00C711DC">
        <w:rPr>
          <w:sz w:val="24"/>
          <w:szCs w:val="24"/>
        </w:rPr>
        <w:t>утверждены перечень и коды администраторов доходов бюджета и закрепленные за ними виды доходов (</w:t>
      </w:r>
      <w:r w:rsidR="00DA7EBF" w:rsidRPr="00C711DC">
        <w:rPr>
          <w:sz w:val="24"/>
          <w:szCs w:val="24"/>
        </w:rPr>
        <w:t xml:space="preserve">Постановление Администрации муниципального образования «Вяземский район» Смоленской области </w:t>
      </w:r>
      <w:r w:rsidR="00A76B1F" w:rsidRPr="00A76B1F">
        <w:rPr>
          <w:sz w:val="24"/>
          <w:szCs w:val="24"/>
        </w:rPr>
        <w:t>от 26.12.2023 №2432 «Об утверждении перечня главных администраторов доходов бюджета муниципального образования «Вяземский район» Смоленской области»</w:t>
      </w:r>
      <w:r w:rsidR="00A76B1F">
        <w:rPr>
          <w:sz w:val="24"/>
          <w:szCs w:val="24"/>
        </w:rPr>
        <w:t>).</w:t>
      </w:r>
    </w:p>
    <w:p w:rsidR="00223DA9" w:rsidRDefault="00223DA9" w:rsidP="00B1721F">
      <w:pPr>
        <w:ind w:left="-8" w:right="54" w:firstLine="717"/>
        <w:jc w:val="both"/>
        <w:rPr>
          <w:sz w:val="24"/>
          <w:szCs w:val="24"/>
        </w:rPr>
      </w:pPr>
      <w:r w:rsidRPr="00C711DC">
        <w:rPr>
          <w:sz w:val="24"/>
          <w:szCs w:val="24"/>
        </w:rPr>
        <w:t>Во исполнение п</w:t>
      </w:r>
      <w:r w:rsidR="007E4404" w:rsidRPr="00C711DC">
        <w:rPr>
          <w:sz w:val="24"/>
          <w:szCs w:val="24"/>
        </w:rPr>
        <w:t>.</w:t>
      </w:r>
      <w:r w:rsidRPr="00C711DC">
        <w:rPr>
          <w:sz w:val="24"/>
          <w:szCs w:val="24"/>
        </w:rPr>
        <w:t>2 ст</w:t>
      </w:r>
      <w:r w:rsidR="007E4404" w:rsidRPr="00C711DC">
        <w:rPr>
          <w:sz w:val="24"/>
          <w:szCs w:val="24"/>
        </w:rPr>
        <w:t>.</w:t>
      </w:r>
      <w:r w:rsidRPr="00C711DC">
        <w:rPr>
          <w:sz w:val="24"/>
          <w:szCs w:val="24"/>
        </w:rPr>
        <w:t xml:space="preserve">21 </w:t>
      </w:r>
      <w:r w:rsidR="007E4404" w:rsidRPr="00C711DC">
        <w:rPr>
          <w:sz w:val="24"/>
          <w:szCs w:val="24"/>
        </w:rPr>
        <w:t>БК</w:t>
      </w:r>
      <w:r w:rsidRPr="00C711DC">
        <w:rPr>
          <w:sz w:val="24"/>
          <w:szCs w:val="24"/>
        </w:rPr>
        <w:t xml:space="preserve"> РФ </w:t>
      </w:r>
      <w:r w:rsidR="007E4404" w:rsidRPr="00C711DC">
        <w:rPr>
          <w:sz w:val="24"/>
          <w:szCs w:val="24"/>
        </w:rPr>
        <w:t>р</w:t>
      </w:r>
      <w:r w:rsidRPr="00C711DC">
        <w:rPr>
          <w:sz w:val="24"/>
          <w:szCs w:val="24"/>
        </w:rPr>
        <w:t xml:space="preserve">ешением </w:t>
      </w:r>
      <w:r w:rsidR="00704EF3" w:rsidRPr="00704EF3">
        <w:rPr>
          <w:sz w:val="24"/>
          <w:szCs w:val="24"/>
        </w:rPr>
        <w:t>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w:t>
      </w:r>
      <w:r w:rsidRPr="00C711DC">
        <w:rPr>
          <w:sz w:val="24"/>
          <w:szCs w:val="24"/>
        </w:rPr>
        <w:t xml:space="preserve"> в составе ведомственной с</w:t>
      </w:r>
      <w:r w:rsidR="007E4404" w:rsidRPr="00C711DC">
        <w:rPr>
          <w:sz w:val="24"/>
          <w:szCs w:val="24"/>
        </w:rPr>
        <w:t>труктуры расходов (</w:t>
      </w:r>
      <w:r w:rsidR="00256A27" w:rsidRPr="00C711DC">
        <w:rPr>
          <w:sz w:val="24"/>
          <w:szCs w:val="24"/>
        </w:rPr>
        <w:t>п</w:t>
      </w:r>
      <w:r w:rsidR="007E4404" w:rsidRPr="00C711DC">
        <w:rPr>
          <w:sz w:val="24"/>
          <w:szCs w:val="24"/>
        </w:rPr>
        <w:t>риложение №</w:t>
      </w:r>
      <w:r w:rsidR="00256A27" w:rsidRPr="00C711DC">
        <w:rPr>
          <w:sz w:val="24"/>
          <w:szCs w:val="24"/>
        </w:rPr>
        <w:t>7</w:t>
      </w:r>
      <w:r w:rsidRPr="00C711DC">
        <w:rPr>
          <w:sz w:val="24"/>
          <w:szCs w:val="24"/>
        </w:rPr>
        <w:t xml:space="preserve"> к </w:t>
      </w:r>
      <w:r w:rsidR="007E4404" w:rsidRPr="00C711DC">
        <w:rPr>
          <w:sz w:val="24"/>
          <w:szCs w:val="24"/>
        </w:rPr>
        <w:t>р</w:t>
      </w:r>
      <w:r w:rsidRPr="00C711DC">
        <w:rPr>
          <w:sz w:val="24"/>
          <w:szCs w:val="24"/>
        </w:rPr>
        <w:t xml:space="preserve">ешению о бюджете </w:t>
      </w:r>
      <w:r w:rsidR="007E4404" w:rsidRPr="00C711DC">
        <w:rPr>
          <w:sz w:val="24"/>
          <w:szCs w:val="24"/>
        </w:rPr>
        <w:t xml:space="preserve">от </w:t>
      </w:r>
      <w:r w:rsidR="00704EF3" w:rsidRPr="00704EF3">
        <w:rPr>
          <w:sz w:val="24"/>
          <w:szCs w:val="24"/>
        </w:rPr>
        <w:t>27.12.2023 №109</w:t>
      </w:r>
      <w:r w:rsidRPr="00C711DC">
        <w:rPr>
          <w:sz w:val="24"/>
          <w:szCs w:val="24"/>
        </w:rPr>
        <w:t xml:space="preserve">) </w:t>
      </w:r>
      <w:r w:rsidRPr="00256A27">
        <w:rPr>
          <w:sz w:val="24"/>
          <w:szCs w:val="24"/>
        </w:rPr>
        <w:t xml:space="preserve">определены главные распорядители средств бюджета </w:t>
      </w:r>
      <w:r w:rsidR="007E4404" w:rsidRPr="00256A27">
        <w:rPr>
          <w:sz w:val="24"/>
          <w:szCs w:val="24"/>
        </w:rPr>
        <w:t>муниципального образования «Вяземский район» Смоленской области</w:t>
      </w:r>
      <w:r w:rsidRPr="00256A27">
        <w:rPr>
          <w:sz w:val="24"/>
          <w:szCs w:val="24"/>
        </w:rPr>
        <w:t xml:space="preserve">. </w:t>
      </w:r>
    </w:p>
    <w:p w:rsidR="00FD0277" w:rsidRPr="00256A27" w:rsidRDefault="00FD0277" w:rsidP="00B1721F">
      <w:pPr>
        <w:ind w:left="-8" w:right="54" w:firstLine="717"/>
        <w:jc w:val="both"/>
        <w:rPr>
          <w:sz w:val="24"/>
          <w:szCs w:val="24"/>
        </w:rPr>
      </w:pPr>
      <w:r w:rsidRPr="00FD0277">
        <w:rPr>
          <w:sz w:val="24"/>
          <w:szCs w:val="24"/>
        </w:rPr>
        <w:t xml:space="preserve">Во исполнение </w:t>
      </w:r>
      <w:r>
        <w:rPr>
          <w:sz w:val="24"/>
          <w:szCs w:val="24"/>
        </w:rPr>
        <w:t>ст.23</w:t>
      </w:r>
      <w:r w:rsidRPr="00FD0277">
        <w:rPr>
          <w:sz w:val="24"/>
          <w:szCs w:val="24"/>
        </w:rPr>
        <w:t xml:space="preserve"> БК РФ решением </w:t>
      </w:r>
      <w:r w:rsidR="00704EF3">
        <w:rPr>
          <w:sz w:val="24"/>
          <w:szCs w:val="24"/>
        </w:rPr>
        <w:t>о бюджете</w:t>
      </w:r>
      <w:r w:rsidR="00A76B1F" w:rsidRPr="00A76B1F">
        <w:rPr>
          <w:sz w:val="24"/>
          <w:szCs w:val="24"/>
        </w:rPr>
        <w:t xml:space="preserve"> от </w:t>
      </w:r>
      <w:r w:rsidR="00704EF3">
        <w:rPr>
          <w:sz w:val="24"/>
          <w:szCs w:val="24"/>
        </w:rPr>
        <w:t xml:space="preserve">27.12.2023 №109 </w:t>
      </w:r>
      <w:r w:rsidRPr="00FD0277">
        <w:rPr>
          <w:sz w:val="24"/>
          <w:szCs w:val="24"/>
        </w:rPr>
        <w:t>утвержд</w:t>
      </w:r>
      <w:r>
        <w:rPr>
          <w:sz w:val="24"/>
          <w:szCs w:val="24"/>
        </w:rPr>
        <w:t>ен</w:t>
      </w:r>
      <w:r w:rsidRPr="00FD0277">
        <w:rPr>
          <w:sz w:val="24"/>
          <w:szCs w:val="24"/>
        </w:rPr>
        <w:t xml:space="preserve"> перечень кодов видов источников финансирования дефицитов бюджетов, главными администраторами которых являются органы местного самоуправления</w:t>
      </w:r>
      <w:r w:rsidR="008E734B">
        <w:rPr>
          <w:sz w:val="24"/>
          <w:szCs w:val="24"/>
        </w:rPr>
        <w:t xml:space="preserve"> </w:t>
      </w:r>
      <w:r w:rsidRPr="00FD0277">
        <w:rPr>
          <w:sz w:val="24"/>
          <w:szCs w:val="24"/>
        </w:rPr>
        <w:t>(приложение №</w:t>
      </w:r>
      <w:r>
        <w:rPr>
          <w:sz w:val="24"/>
          <w:szCs w:val="24"/>
        </w:rPr>
        <w:t>1</w:t>
      </w:r>
      <w:r w:rsidRPr="00FD0277">
        <w:rPr>
          <w:sz w:val="24"/>
          <w:szCs w:val="24"/>
        </w:rPr>
        <w:t xml:space="preserve"> к решению о бюджете </w:t>
      </w:r>
      <w:r w:rsidR="00A76B1F" w:rsidRPr="00A76B1F">
        <w:rPr>
          <w:sz w:val="24"/>
          <w:szCs w:val="24"/>
        </w:rPr>
        <w:t>от 27.12.2023 №109</w:t>
      </w:r>
      <w:r w:rsidRPr="00FD0277">
        <w:rPr>
          <w:sz w:val="24"/>
          <w:szCs w:val="24"/>
        </w:rPr>
        <w:t xml:space="preserve">). </w:t>
      </w:r>
    </w:p>
    <w:p w:rsidR="00552337" w:rsidRPr="00704EF3" w:rsidRDefault="00552337" w:rsidP="00AF0273">
      <w:pPr>
        <w:pStyle w:val="1"/>
        <w:ind w:firstLine="575"/>
        <w:jc w:val="both"/>
        <w:rPr>
          <w:rFonts w:ascii="Times New Roman" w:hAnsi="Times New Roman"/>
          <w:color w:val="0070C0"/>
          <w:sz w:val="16"/>
          <w:szCs w:val="16"/>
        </w:rPr>
      </w:pPr>
    </w:p>
    <w:p w:rsidR="00552337" w:rsidRPr="007E202B" w:rsidRDefault="00962728" w:rsidP="00B1721F">
      <w:pPr>
        <w:pStyle w:val="1"/>
        <w:ind w:firstLine="709"/>
        <w:jc w:val="both"/>
        <w:rPr>
          <w:rFonts w:ascii="Times New Roman" w:hAnsi="Times New Roman"/>
          <w:sz w:val="24"/>
          <w:szCs w:val="24"/>
        </w:rPr>
      </w:pPr>
      <w:r w:rsidRPr="007E202B">
        <w:rPr>
          <w:rFonts w:ascii="Times New Roman" w:hAnsi="Times New Roman"/>
          <w:sz w:val="24"/>
          <w:szCs w:val="24"/>
        </w:rPr>
        <w:t xml:space="preserve">Бюджет </w:t>
      </w:r>
      <w:r w:rsidR="00522CF3" w:rsidRPr="007E202B">
        <w:rPr>
          <w:rFonts w:ascii="Times New Roman" w:hAnsi="Times New Roman"/>
          <w:sz w:val="24"/>
          <w:szCs w:val="24"/>
        </w:rPr>
        <w:t>муниципального образования «Вяземский район» Смоленской области</w:t>
      </w:r>
      <w:r w:rsidRPr="007E202B">
        <w:rPr>
          <w:rFonts w:ascii="Times New Roman" w:hAnsi="Times New Roman"/>
          <w:sz w:val="24"/>
          <w:szCs w:val="24"/>
        </w:rPr>
        <w:t xml:space="preserve"> на </w:t>
      </w:r>
      <w:r w:rsidR="0038498A">
        <w:rPr>
          <w:rFonts w:ascii="Times New Roman" w:hAnsi="Times New Roman"/>
          <w:sz w:val="24"/>
          <w:szCs w:val="24"/>
        </w:rPr>
        <w:t>202</w:t>
      </w:r>
      <w:r w:rsidR="00704EF3">
        <w:rPr>
          <w:rFonts w:ascii="Times New Roman" w:hAnsi="Times New Roman"/>
          <w:sz w:val="24"/>
          <w:szCs w:val="24"/>
        </w:rPr>
        <w:t>4</w:t>
      </w:r>
      <w:r w:rsidR="0038498A">
        <w:rPr>
          <w:rFonts w:ascii="Times New Roman" w:hAnsi="Times New Roman"/>
          <w:sz w:val="24"/>
          <w:szCs w:val="24"/>
        </w:rPr>
        <w:t xml:space="preserve"> год и на плановый период 202</w:t>
      </w:r>
      <w:r w:rsidR="00704EF3">
        <w:rPr>
          <w:rFonts w:ascii="Times New Roman" w:hAnsi="Times New Roman"/>
          <w:sz w:val="24"/>
          <w:szCs w:val="24"/>
        </w:rPr>
        <w:t>5</w:t>
      </w:r>
      <w:r w:rsidR="0038498A">
        <w:rPr>
          <w:rFonts w:ascii="Times New Roman" w:hAnsi="Times New Roman"/>
          <w:sz w:val="24"/>
          <w:szCs w:val="24"/>
        </w:rPr>
        <w:t xml:space="preserve"> и 202</w:t>
      </w:r>
      <w:r w:rsidR="00704EF3">
        <w:rPr>
          <w:rFonts w:ascii="Times New Roman" w:hAnsi="Times New Roman"/>
          <w:sz w:val="24"/>
          <w:szCs w:val="24"/>
        </w:rPr>
        <w:t>6</w:t>
      </w:r>
      <w:r w:rsidRPr="007E202B">
        <w:rPr>
          <w:rFonts w:ascii="Times New Roman" w:hAnsi="Times New Roman"/>
          <w:sz w:val="24"/>
          <w:szCs w:val="24"/>
        </w:rPr>
        <w:t xml:space="preserve"> годов утвержден решением </w:t>
      </w:r>
      <w:r w:rsidR="00522CF3" w:rsidRPr="007E202B">
        <w:rPr>
          <w:rFonts w:ascii="Times New Roman" w:hAnsi="Times New Roman"/>
          <w:sz w:val="24"/>
          <w:szCs w:val="24"/>
        </w:rPr>
        <w:t xml:space="preserve">Вяземского районного </w:t>
      </w:r>
      <w:r w:rsidRPr="007E202B">
        <w:rPr>
          <w:rFonts w:ascii="Times New Roman" w:hAnsi="Times New Roman"/>
          <w:sz w:val="24"/>
          <w:szCs w:val="24"/>
        </w:rPr>
        <w:t xml:space="preserve">Совета депутатов от </w:t>
      </w:r>
      <w:r w:rsidR="00704EF3">
        <w:rPr>
          <w:rFonts w:ascii="Times New Roman" w:hAnsi="Times New Roman"/>
          <w:sz w:val="24"/>
          <w:szCs w:val="24"/>
        </w:rPr>
        <w:t>27</w:t>
      </w:r>
      <w:r w:rsidR="0038498A">
        <w:rPr>
          <w:rFonts w:ascii="Times New Roman" w:hAnsi="Times New Roman"/>
          <w:sz w:val="24"/>
          <w:szCs w:val="24"/>
        </w:rPr>
        <w:t>.12.202</w:t>
      </w:r>
      <w:r w:rsidR="00704EF3">
        <w:rPr>
          <w:rFonts w:ascii="Times New Roman" w:hAnsi="Times New Roman"/>
          <w:sz w:val="24"/>
          <w:szCs w:val="24"/>
        </w:rPr>
        <w:t>3</w:t>
      </w:r>
      <w:r w:rsidR="0038498A">
        <w:rPr>
          <w:rFonts w:ascii="Times New Roman" w:hAnsi="Times New Roman"/>
          <w:sz w:val="24"/>
          <w:szCs w:val="24"/>
        </w:rPr>
        <w:t xml:space="preserve"> №</w:t>
      </w:r>
      <w:r w:rsidR="00704EF3">
        <w:rPr>
          <w:rFonts w:ascii="Times New Roman" w:hAnsi="Times New Roman"/>
          <w:sz w:val="24"/>
          <w:szCs w:val="24"/>
        </w:rPr>
        <w:t>109</w:t>
      </w:r>
      <w:r w:rsidRPr="007E202B">
        <w:rPr>
          <w:rFonts w:ascii="Times New Roman" w:hAnsi="Times New Roman"/>
          <w:sz w:val="24"/>
          <w:szCs w:val="24"/>
        </w:rPr>
        <w:t xml:space="preserve"> «</w:t>
      </w:r>
      <w:r w:rsidR="00522CF3" w:rsidRPr="007E202B">
        <w:rPr>
          <w:rFonts w:ascii="Times New Roman" w:hAnsi="Times New Roman"/>
          <w:sz w:val="24"/>
          <w:szCs w:val="24"/>
        </w:rPr>
        <w:t xml:space="preserve">О бюджете муниципального образования «Вяземский район» Смоленской области </w:t>
      </w:r>
      <w:r w:rsidRPr="007E202B">
        <w:rPr>
          <w:rFonts w:ascii="Times New Roman" w:hAnsi="Times New Roman"/>
          <w:sz w:val="24"/>
          <w:szCs w:val="24"/>
        </w:rPr>
        <w:t xml:space="preserve">на </w:t>
      </w:r>
      <w:r w:rsidR="0038498A">
        <w:rPr>
          <w:rFonts w:ascii="Times New Roman" w:hAnsi="Times New Roman"/>
          <w:sz w:val="24"/>
          <w:szCs w:val="24"/>
        </w:rPr>
        <w:t>202</w:t>
      </w:r>
      <w:r w:rsidR="00704EF3">
        <w:rPr>
          <w:rFonts w:ascii="Times New Roman" w:hAnsi="Times New Roman"/>
          <w:sz w:val="24"/>
          <w:szCs w:val="24"/>
        </w:rPr>
        <w:t>4</w:t>
      </w:r>
      <w:r w:rsidR="0038498A">
        <w:rPr>
          <w:rFonts w:ascii="Times New Roman" w:hAnsi="Times New Roman"/>
          <w:sz w:val="24"/>
          <w:szCs w:val="24"/>
        </w:rPr>
        <w:t xml:space="preserve"> год и на плановый период 202</w:t>
      </w:r>
      <w:r w:rsidR="00704EF3">
        <w:rPr>
          <w:rFonts w:ascii="Times New Roman" w:hAnsi="Times New Roman"/>
          <w:sz w:val="24"/>
          <w:szCs w:val="24"/>
        </w:rPr>
        <w:t>5</w:t>
      </w:r>
      <w:r w:rsidR="0038498A">
        <w:rPr>
          <w:rFonts w:ascii="Times New Roman" w:hAnsi="Times New Roman"/>
          <w:sz w:val="24"/>
          <w:szCs w:val="24"/>
        </w:rPr>
        <w:t xml:space="preserve"> и 202</w:t>
      </w:r>
      <w:r w:rsidR="00704EF3">
        <w:rPr>
          <w:rFonts w:ascii="Times New Roman" w:hAnsi="Times New Roman"/>
          <w:sz w:val="24"/>
          <w:szCs w:val="24"/>
        </w:rPr>
        <w:t>6</w:t>
      </w:r>
      <w:r w:rsidRPr="007E202B">
        <w:rPr>
          <w:rFonts w:ascii="Times New Roman" w:hAnsi="Times New Roman"/>
          <w:sz w:val="24"/>
          <w:szCs w:val="24"/>
        </w:rPr>
        <w:t xml:space="preserve"> годов</w:t>
      </w:r>
      <w:r w:rsidR="00704EF3">
        <w:rPr>
          <w:rFonts w:ascii="Times New Roman" w:hAnsi="Times New Roman"/>
          <w:sz w:val="24"/>
          <w:szCs w:val="24"/>
        </w:rPr>
        <w:t xml:space="preserve">» </w:t>
      </w:r>
      <w:r w:rsidR="00552337" w:rsidRPr="007E202B">
        <w:rPr>
          <w:rFonts w:ascii="Times New Roman" w:hAnsi="Times New Roman"/>
          <w:sz w:val="24"/>
          <w:szCs w:val="24"/>
        </w:rPr>
        <w:t>(с изменениями)</w:t>
      </w:r>
      <w:r w:rsidRPr="007E202B">
        <w:rPr>
          <w:rFonts w:ascii="Times New Roman" w:hAnsi="Times New Roman"/>
          <w:sz w:val="24"/>
          <w:szCs w:val="24"/>
        </w:rPr>
        <w:t xml:space="preserve">. </w:t>
      </w:r>
    </w:p>
    <w:p w:rsidR="001C7B61" w:rsidRPr="00900AF7" w:rsidRDefault="00962728" w:rsidP="00B1721F">
      <w:pPr>
        <w:pStyle w:val="1"/>
        <w:ind w:firstLine="709"/>
        <w:jc w:val="both"/>
        <w:rPr>
          <w:rFonts w:ascii="Times New Roman" w:hAnsi="Times New Roman"/>
          <w:sz w:val="24"/>
          <w:szCs w:val="24"/>
        </w:rPr>
      </w:pPr>
      <w:r w:rsidRPr="00900AF7">
        <w:rPr>
          <w:rFonts w:ascii="Times New Roman" w:hAnsi="Times New Roman"/>
          <w:sz w:val="24"/>
          <w:szCs w:val="24"/>
        </w:rPr>
        <w:t xml:space="preserve">В ходе его исполнения в бюджет </w:t>
      </w:r>
      <w:r w:rsidR="00B1721F">
        <w:rPr>
          <w:rFonts w:ascii="Times New Roman" w:hAnsi="Times New Roman"/>
          <w:sz w:val="24"/>
          <w:szCs w:val="24"/>
        </w:rPr>
        <w:t>3</w:t>
      </w:r>
      <w:r w:rsidRPr="00900AF7">
        <w:rPr>
          <w:rFonts w:ascii="Times New Roman" w:hAnsi="Times New Roman"/>
          <w:sz w:val="24"/>
          <w:szCs w:val="24"/>
        </w:rPr>
        <w:t xml:space="preserve"> раз</w:t>
      </w:r>
      <w:r w:rsidR="00522CF3" w:rsidRPr="00900AF7">
        <w:rPr>
          <w:rFonts w:ascii="Times New Roman" w:hAnsi="Times New Roman"/>
          <w:sz w:val="24"/>
          <w:szCs w:val="24"/>
        </w:rPr>
        <w:t>а</w:t>
      </w:r>
      <w:r w:rsidRPr="00900AF7">
        <w:rPr>
          <w:rFonts w:ascii="Times New Roman" w:hAnsi="Times New Roman"/>
          <w:sz w:val="24"/>
          <w:szCs w:val="24"/>
        </w:rPr>
        <w:t xml:space="preserve"> вносились изменения, в окончательной редакции бюджет</w:t>
      </w:r>
      <w:r w:rsidR="00522CF3" w:rsidRPr="00900AF7">
        <w:rPr>
          <w:rFonts w:ascii="Times New Roman" w:hAnsi="Times New Roman"/>
          <w:sz w:val="24"/>
          <w:szCs w:val="24"/>
        </w:rPr>
        <w:t xml:space="preserve"> муниципального образования «Вяземский район» Смоленской области</w:t>
      </w:r>
      <w:r w:rsidRPr="00900AF7">
        <w:rPr>
          <w:rFonts w:ascii="Times New Roman" w:hAnsi="Times New Roman"/>
          <w:sz w:val="24"/>
          <w:szCs w:val="24"/>
        </w:rPr>
        <w:t xml:space="preserve"> принят решением </w:t>
      </w:r>
      <w:r w:rsidR="00522CF3" w:rsidRPr="00900AF7">
        <w:rPr>
          <w:rFonts w:ascii="Times New Roman" w:hAnsi="Times New Roman"/>
          <w:sz w:val="24"/>
          <w:szCs w:val="24"/>
        </w:rPr>
        <w:t xml:space="preserve">Вяземского </w:t>
      </w:r>
      <w:r w:rsidR="009A4D76">
        <w:rPr>
          <w:rFonts w:ascii="Times New Roman" w:hAnsi="Times New Roman"/>
          <w:sz w:val="24"/>
          <w:szCs w:val="24"/>
        </w:rPr>
        <w:t>окружного</w:t>
      </w:r>
      <w:r w:rsidR="00522CF3" w:rsidRPr="00900AF7">
        <w:rPr>
          <w:rFonts w:ascii="Times New Roman" w:hAnsi="Times New Roman"/>
          <w:sz w:val="24"/>
          <w:szCs w:val="24"/>
        </w:rPr>
        <w:t xml:space="preserve"> Совета депутатов от </w:t>
      </w:r>
      <w:r w:rsidR="00B1721F">
        <w:rPr>
          <w:rFonts w:ascii="Times New Roman" w:hAnsi="Times New Roman"/>
          <w:sz w:val="24"/>
          <w:szCs w:val="24"/>
        </w:rPr>
        <w:t>25.12.2024 №90</w:t>
      </w:r>
      <w:r w:rsidR="00522CF3" w:rsidRPr="00900AF7">
        <w:rPr>
          <w:rFonts w:ascii="Times New Roman" w:hAnsi="Times New Roman"/>
          <w:sz w:val="24"/>
          <w:szCs w:val="24"/>
        </w:rPr>
        <w:t>.</w:t>
      </w:r>
    </w:p>
    <w:p w:rsidR="00AF0273" w:rsidRPr="00900AF7" w:rsidRDefault="00AF0273" w:rsidP="00B1721F">
      <w:pPr>
        <w:ind w:right="54" w:firstLine="708"/>
        <w:jc w:val="both"/>
        <w:rPr>
          <w:sz w:val="24"/>
          <w:szCs w:val="24"/>
        </w:rPr>
      </w:pPr>
      <w:r w:rsidRPr="00900AF7">
        <w:rPr>
          <w:sz w:val="24"/>
          <w:szCs w:val="24"/>
        </w:rPr>
        <w:t xml:space="preserve">Решением о бюджете от </w:t>
      </w:r>
      <w:r w:rsidR="00B1721F" w:rsidRPr="00B1721F">
        <w:rPr>
          <w:sz w:val="24"/>
          <w:szCs w:val="24"/>
        </w:rPr>
        <w:t>27.12.2023 №109</w:t>
      </w:r>
      <w:r w:rsidRPr="00900AF7">
        <w:rPr>
          <w:sz w:val="24"/>
          <w:szCs w:val="24"/>
        </w:rPr>
        <w:t xml:space="preserve"> на 202</w:t>
      </w:r>
      <w:r w:rsidR="00B1721F">
        <w:rPr>
          <w:sz w:val="24"/>
          <w:szCs w:val="24"/>
        </w:rPr>
        <w:t xml:space="preserve">4 </w:t>
      </w:r>
      <w:r w:rsidRPr="00900AF7">
        <w:rPr>
          <w:sz w:val="24"/>
          <w:szCs w:val="24"/>
        </w:rPr>
        <w:t xml:space="preserve">год утверждены: </w:t>
      </w:r>
    </w:p>
    <w:p w:rsidR="00AF0273" w:rsidRPr="00900AF7" w:rsidRDefault="00AF0273" w:rsidP="00A85DD7">
      <w:pPr>
        <w:pStyle w:val="af3"/>
        <w:numPr>
          <w:ilvl w:val="0"/>
          <w:numId w:val="10"/>
        </w:numPr>
        <w:tabs>
          <w:tab w:val="left" w:pos="142"/>
        </w:tabs>
        <w:ind w:left="0" w:right="54" w:hanging="142"/>
        <w:jc w:val="both"/>
        <w:rPr>
          <w:sz w:val="24"/>
          <w:szCs w:val="24"/>
          <w:u w:val="single"/>
        </w:rPr>
      </w:pPr>
      <w:r w:rsidRPr="00900AF7">
        <w:rPr>
          <w:i/>
          <w:sz w:val="24"/>
          <w:szCs w:val="24"/>
          <w:u w:val="single"/>
        </w:rPr>
        <w:t>7 администраторов доходов бюджета</w:t>
      </w:r>
      <w:r w:rsidR="00C26C59" w:rsidRPr="00900AF7">
        <w:rPr>
          <w:i/>
          <w:sz w:val="24"/>
          <w:szCs w:val="24"/>
          <w:u w:val="single"/>
        </w:rPr>
        <w:t xml:space="preserve"> (</w:t>
      </w:r>
      <w:r w:rsidR="00EC764E" w:rsidRPr="00900AF7">
        <w:rPr>
          <w:sz w:val="24"/>
          <w:szCs w:val="24"/>
          <w:u w:val="single"/>
        </w:rPr>
        <w:t xml:space="preserve">далее </w:t>
      </w:r>
      <w:r w:rsidR="00EC764E" w:rsidRPr="00900AF7">
        <w:rPr>
          <w:b/>
          <w:sz w:val="24"/>
          <w:szCs w:val="24"/>
          <w:u w:val="single"/>
        </w:rPr>
        <w:t xml:space="preserve">– </w:t>
      </w:r>
      <w:r w:rsidR="00C26C59" w:rsidRPr="00900AF7">
        <w:rPr>
          <w:i/>
          <w:sz w:val="24"/>
          <w:szCs w:val="24"/>
          <w:u w:val="single"/>
        </w:rPr>
        <w:t>ГАБС)</w:t>
      </w:r>
      <w:r w:rsidRPr="00900AF7">
        <w:rPr>
          <w:sz w:val="24"/>
          <w:szCs w:val="24"/>
          <w:u w:val="single"/>
        </w:rPr>
        <w:t xml:space="preserve">: </w:t>
      </w:r>
    </w:p>
    <w:p w:rsidR="00AF0273" w:rsidRPr="0065571C" w:rsidRDefault="00AF0273" w:rsidP="00A85DD7">
      <w:pPr>
        <w:pStyle w:val="af3"/>
        <w:numPr>
          <w:ilvl w:val="0"/>
          <w:numId w:val="11"/>
        </w:numPr>
        <w:ind w:left="284" w:hanging="284"/>
        <w:jc w:val="both"/>
        <w:rPr>
          <w:sz w:val="23"/>
          <w:szCs w:val="23"/>
        </w:rPr>
      </w:pPr>
      <w:r w:rsidRPr="0065571C">
        <w:rPr>
          <w:sz w:val="23"/>
          <w:szCs w:val="23"/>
        </w:rPr>
        <w:t>Администрация муниципального образования «Вяземский район» Смоленской области (902);</w:t>
      </w:r>
    </w:p>
    <w:p w:rsidR="00AF0273" w:rsidRPr="0065571C" w:rsidRDefault="00F44005" w:rsidP="00A85DD7">
      <w:pPr>
        <w:pStyle w:val="af3"/>
        <w:numPr>
          <w:ilvl w:val="0"/>
          <w:numId w:val="11"/>
        </w:numPr>
        <w:ind w:left="284" w:hanging="284"/>
        <w:jc w:val="both"/>
        <w:rPr>
          <w:sz w:val="23"/>
          <w:szCs w:val="23"/>
        </w:rPr>
      </w:pPr>
      <w:r w:rsidRPr="0065571C">
        <w:rPr>
          <w:sz w:val="23"/>
          <w:szCs w:val="23"/>
        </w:rPr>
        <w:t>ф</w:t>
      </w:r>
      <w:r w:rsidR="00AF0273" w:rsidRPr="0065571C">
        <w:rPr>
          <w:sz w:val="23"/>
          <w:szCs w:val="23"/>
        </w:rPr>
        <w:t>инансовое управление Администрации муниципального образования «Вяземский район» Смоленской области (903);</w:t>
      </w:r>
    </w:p>
    <w:p w:rsidR="00AF0273" w:rsidRPr="0065571C" w:rsidRDefault="00AF0273" w:rsidP="00A85DD7">
      <w:pPr>
        <w:pStyle w:val="af3"/>
        <w:numPr>
          <w:ilvl w:val="0"/>
          <w:numId w:val="11"/>
        </w:numPr>
        <w:ind w:left="284" w:hanging="284"/>
        <w:jc w:val="both"/>
        <w:rPr>
          <w:sz w:val="23"/>
          <w:szCs w:val="23"/>
        </w:rPr>
      </w:pPr>
      <w:r w:rsidRPr="0065571C">
        <w:rPr>
          <w:sz w:val="23"/>
          <w:szCs w:val="23"/>
        </w:rPr>
        <w:t>Комитет по культуре, спорту и туризму Администрации муниципального образования «Вяземский район» Смоленской области (904);</w:t>
      </w:r>
    </w:p>
    <w:p w:rsidR="00AF0273" w:rsidRPr="0065571C" w:rsidRDefault="00AF0273" w:rsidP="00A85DD7">
      <w:pPr>
        <w:pStyle w:val="af3"/>
        <w:numPr>
          <w:ilvl w:val="0"/>
          <w:numId w:val="11"/>
        </w:numPr>
        <w:ind w:left="284" w:hanging="284"/>
        <w:jc w:val="both"/>
        <w:rPr>
          <w:sz w:val="23"/>
          <w:szCs w:val="23"/>
        </w:rPr>
      </w:pPr>
      <w:r w:rsidRPr="0065571C">
        <w:rPr>
          <w:sz w:val="23"/>
          <w:szCs w:val="23"/>
        </w:rPr>
        <w:t>Комитет образования Администрации муниципального образования «Вяземский район» Смоленской области (905);</w:t>
      </w:r>
    </w:p>
    <w:p w:rsidR="00AF0273" w:rsidRPr="0065571C" w:rsidRDefault="00AF0273" w:rsidP="00A85DD7">
      <w:pPr>
        <w:pStyle w:val="af3"/>
        <w:numPr>
          <w:ilvl w:val="0"/>
          <w:numId w:val="11"/>
        </w:numPr>
        <w:ind w:left="284" w:hanging="284"/>
        <w:jc w:val="both"/>
        <w:rPr>
          <w:sz w:val="23"/>
          <w:szCs w:val="23"/>
        </w:rPr>
      </w:pPr>
      <w:r w:rsidRPr="0065571C">
        <w:rPr>
          <w:sz w:val="23"/>
          <w:szCs w:val="23"/>
        </w:rPr>
        <w:t>Комитет имущественных отношений Администрации муниципального образования «Вяземский район» Смоленской области (931);</w:t>
      </w:r>
    </w:p>
    <w:p w:rsidR="00AF0273" w:rsidRPr="0065571C" w:rsidRDefault="00AF0273" w:rsidP="00A85DD7">
      <w:pPr>
        <w:pStyle w:val="af3"/>
        <w:numPr>
          <w:ilvl w:val="0"/>
          <w:numId w:val="11"/>
        </w:numPr>
        <w:ind w:left="284" w:hanging="284"/>
        <w:jc w:val="both"/>
        <w:rPr>
          <w:sz w:val="23"/>
          <w:szCs w:val="23"/>
        </w:rPr>
      </w:pPr>
      <w:r w:rsidRPr="0065571C">
        <w:rPr>
          <w:sz w:val="23"/>
          <w:szCs w:val="23"/>
        </w:rPr>
        <w:t>Вяземский районный Совет депутатов (932);</w:t>
      </w:r>
    </w:p>
    <w:p w:rsidR="00AF0273" w:rsidRPr="0065571C" w:rsidRDefault="00AF0273" w:rsidP="00A85DD7">
      <w:pPr>
        <w:pStyle w:val="af3"/>
        <w:numPr>
          <w:ilvl w:val="0"/>
          <w:numId w:val="11"/>
        </w:numPr>
        <w:ind w:left="284" w:hanging="284"/>
        <w:jc w:val="both"/>
        <w:rPr>
          <w:sz w:val="23"/>
          <w:szCs w:val="23"/>
        </w:rPr>
      </w:pPr>
      <w:r w:rsidRPr="0065571C">
        <w:rPr>
          <w:sz w:val="23"/>
          <w:szCs w:val="23"/>
        </w:rPr>
        <w:t>Контрольно-ревизионная комиссия муниципального образования «Вяземский район» Смоленской области (934).</w:t>
      </w:r>
    </w:p>
    <w:p w:rsidR="00AF0273" w:rsidRPr="00735222" w:rsidRDefault="00AF0273" w:rsidP="00A85DD7">
      <w:pPr>
        <w:pStyle w:val="af3"/>
        <w:numPr>
          <w:ilvl w:val="0"/>
          <w:numId w:val="10"/>
        </w:numPr>
        <w:tabs>
          <w:tab w:val="left" w:pos="142"/>
        </w:tabs>
        <w:ind w:left="0" w:hanging="142"/>
        <w:jc w:val="both"/>
        <w:rPr>
          <w:i/>
          <w:sz w:val="24"/>
          <w:szCs w:val="24"/>
          <w:u w:val="single"/>
        </w:rPr>
      </w:pPr>
      <w:r w:rsidRPr="00735222">
        <w:rPr>
          <w:i/>
          <w:sz w:val="24"/>
          <w:szCs w:val="24"/>
          <w:u w:val="single"/>
        </w:rPr>
        <w:t>7 главных распорядителей средств бюджета</w:t>
      </w:r>
      <w:r w:rsidR="00C26C59" w:rsidRPr="00735222">
        <w:rPr>
          <w:i/>
          <w:sz w:val="24"/>
          <w:szCs w:val="24"/>
          <w:u w:val="single"/>
        </w:rPr>
        <w:t xml:space="preserve"> (</w:t>
      </w:r>
      <w:r w:rsidR="00EC764E" w:rsidRPr="00735222">
        <w:rPr>
          <w:sz w:val="24"/>
          <w:szCs w:val="24"/>
          <w:u w:val="single"/>
        </w:rPr>
        <w:t xml:space="preserve">далее </w:t>
      </w:r>
      <w:r w:rsidR="00EC764E" w:rsidRPr="00735222">
        <w:rPr>
          <w:b/>
          <w:sz w:val="24"/>
          <w:szCs w:val="24"/>
          <w:u w:val="single"/>
        </w:rPr>
        <w:t xml:space="preserve">– </w:t>
      </w:r>
      <w:r w:rsidR="00C26C59" w:rsidRPr="00735222">
        <w:rPr>
          <w:i/>
          <w:sz w:val="24"/>
          <w:szCs w:val="24"/>
          <w:u w:val="single"/>
        </w:rPr>
        <w:t>ГРБС)</w:t>
      </w:r>
      <w:r w:rsidRPr="00735222">
        <w:rPr>
          <w:i/>
          <w:sz w:val="24"/>
          <w:szCs w:val="24"/>
          <w:u w:val="single"/>
        </w:rPr>
        <w:t xml:space="preserve">: </w:t>
      </w:r>
    </w:p>
    <w:p w:rsidR="00AF0273" w:rsidRPr="0065571C" w:rsidRDefault="00AF0273" w:rsidP="00A85DD7">
      <w:pPr>
        <w:pStyle w:val="af3"/>
        <w:numPr>
          <w:ilvl w:val="0"/>
          <w:numId w:val="12"/>
        </w:numPr>
        <w:ind w:left="284" w:hanging="284"/>
        <w:jc w:val="both"/>
        <w:rPr>
          <w:sz w:val="23"/>
          <w:szCs w:val="23"/>
        </w:rPr>
      </w:pPr>
      <w:r w:rsidRPr="0065571C">
        <w:rPr>
          <w:sz w:val="23"/>
          <w:szCs w:val="23"/>
        </w:rPr>
        <w:t>Администрация муниципального образования «Вяземский район» Смоленской области (902);</w:t>
      </w:r>
    </w:p>
    <w:p w:rsidR="00AF0273" w:rsidRPr="0065571C" w:rsidRDefault="00AF0273" w:rsidP="00A85DD7">
      <w:pPr>
        <w:pStyle w:val="af3"/>
        <w:numPr>
          <w:ilvl w:val="0"/>
          <w:numId w:val="12"/>
        </w:numPr>
        <w:ind w:left="284" w:hanging="284"/>
        <w:jc w:val="both"/>
        <w:rPr>
          <w:sz w:val="23"/>
          <w:szCs w:val="23"/>
        </w:rPr>
      </w:pPr>
      <w:r w:rsidRPr="0065571C">
        <w:rPr>
          <w:sz w:val="23"/>
          <w:szCs w:val="23"/>
        </w:rPr>
        <w:t>Финансовое управление Администрации муниципального образования «Вяземский район» Смоленской области (903);</w:t>
      </w:r>
    </w:p>
    <w:p w:rsidR="00AF0273" w:rsidRPr="0065571C" w:rsidRDefault="00AF0273" w:rsidP="00A85DD7">
      <w:pPr>
        <w:pStyle w:val="af3"/>
        <w:numPr>
          <w:ilvl w:val="0"/>
          <w:numId w:val="12"/>
        </w:numPr>
        <w:ind w:left="284" w:hanging="284"/>
        <w:jc w:val="both"/>
        <w:rPr>
          <w:sz w:val="23"/>
          <w:szCs w:val="23"/>
        </w:rPr>
      </w:pPr>
      <w:r w:rsidRPr="0065571C">
        <w:rPr>
          <w:sz w:val="23"/>
          <w:szCs w:val="23"/>
        </w:rPr>
        <w:t>Комитет по культуре, спорту и туризму Администрации муниципального образования «Вяземский район» Смоленской области 904);</w:t>
      </w:r>
    </w:p>
    <w:p w:rsidR="00AF0273" w:rsidRPr="0065571C" w:rsidRDefault="00AF0273" w:rsidP="00A85DD7">
      <w:pPr>
        <w:pStyle w:val="af3"/>
        <w:numPr>
          <w:ilvl w:val="0"/>
          <w:numId w:val="12"/>
        </w:numPr>
        <w:ind w:left="284" w:hanging="284"/>
        <w:jc w:val="both"/>
        <w:rPr>
          <w:sz w:val="23"/>
          <w:szCs w:val="23"/>
        </w:rPr>
      </w:pPr>
      <w:r w:rsidRPr="0065571C">
        <w:rPr>
          <w:sz w:val="23"/>
          <w:szCs w:val="23"/>
        </w:rPr>
        <w:t>Комитет образования Администрации муниципального образования «Вяземский район» Смоленской области (905);</w:t>
      </w:r>
    </w:p>
    <w:p w:rsidR="00AF0273" w:rsidRPr="0065571C" w:rsidRDefault="00AF0273" w:rsidP="00A85DD7">
      <w:pPr>
        <w:pStyle w:val="af3"/>
        <w:numPr>
          <w:ilvl w:val="0"/>
          <w:numId w:val="12"/>
        </w:numPr>
        <w:ind w:left="284" w:hanging="284"/>
        <w:jc w:val="both"/>
        <w:rPr>
          <w:sz w:val="23"/>
          <w:szCs w:val="23"/>
        </w:rPr>
      </w:pPr>
      <w:r w:rsidRPr="0065571C">
        <w:rPr>
          <w:sz w:val="23"/>
          <w:szCs w:val="23"/>
        </w:rPr>
        <w:t>Комитет имущественных отношений Администрации муниципального образования «Вяземский район» Смоленской области (931);</w:t>
      </w:r>
    </w:p>
    <w:p w:rsidR="00AF0273" w:rsidRPr="0065571C" w:rsidRDefault="00AF0273" w:rsidP="00A85DD7">
      <w:pPr>
        <w:pStyle w:val="af3"/>
        <w:numPr>
          <w:ilvl w:val="0"/>
          <w:numId w:val="12"/>
        </w:numPr>
        <w:ind w:left="284" w:hanging="284"/>
        <w:jc w:val="both"/>
        <w:rPr>
          <w:sz w:val="23"/>
          <w:szCs w:val="23"/>
        </w:rPr>
      </w:pPr>
      <w:r w:rsidRPr="0065571C">
        <w:rPr>
          <w:sz w:val="23"/>
          <w:szCs w:val="23"/>
        </w:rPr>
        <w:t>Вяземский районный Совет депутатов (932);</w:t>
      </w:r>
    </w:p>
    <w:p w:rsidR="00AF0273" w:rsidRPr="0065571C" w:rsidRDefault="00AF0273" w:rsidP="00A85DD7">
      <w:pPr>
        <w:pStyle w:val="af3"/>
        <w:numPr>
          <w:ilvl w:val="0"/>
          <w:numId w:val="12"/>
        </w:numPr>
        <w:ind w:left="284" w:right="54" w:hanging="284"/>
        <w:jc w:val="both"/>
        <w:rPr>
          <w:sz w:val="23"/>
          <w:szCs w:val="23"/>
        </w:rPr>
      </w:pPr>
      <w:r w:rsidRPr="0065571C">
        <w:rPr>
          <w:sz w:val="23"/>
          <w:szCs w:val="23"/>
        </w:rPr>
        <w:t xml:space="preserve">Контрольно-ревизионная комиссия муниципального образования «Вяземский район» Смоленской области (934). </w:t>
      </w:r>
    </w:p>
    <w:p w:rsidR="00AF0273" w:rsidRPr="00B46730" w:rsidRDefault="00AF0273" w:rsidP="00A85DD7">
      <w:pPr>
        <w:pStyle w:val="af3"/>
        <w:numPr>
          <w:ilvl w:val="0"/>
          <w:numId w:val="10"/>
        </w:numPr>
        <w:tabs>
          <w:tab w:val="left" w:pos="284"/>
        </w:tabs>
        <w:ind w:left="0" w:right="54" w:hanging="218"/>
        <w:jc w:val="both"/>
        <w:rPr>
          <w:sz w:val="24"/>
          <w:szCs w:val="24"/>
        </w:rPr>
      </w:pPr>
      <w:r w:rsidRPr="00B46730">
        <w:rPr>
          <w:i/>
          <w:sz w:val="24"/>
          <w:szCs w:val="24"/>
          <w:u w:val="single"/>
        </w:rPr>
        <w:t>один администратор источников финансирования дефицита бюджета</w:t>
      </w:r>
      <w:r w:rsidRPr="00B46730">
        <w:rPr>
          <w:sz w:val="24"/>
          <w:szCs w:val="24"/>
        </w:rPr>
        <w:t xml:space="preserve"> в лице </w:t>
      </w:r>
      <w:r w:rsidR="00461F40" w:rsidRPr="00B46730">
        <w:rPr>
          <w:sz w:val="24"/>
          <w:szCs w:val="24"/>
        </w:rPr>
        <w:t>финансового управления Администрации муниципального образования «Вяземский район» Смоленской области</w:t>
      </w:r>
      <w:r w:rsidRPr="00B46730">
        <w:rPr>
          <w:sz w:val="24"/>
          <w:szCs w:val="24"/>
        </w:rPr>
        <w:t xml:space="preserve">. </w:t>
      </w:r>
    </w:p>
    <w:p w:rsidR="00897438" w:rsidRPr="00B46730" w:rsidRDefault="0044206B" w:rsidP="00B1721F">
      <w:pPr>
        <w:ind w:firstLine="709"/>
        <w:jc w:val="both"/>
        <w:rPr>
          <w:i/>
          <w:sz w:val="24"/>
          <w:szCs w:val="24"/>
        </w:rPr>
      </w:pPr>
      <w:r w:rsidRPr="00B46730">
        <w:rPr>
          <w:i/>
          <w:sz w:val="24"/>
          <w:szCs w:val="24"/>
        </w:rPr>
        <w:t>Все ГАБС представили бюджетную отчетность в контрольно-ревизионную комиссию в сроки, установленные Положением о бюджетном процессе.</w:t>
      </w:r>
      <w:r w:rsidR="00B1721F">
        <w:rPr>
          <w:i/>
          <w:sz w:val="24"/>
          <w:szCs w:val="24"/>
        </w:rPr>
        <w:t xml:space="preserve"> </w:t>
      </w:r>
      <w:r w:rsidR="00897438" w:rsidRPr="00B46730">
        <w:rPr>
          <w:i/>
          <w:sz w:val="24"/>
          <w:szCs w:val="24"/>
        </w:rPr>
        <w:t xml:space="preserve">Перед составлением годовой бюджетной отчетности главными распорядителями бюджетных средств, проведена инвентаризация активов и обязательств, расхождений не установлено. При проверке контрольных соотношений между показателями баланса и другими формами годовой бюджетной отчётности, которые определены Федеральным казначейством, расхождений не установлено. </w:t>
      </w:r>
    </w:p>
    <w:p w:rsidR="0044206B" w:rsidRPr="00B1721F" w:rsidRDefault="0044206B" w:rsidP="00B1721F">
      <w:pPr>
        <w:shd w:val="clear" w:color="auto" w:fill="FFFFFF" w:themeFill="background1"/>
        <w:ind w:firstLine="709"/>
        <w:jc w:val="both"/>
        <w:rPr>
          <w:i/>
          <w:color w:val="0070C0"/>
          <w:sz w:val="24"/>
          <w:szCs w:val="24"/>
        </w:rPr>
      </w:pPr>
      <w:r w:rsidRPr="00F20F67">
        <w:rPr>
          <w:i/>
          <w:sz w:val="24"/>
          <w:szCs w:val="24"/>
        </w:rPr>
        <w:t>Бюджетная отчетность за 202</w:t>
      </w:r>
      <w:r w:rsidR="00B1721F">
        <w:rPr>
          <w:i/>
          <w:sz w:val="24"/>
          <w:szCs w:val="24"/>
        </w:rPr>
        <w:t>4</w:t>
      </w:r>
      <w:r w:rsidRPr="00F20F67">
        <w:rPr>
          <w:i/>
          <w:sz w:val="24"/>
          <w:szCs w:val="24"/>
        </w:rPr>
        <w:t xml:space="preserve"> год по всем ГАБС сформирована в соответствии с пунктом 2.1 раздела 2 «Внешняя проверка бюджетной отчетности главных администраторов бюджетных средств» Порядка проведения внешней проверки годового отчета об исполнении бюджета муниципального образования «Вяземский район» Смоленской области, утвержденного решением Вяземского районного Совета депутатов от 28.03.2018 №32 (далее - Порядок). Главные администраторы бюджетных средств представляют «годовую бюджетную отчетность, в составе, предусмотренном Бюджетным Кодексом Российской Федерации, по формам, утвержденным Приказом Министерства финансов Российской Федерации от 28.10.2010 №191н». По результатам проведенных проверок составлены заключения. Показатели по всем ГАБС соответствуют показателям сводной бюджетной росписи бюджета </w:t>
      </w:r>
      <w:r w:rsidRPr="002B350D">
        <w:rPr>
          <w:i/>
          <w:sz w:val="24"/>
          <w:szCs w:val="24"/>
        </w:rPr>
        <w:t xml:space="preserve">муниципального образования «Вяземский район» Смоленской области на </w:t>
      </w:r>
      <w:r w:rsidR="0038498A">
        <w:rPr>
          <w:i/>
          <w:sz w:val="24"/>
          <w:szCs w:val="24"/>
        </w:rPr>
        <w:t>202</w:t>
      </w:r>
      <w:r w:rsidR="00B1721F">
        <w:rPr>
          <w:i/>
          <w:sz w:val="24"/>
          <w:szCs w:val="24"/>
        </w:rPr>
        <w:t>4</w:t>
      </w:r>
      <w:r w:rsidR="0038498A">
        <w:rPr>
          <w:i/>
          <w:sz w:val="24"/>
          <w:szCs w:val="24"/>
        </w:rPr>
        <w:t xml:space="preserve"> год и на плановый период 202</w:t>
      </w:r>
      <w:r w:rsidR="00B1721F">
        <w:rPr>
          <w:i/>
          <w:sz w:val="24"/>
          <w:szCs w:val="24"/>
        </w:rPr>
        <w:t>5</w:t>
      </w:r>
      <w:r w:rsidR="0038498A">
        <w:rPr>
          <w:i/>
          <w:sz w:val="24"/>
          <w:szCs w:val="24"/>
        </w:rPr>
        <w:t xml:space="preserve"> и 202</w:t>
      </w:r>
      <w:r w:rsidR="00B1721F">
        <w:rPr>
          <w:i/>
          <w:sz w:val="24"/>
          <w:szCs w:val="24"/>
        </w:rPr>
        <w:t>6</w:t>
      </w:r>
      <w:r w:rsidRPr="002B350D">
        <w:rPr>
          <w:i/>
          <w:sz w:val="24"/>
          <w:szCs w:val="24"/>
        </w:rPr>
        <w:t xml:space="preserve"> годов по состоянию на 31.12.202</w:t>
      </w:r>
      <w:r w:rsidR="00B1721F">
        <w:rPr>
          <w:i/>
          <w:sz w:val="24"/>
          <w:szCs w:val="24"/>
        </w:rPr>
        <w:t>4</w:t>
      </w:r>
      <w:r w:rsidRPr="002B350D">
        <w:rPr>
          <w:i/>
          <w:sz w:val="24"/>
          <w:szCs w:val="24"/>
        </w:rPr>
        <w:t xml:space="preserve"> года, размещенной на </w:t>
      </w:r>
      <w:r w:rsidRPr="00B1721F">
        <w:rPr>
          <w:i/>
          <w:sz w:val="24"/>
          <w:szCs w:val="24"/>
        </w:rPr>
        <w:t>сайте</w:t>
      </w:r>
      <w:r w:rsidR="00BF4903" w:rsidRPr="00B1721F">
        <w:rPr>
          <w:i/>
          <w:sz w:val="24"/>
          <w:szCs w:val="24"/>
        </w:rPr>
        <w:t xml:space="preserve"> </w:t>
      </w:r>
      <w:hyperlink r:id="rId9" w:history="1">
        <w:r w:rsidR="00B1721F" w:rsidRPr="00B1721F">
          <w:rPr>
            <w:rStyle w:val="af2"/>
            <w:i/>
            <w:sz w:val="24"/>
            <w:szCs w:val="24"/>
          </w:rPr>
          <w:t>svodnaya-byudzhetnay3.pdf</w:t>
        </w:r>
      </w:hyperlink>
      <w:r w:rsidRPr="00B1721F">
        <w:rPr>
          <w:i/>
          <w:color w:val="0070C0"/>
          <w:sz w:val="24"/>
          <w:szCs w:val="24"/>
        </w:rPr>
        <w:t xml:space="preserve"> .</w:t>
      </w:r>
    </w:p>
    <w:p w:rsidR="0079378E" w:rsidRPr="00B94D5E" w:rsidRDefault="0065682F" w:rsidP="00B1721F">
      <w:pPr>
        <w:pStyle w:val="1"/>
        <w:ind w:firstLine="709"/>
        <w:jc w:val="both"/>
        <w:rPr>
          <w:rFonts w:ascii="Times New Roman" w:hAnsi="Times New Roman"/>
          <w:sz w:val="24"/>
          <w:szCs w:val="24"/>
        </w:rPr>
      </w:pPr>
      <w:r w:rsidRPr="00B94D5E">
        <w:rPr>
          <w:rFonts w:ascii="Times New Roman" w:hAnsi="Times New Roman"/>
          <w:sz w:val="24"/>
          <w:szCs w:val="24"/>
        </w:rPr>
        <w:t xml:space="preserve">В соответствии с требованиями ст.215.1 БК РФ исполнение бюджета организовано на основе сводной бюджетной росписи и кассового плана. </w:t>
      </w:r>
      <w:r w:rsidR="00255140" w:rsidRPr="00B94D5E">
        <w:rPr>
          <w:rFonts w:ascii="Times New Roman" w:hAnsi="Times New Roman"/>
          <w:sz w:val="24"/>
          <w:szCs w:val="24"/>
        </w:rPr>
        <w:t>Показатели у</w:t>
      </w:r>
      <w:r w:rsidR="0079378E" w:rsidRPr="00B94D5E">
        <w:rPr>
          <w:rFonts w:ascii="Times New Roman" w:hAnsi="Times New Roman"/>
          <w:sz w:val="24"/>
          <w:szCs w:val="24"/>
        </w:rPr>
        <w:t>точненн</w:t>
      </w:r>
      <w:r w:rsidR="00255140" w:rsidRPr="00B94D5E">
        <w:rPr>
          <w:rFonts w:ascii="Times New Roman" w:hAnsi="Times New Roman"/>
          <w:sz w:val="24"/>
          <w:szCs w:val="24"/>
        </w:rPr>
        <w:t>ой</w:t>
      </w:r>
      <w:r w:rsidR="0079378E" w:rsidRPr="00B94D5E">
        <w:rPr>
          <w:rFonts w:ascii="Times New Roman" w:hAnsi="Times New Roman"/>
          <w:sz w:val="24"/>
          <w:szCs w:val="24"/>
        </w:rPr>
        <w:t xml:space="preserve"> сводн</w:t>
      </w:r>
      <w:r w:rsidR="00255140" w:rsidRPr="00B94D5E">
        <w:rPr>
          <w:rFonts w:ascii="Times New Roman" w:hAnsi="Times New Roman"/>
          <w:sz w:val="24"/>
          <w:szCs w:val="24"/>
        </w:rPr>
        <w:t>ой</w:t>
      </w:r>
      <w:r w:rsidR="0079378E" w:rsidRPr="00B94D5E">
        <w:rPr>
          <w:rFonts w:ascii="Times New Roman" w:hAnsi="Times New Roman"/>
          <w:sz w:val="24"/>
          <w:szCs w:val="24"/>
        </w:rPr>
        <w:t xml:space="preserve"> бюджетн</w:t>
      </w:r>
      <w:r w:rsidR="00255140" w:rsidRPr="00B94D5E">
        <w:rPr>
          <w:rFonts w:ascii="Times New Roman" w:hAnsi="Times New Roman"/>
          <w:sz w:val="24"/>
          <w:szCs w:val="24"/>
        </w:rPr>
        <w:t>ой</w:t>
      </w:r>
      <w:r w:rsidR="0079378E" w:rsidRPr="00B94D5E">
        <w:rPr>
          <w:rFonts w:ascii="Times New Roman" w:hAnsi="Times New Roman"/>
          <w:sz w:val="24"/>
          <w:szCs w:val="24"/>
        </w:rPr>
        <w:t xml:space="preserve"> роспис</w:t>
      </w:r>
      <w:r w:rsidR="00255140" w:rsidRPr="00B94D5E">
        <w:rPr>
          <w:rFonts w:ascii="Times New Roman" w:hAnsi="Times New Roman"/>
          <w:sz w:val="24"/>
          <w:szCs w:val="24"/>
        </w:rPr>
        <w:t>и</w:t>
      </w:r>
      <w:r w:rsidR="0079378E" w:rsidRPr="00B94D5E">
        <w:rPr>
          <w:rFonts w:ascii="Times New Roman" w:hAnsi="Times New Roman"/>
          <w:sz w:val="24"/>
          <w:szCs w:val="24"/>
        </w:rPr>
        <w:t xml:space="preserve"> расходов бюджета на 202</w:t>
      </w:r>
      <w:r w:rsidR="00C4351A">
        <w:rPr>
          <w:rFonts w:ascii="Times New Roman" w:hAnsi="Times New Roman"/>
          <w:sz w:val="24"/>
          <w:szCs w:val="24"/>
        </w:rPr>
        <w:t>4</w:t>
      </w:r>
      <w:r w:rsidR="0079378E" w:rsidRPr="00B94D5E">
        <w:rPr>
          <w:rFonts w:ascii="Times New Roman" w:hAnsi="Times New Roman"/>
          <w:sz w:val="24"/>
          <w:szCs w:val="24"/>
        </w:rPr>
        <w:t xml:space="preserve"> год</w:t>
      </w:r>
      <w:r w:rsidR="00C4351A">
        <w:rPr>
          <w:rFonts w:ascii="Times New Roman" w:hAnsi="Times New Roman"/>
          <w:sz w:val="24"/>
          <w:szCs w:val="24"/>
        </w:rPr>
        <w:t xml:space="preserve"> </w:t>
      </w:r>
      <w:r w:rsidR="00255140" w:rsidRPr="00B94D5E">
        <w:rPr>
          <w:rFonts w:ascii="Times New Roman" w:hAnsi="Times New Roman"/>
          <w:sz w:val="24"/>
          <w:szCs w:val="24"/>
        </w:rPr>
        <w:t>соответствуют утвержденным бюджетным назначениям</w:t>
      </w:r>
      <w:r w:rsidR="00A942AE" w:rsidRPr="00B94D5E">
        <w:rPr>
          <w:rFonts w:ascii="Times New Roman" w:hAnsi="Times New Roman"/>
          <w:sz w:val="24"/>
          <w:szCs w:val="24"/>
        </w:rPr>
        <w:t>,</w:t>
      </w:r>
      <w:r w:rsidR="00255140" w:rsidRPr="00B94D5E">
        <w:rPr>
          <w:rFonts w:ascii="Times New Roman" w:hAnsi="Times New Roman"/>
          <w:sz w:val="24"/>
          <w:szCs w:val="24"/>
        </w:rPr>
        <w:t xml:space="preserve"> согласно</w:t>
      </w:r>
      <w:r w:rsidR="00C4351A">
        <w:rPr>
          <w:rFonts w:ascii="Times New Roman" w:hAnsi="Times New Roman"/>
          <w:sz w:val="24"/>
          <w:szCs w:val="24"/>
        </w:rPr>
        <w:t xml:space="preserve"> </w:t>
      </w:r>
      <w:r w:rsidR="002B75D1" w:rsidRPr="00B94D5E">
        <w:rPr>
          <w:rFonts w:ascii="Times New Roman" w:hAnsi="Times New Roman"/>
          <w:sz w:val="24"/>
          <w:szCs w:val="24"/>
        </w:rPr>
        <w:t xml:space="preserve">решению Вяземского </w:t>
      </w:r>
      <w:r w:rsidR="00C4351A">
        <w:rPr>
          <w:rFonts w:ascii="Times New Roman" w:hAnsi="Times New Roman"/>
          <w:sz w:val="24"/>
          <w:szCs w:val="24"/>
        </w:rPr>
        <w:t>окружного</w:t>
      </w:r>
      <w:r w:rsidR="002B75D1" w:rsidRPr="00B94D5E">
        <w:rPr>
          <w:rFonts w:ascii="Times New Roman" w:hAnsi="Times New Roman"/>
          <w:sz w:val="24"/>
          <w:szCs w:val="24"/>
        </w:rPr>
        <w:t xml:space="preserve"> Совета депутатов от </w:t>
      </w:r>
      <w:r w:rsidR="00C4351A">
        <w:rPr>
          <w:rFonts w:ascii="Times New Roman" w:hAnsi="Times New Roman"/>
          <w:sz w:val="24"/>
          <w:szCs w:val="24"/>
        </w:rPr>
        <w:t>25</w:t>
      </w:r>
      <w:r w:rsidR="0038498A">
        <w:rPr>
          <w:rFonts w:ascii="Times New Roman" w:hAnsi="Times New Roman"/>
          <w:sz w:val="24"/>
          <w:szCs w:val="24"/>
        </w:rPr>
        <w:t>.12.202</w:t>
      </w:r>
      <w:r w:rsidR="00C4351A">
        <w:rPr>
          <w:rFonts w:ascii="Times New Roman" w:hAnsi="Times New Roman"/>
          <w:sz w:val="24"/>
          <w:szCs w:val="24"/>
        </w:rPr>
        <w:t>4</w:t>
      </w:r>
      <w:r w:rsidR="0038498A">
        <w:rPr>
          <w:rFonts w:ascii="Times New Roman" w:hAnsi="Times New Roman"/>
          <w:sz w:val="24"/>
          <w:szCs w:val="24"/>
        </w:rPr>
        <w:t xml:space="preserve"> №</w:t>
      </w:r>
      <w:r w:rsidR="00C4351A">
        <w:rPr>
          <w:rFonts w:ascii="Times New Roman" w:hAnsi="Times New Roman"/>
          <w:sz w:val="24"/>
          <w:szCs w:val="24"/>
        </w:rPr>
        <w:t>90</w:t>
      </w:r>
      <w:r w:rsidR="0038498A">
        <w:rPr>
          <w:rFonts w:ascii="Times New Roman" w:hAnsi="Times New Roman"/>
          <w:sz w:val="24"/>
          <w:szCs w:val="24"/>
        </w:rPr>
        <w:t xml:space="preserve"> </w:t>
      </w:r>
      <w:r w:rsidR="00255140" w:rsidRPr="00B94D5E">
        <w:rPr>
          <w:rFonts w:ascii="Times New Roman" w:hAnsi="Times New Roman"/>
          <w:sz w:val="24"/>
          <w:szCs w:val="24"/>
          <w:lang w:eastAsia="ru-RU"/>
        </w:rPr>
        <w:t xml:space="preserve">«О внесении изменений в решение Вяземского районного Совета депутатов от </w:t>
      </w:r>
      <w:r w:rsidR="005D29D3" w:rsidRPr="005D29D3">
        <w:rPr>
          <w:rFonts w:ascii="Times New Roman" w:hAnsi="Times New Roman"/>
          <w:sz w:val="24"/>
          <w:szCs w:val="24"/>
          <w:lang w:eastAsia="ru-RU"/>
        </w:rPr>
        <w:t>27.12.2023 №109</w:t>
      </w:r>
      <w:r w:rsidR="00255140" w:rsidRPr="00B94D5E">
        <w:rPr>
          <w:rFonts w:ascii="Times New Roman" w:hAnsi="Times New Roman"/>
          <w:sz w:val="24"/>
          <w:szCs w:val="24"/>
          <w:lang w:eastAsia="ru-RU"/>
        </w:rPr>
        <w:t xml:space="preserve"> «О бюджете муниципального образования «Вяземский район» Смоленской области на </w:t>
      </w:r>
      <w:r w:rsidR="0038498A">
        <w:rPr>
          <w:rFonts w:ascii="Times New Roman" w:hAnsi="Times New Roman"/>
          <w:sz w:val="24"/>
          <w:szCs w:val="24"/>
          <w:lang w:eastAsia="ru-RU"/>
        </w:rPr>
        <w:t>202</w:t>
      </w:r>
      <w:r w:rsidR="005D29D3">
        <w:rPr>
          <w:rFonts w:ascii="Times New Roman" w:hAnsi="Times New Roman"/>
          <w:sz w:val="24"/>
          <w:szCs w:val="24"/>
          <w:lang w:eastAsia="ru-RU"/>
        </w:rPr>
        <w:t>4</w:t>
      </w:r>
      <w:r w:rsidR="0038498A">
        <w:rPr>
          <w:rFonts w:ascii="Times New Roman" w:hAnsi="Times New Roman"/>
          <w:sz w:val="24"/>
          <w:szCs w:val="24"/>
          <w:lang w:eastAsia="ru-RU"/>
        </w:rPr>
        <w:t xml:space="preserve"> год и на плановый период 202</w:t>
      </w:r>
      <w:r w:rsidR="005D29D3">
        <w:rPr>
          <w:rFonts w:ascii="Times New Roman" w:hAnsi="Times New Roman"/>
          <w:sz w:val="24"/>
          <w:szCs w:val="24"/>
          <w:lang w:eastAsia="ru-RU"/>
        </w:rPr>
        <w:t>5</w:t>
      </w:r>
      <w:r w:rsidR="0038498A">
        <w:rPr>
          <w:rFonts w:ascii="Times New Roman" w:hAnsi="Times New Roman"/>
          <w:sz w:val="24"/>
          <w:szCs w:val="24"/>
          <w:lang w:eastAsia="ru-RU"/>
        </w:rPr>
        <w:t xml:space="preserve"> и 202</w:t>
      </w:r>
      <w:r w:rsidR="005D29D3">
        <w:rPr>
          <w:rFonts w:ascii="Times New Roman" w:hAnsi="Times New Roman"/>
          <w:sz w:val="24"/>
          <w:szCs w:val="24"/>
          <w:lang w:eastAsia="ru-RU"/>
        </w:rPr>
        <w:t>6</w:t>
      </w:r>
      <w:r w:rsidR="00255140" w:rsidRPr="00B94D5E">
        <w:rPr>
          <w:rFonts w:ascii="Times New Roman" w:hAnsi="Times New Roman"/>
          <w:sz w:val="24"/>
          <w:szCs w:val="24"/>
          <w:lang w:eastAsia="ru-RU"/>
        </w:rPr>
        <w:t xml:space="preserve"> годов»</w:t>
      </w:r>
      <w:r w:rsidR="0079378E" w:rsidRPr="00B94D5E">
        <w:rPr>
          <w:rFonts w:ascii="Times New Roman" w:hAnsi="Times New Roman"/>
          <w:sz w:val="24"/>
          <w:szCs w:val="24"/>
        </w:rPr>
        <w:t xml:space="preserve">. </w:t>
      </w:r>
    </w:p>
    <w:p w:rsidR="00D2414A" w:rsidRPr="00B94D5E" w:rsidRDefault="00BE5471" w:rsidP="00B1721F">
      <w:pPr>
        <w:pStyle w:val="ac"/>
        <w:shd w:val="clear" w:color="auto" w:fill="FFFFFF"/>
        <w:spacing w:before="0" w:beforeAutospacing="0" w:after="0" w:afterAutospacing="0"/>
        <w:ind w:firstLine="709"/>
        <w:jc w:val="both"/>
        <w:rPr>
          <w:i/>
          <w:shd w:val="clear" w:color="auto" w:fill="FFFFFF"/>
        </w:rPr>
      </w:pPr>
      <w:r w:rsidRPr="00B94D5E">
        <w:rPr>
          <w:i/>
        </w:rPr>
        <w:t>В соответствии с п</w:t>
      </w:r>
      <w:r w:rsidR="007C2016" w:rsidRPr="00B94D5E">
        <w:rPr>
          <w:i/>
        </w:rPr>
        <w:t>.</w:t>
      </w:r>
      <w:r w:rsidRPr="00B94D5E">
        <w:rPr>
          <w:i/>
        </w:rPr>
        <w:t>4 ст</w:t>
      </w:r>
      <w:r w:rsidR="007C2016" w:rsidRPr="00B94D5E">
        <w:rPr>
          <w:i/>
        </w:rPr>
        <w:t>.</w:t>
      </w:r>
      <w:r w:rsidRPr="00B94D5E">
        <w:rPr>
          <w:i/>
        </w:rPr>
        <w:t xml:space="preserve">21 </w:t>
      </w:r>
      <w:r w:rsidR="007C2016" w:rsidRPr="00B94D5E">
        <w:rPr>
          <w:i/>
        </w:rPr>
        <w:t>БК РФ</w:t>
      </w:r>
      <w:r w:rsidRPr="00B94D5E">
        <w:rPr>
          <w:i/>
        </w:rPr>
        <w:t xml:space="preserve">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Кодексом случаях сводной бюджетной росписью соответствующего бюджета.</w:t>
      </w:r>
    </w:p>
    <w:p w:rsidR="00486D80" w:rsidRPr="00B94D5E" w:rsidRDefault="00D2414A" w:rsidP="00B1721F">
      <w:pPr>
        <w:widowControl/>
        <w:autoSpaceDE/>
        <w:autoSpaceDN/>
        <w:adjustRightInd/>
        <w:spacing w:after="13"/>
        <w:ind w:right="39" w:firstLine="709"/>
        <w:jc w:val="both"/>
        <w:rPr>
          <w:rFonts w:eastAsia="Times New Roman"/>
          <w:i/>
          <w:sz w:val="24"/>
          <w:szCs w:val="22"/>
        </w:rPr>
      </w:pPr>
      <w:r w:rsidRPr="00B94D5E">
        <w:rPr>
          <w:i/>
          <w:sz w:val="24"/>
          <w:szCs w:val="24"/>
          <w:shd w:val="clear" w:color="auto" w:fill="FFFFFF"/>
        </w:rPr>
        <w:t xml:space="preserve">Согласно абзацу 10 ст.6, </w:t>
      </w:r>
      <w:r w:rsidR="00486D80" w:rsidRPr="00B94D5E">
        <w:rPr>
          <w:rFonts w:eastAsia="Times New Roman"/>
          <w:i/>
          <w:sz w:val="24"/>
          <w:szCs w:val="22"/>
        </w:rPr>
        <w:t xml:space="preserve">п.2.1 и </w:t>
      </w:r>
      <w:r w:rsidRPr="00B94D5E">
        <w:rPr>
          <w:i/>
          <w:sz w:val="24"/>
          <w:szCs w:val="24"/>
          <w:shd w:val="clear" w:color="auto" w:fill="FFFFFF"/>
        </w:rPr>
        <w:t>абзацу 1 п.3 ст.217 БК РФ сводная бюджетная роспись производна от решения о бюджете и должна ему соответствовать.</w:t>
      </w:r>
    </w:p>
    <w:p w:rsidR="0079378E" w:rsidRPr="00B94D5E" w:rsidRDefault="0079378E" w:rsidP="00B1721F">
      <w:pPr>
        <w:ind w:left="-8" w:right="163" w:firstLine="709"/>
        <w:jc w:val="both"/>
        <w:rPr>
          <w:sz w:val="24"/>
          <w:szCs w:val="24"/>
        </w:rPr>
      </w:pPr>
      <w:r w:rsidRPr="00B94D5E">
        <w:rPr>
          <w:sz w:val="24"/>
          <w:szCs w:val="24"/>
        </w:rPr>
        <w:t xml:space="preserve">Экспертно-аналитическое мероприятие проводилось путем проверки бюджетной отчетности и иных документов, подтверждающих исполнение </w:t>
      </w:r>
      <w:r w:rsidR="0003160E" w:rsidRPr="00B94D5E">
        <w:rPr>
          <w:sz w:val="24"/>
          <w:szCs w:val="24"/>
        </w:rPr>
        <w:t>р</w:t>
      </w:r>
      <w:r w:rsidRPr="00B94D5E">
        <w:rPr>
          <w:sz w:val="24"/>
          <w:szCs w:val="24"/>
        </w:rPr>
        <w:t>ешени</w:t>
      </w:r>
      <w:r w:rsidR="0003160E" w:rsidRPr="00B94D5E">
        <w:rPr>
          <w:sz w:val="24"/>
          <w:szCs w:val="24"/>
        </w:rPr>
        <w:t>я</w:t>
      </w:r>
      <w:r w:rsidR="005D29D3">
        <w:rPr>
          <w:sz w:val="24"/>
          <w:szCs w:val="24"/>
        </w:rPr>
        <w:t xml:space="preserve"> о бюджете</w:t>
      </w:r>
      <w:r w:rsidR="008E734B">
        <w:rPr>
          <w:sz w:val="24"/>
          <w:szCs w:val="24"/>
        </w:rPr>
        <w:t xml:space="preserve"> </w:t>
      </w:r>
      <w:r w:rsidR="0003160E" w:rsidRPr="00B94D5E">
        <w:rPr>
          <w:sz w:val="24"/>
          <w:szCs w:val="24"/>
        </w:rPr>
        <w:t xml:space="preserve">от </w:t>
      </w:r>
      <w:r w:rsidR="005D29D3" w:rsidRPr="005D29D3">
        <w:rPr>
          <w:sz w:val="24"/>
          <w:szCs w:val="24"/>
        </w:rPr>
        <w:t>27.12.2023 №109</w:t>
      </w:r>
      <w:r w:rsidR="008E734B">
        <w:rPr>
          <w:sz w:val="24"/>
          <w:szCs w:val="24"/>
        </w:rPr>
        <w:t xml:space="preserve"> </w:t>
      </w:r>
      <w:r w:rsidR="0003160E" w:rsidRPr="00B94D5E">
        <w:rPr>
          <w:sz w:val="24"/>
          <w:szCs w:val="24"/>
        </w:rPr>
        <w:t>(с изменениями)</w:t>
      </w:r>
      <w:r w:rsidRPr="00B94D5E">
        <w:rPr>
          <w:sz w:val="24"/>
          <w:szCs w:val="24"/>
        </w:rPr>
        <w:t xml:space="preserve">, представленных участниками бюджетного процесса, с применением принципа существенности и анализа годовой бюджетной отчетности главных администраторов доходов бюджета, главных распорядителей бюджетных средств. </w:t>
      </w:r>
    </w:p>
    <w:p w:rsidR="00AF0273" w:rsidRPr="008D5DEE" w:rsidRDefault="00AF0273" w:rsidP="0079378E">
      <w:pPr>
        <w:pStyle w:val="1"/>
        <w:ind w:firstLine="575"/>
        <w:jc w:val="both"/>
        <w:rPr>
          <w:rFonts w:ascii="Times New Roman" w:hAnsi="Times New Roman"/>
          <w:sz w:val="20"/>
          <w:szCs w:val="20"/>
        </w:rPr>
      </w:pPr>
    </w:p>
    <w:p w:rsidR="008202C8" w:rsidRPr="00F23AD8" w:rsidRDefault="008202C8" w:rsidP="008202C8">
      <w:pPr>
        <w:jc w:val="both"/>
        <w:rPr>
          <w:rFonts w:eastAsia="Times New Roman"/>
          <w:b/>
          <w:i/>
          <w:sz w:val="24"/>
          <w:szCs w:val="24"/>
          <w:u w:val="single"/>
        </w:rPr>
      </w:pPr>
      <w:r w:rsidRPr="00F23AD8">
        <w:rPr>
          <w:rFonts w:eastAsia="Times New Roman"/>
          <w:b/>
          <w:i/>
          <w:sz w:val="24"/>
          <w:szCs w:val="24"/>
          <w:u w:val="single"/>
        </w:rPr>
        <w:t>1.</w:t>
      </w:r>
      <w:r w:rsidRPr="00F23AD8">
        <w:rPr>
          <w:b/>
          <w:i/>
          <w:sz w:val="24"/>
          <w:szCs w:val="24"/>
          <w:u w:val="single"/>
          <w:lang w:eastAsia="en-US"/>
        </w:rPr>
        <w:t>Установление законности, степени полноты и достоверности представленной бюджетной отчётности главного администратора бюджетных средств требованиям Приказа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w:t>
      </w:r>
    </w:p>
    <w:p w:rsidR="00F44005" w:rsidRPr="005D29D3" w:rsidRDefault="00F44005" w:rsidP="008202C8">
      <w:pPr>
        <w:widowControl/>
        <w:autoSpaceDE/>
        <w:autoSpaceDN/>
        <w:adjustRightInd/>
        <w:ind w:firstLine="708"/>
        <w:jc w:val="both"/>
        <w:rPr>
          <w:i/>
          <w:sz w:val="16"/>
          <w:szCs w:val="16"/>
          <w:lang w:eastAsia="en-US"/>
        </w:rPr>
      </w:pPr>
    </w:p>
    <w:p w:rsidR="008202C8" w:rsidRPr="000B1580" w:rsidRDefault="008202C8" w:rsidP="008202C8">
      <w:pPr>
        <w:widowControl/>
        <w:autoSpaceDE/>
        <w:autoSpaceDN/>
        <w:adjustRightInd/>
        <w:ind w:firstLine="708"/>
        <w:jc w:val="both"/>
        <w:rPr>
          <w:i/>
          <w:sz w:val="24"/>
          <w:szCs w:val="24"/>
          <w:lang w:eastAsia="en-US"/>
        </w:rPr>
      </w:pPr>
      <w:r w:rsidRPr="000B1580">
        <w:rPr>
          <w:i/>
          <w:sz w:val="24"/>
          <w:szCs w:val="24"/>
          <w:lang w:eastAsia="en-US"/>
        </w:rPr>
        <w:t>Согласно данным Пояснительной записки: «Финансовое управление Администрации муниципального образования «Вяземский район» Смоленской области является органом исполнительной власти муниципального образования «Вяземский район» Смоленской области, обеспечивающим реализацию единой финансовой и бюджетной политики на территории муниципального образования и координирующим деятельность в этой сфере иных органов исполнительной власти муниципального образования».</w:t>
      </w:r>
    </w:p>
    <w:p w:rsidR="008202C8" w:rsidRPr="00F23AD8" w:rsidRDefault="008202C8" w:rsidP="008202C8">
      <w:pPr>
        <w:widowControl/>
        <w:autoSpaceDE/>
        <w:autoSpaceDN/>
        <w:adjustRightInd/>
        <w:ind w:firstLine="708"/>
        <w:jc w:val="both"/>
        <w:rPr>
          <w:rFonts w:eastAsia="Times New Roman"/>
          <w:sz w:val="24"/>
          <w:szCs w:val="24"/>
        </w:rPr>
      </w:pPr>
      <w:r w:rsidRPr="00F23AD8">
        <w:rPr>
          <w:rFonts w:eastAsia="Times New Roman"/>
          <w:sz w:val="24"/>
          <w:szCs w:val="24"/>
        </w:rPr>
        <w:t xml:space="preserve">В соответствии со ст. 264.2 </w:t>
      </w:r>
      <w:r w:rsidR="00B94D5E" w:rsidRPr="00F23AD8">
        <w:rPr>
          <w:rFonts w:eastAsia="Times New Roman"/>
          <w:sz w:val="24"/>
          <w:szCs w:val="24"/>
        </w:rPr>
        <w:t>БК РФ</w:t>
      </w:r>
      <w:r w:rsidR="008E734B">
        <w:rPr>
          <w:rFonts w:eastAsia="Times New Roman"/>
          <w:sz w:val="24"/>
          <w:szCs w:val="24"/>
        </w:rPr>
        <w:t xml:space="preserve"> </w:t>
      </w:r>
      <w:r w:rsidR="00B94D5E" w:rsidRPr="00F23AD8">
        <w:rPr>
          <w:rFonts w:eastAsia="Times New Roman"/>
          <w:sz w:val="24"/>
          <w:szCs w:val="24"/>
        </w:rPr>
        <w:t>ф</w:t>
      </w:r>
      <w:r w:rsidRPr="00F23AD8">
        <w:rPr>
          <w:rFonts w:eastAsia="Times New Roman"/>
          <w:sz w:val="24"/>
          <w:szCs w:val="24"/>
        </w:rPr>
        <w:t>инансовым управлением по итогам завершения 202</w:t>
      </w:r>
      <w:r w:rsidR="008D5DEE">
        <w:rPr>
          <w:rFonts w:eastAsia="Times New Roman"/>
          <w:sz w:val="24"/>
          <w:szCs w:val="24"/>
        </w:rPr>
        <w:t>4</w:t>
      </w:r>
      <w:r w:rsidRPr="00F23AD8">
        <w:rPr>
          <w:rFonts w:eastAsia="Times New Roman"/>
          <w:sz w:val="24"/>
          <w:szCs w:val="24"/>
        </w:rPr>
        <w:t xml:space="preserve"> финансового года на основании сводной бюджетной отчетности главных распорядителей бюджетных средств составлена годовая бюджетная отчетность. Для проведения внешней проверки годовой бюджетной отчетности муниципального образования «Вяземский район» Смоленской области предоставлены:</w:t>
      </w:r>
    </w:p>
    <w:tbl>
      <w:tblPr>
        <w:tblStyle w:val="40"/>
        <w:tblW w:w="10774" w:type="dxa"/>
        <w:tblInd w:w="-318" w:type="dxa"/>
        <w:tblLayout w:type="fixed"/>
        <w:tblLook w:val="04A0" w:firstRow="1" w:lastRow="0" w:firstColumn="1" w:lastColumn="0" w:noHBand="0" w:noVBand="1"/>
      </w:tblPr>
      <w:tblGrid>
        <w:gridCol w:w="9498"/>
        <w:gridCol w:w="1276"/>
      </w:tblGrid>
      <w:tr w:rsidR="006C03F0" w:rsidRPr="00994DD6" w:rsidTr="008D5DEE">
        <w:tc>
          <w:tcPr>
            <w:tcW w:w="9498" w:type="dxa"/>
            <w:shd w:val="clear" w:color="auto" w:fill="D9D9D9" w:themeFill="background1" w:themeFillShade="D9"/>
            <w:vAlign w:val="center"/>
          </w:tcPr>
          <w:p w:rsidR="008202C8" w:rsidRPr="008D5DEE" w:rsidRDefault="008202C8" w:rsidP="008D7B8C">
            <w:pPr>
              <w:jc w:val="center"/>
              <w:rPr>
                <w:b/>
                <w:sz w:val="18"/>
                <w:szCs w:val="18"/>
              </w:rPr>
            </w:pPr>
            <w:r w:rsidRPr="008D5DEE">
              <w:rPr>
                <w:b/>
                <w:sz w:val="18"/>
                <w:szCs w:val="18"/>
              </w:rPr>
              <w:t>наименование формы отчетности</w:t>
            </w:r>
          </w:p>
        </w:tc>
        <w:tc>
          <w:tcPr>
            <w:tcW w:w="1276" w:type="dxa"/>
            <w:shd w:val="clear" w:color="auto" w:fill="D9D9D9" w:themeFill="background1" w:themeFillShade="D9"/>
            <w:vAlign w:val="center"/>
          </w:tcPr>
          <w:p w:rsidR="008202C8" w:rsidRPr="008D5DEE" w:rsidRDefault="008202C8" w:rsidP="008D7B8C">
            <w:pPr>
              <w:jc w:val="center"/>
              <w:rPr>
                <w:b/>
                <w:sz w:val="18"/>
                <w:szCs w:val="18"/>
              </w:rPr>
            </w:pPr>
            <w:r w:rsidRPr="008D5DEE">
              <w:rPr>
                <w:b/>
                <w:sz w:val="18"/>
                <w:szCs w:val="18"/>
              </w:rPr>
              <w:t>формы отчетности</w:t>
            </w:r>
          </w:p>
        </w:tc>
      </w:tr>
      <w:tr w:rsidR="006C03F0" w:rsidRPr="00994DD6" w:rsidTr="00977708">
        <w:tc>
          <w:tcPr>
            <w:tcW w:w="9498" w:type="dxa"/>
            <w:vAlign w:val="center"/>
          </w:tcPr>
          <w:p w:rsidR="008202C8" w:rsidRPr="00994DD6" w:rsidRDefault="008202C8" w:rsidP="008D7B8C">
            <w:pPr>
              <w:jc w:val="both"/>
            </w:pPr>
            <w:r w:rsidRPr="00994DD6">
              <w:t>отчет об исполнении бюджета</w:t>
            </w:r>
          </w:p>
        </w:tc>
        <w:tc>
          <w:tcPr>
            <w:tcW w:w="1276" w:type="dxa"/>
            <w:vAlign w:val="center"/>
          </w:tcPr>
          <w:p w:rsidR="008202C8" w:rsidRPr="00994DD6" w:rsidRDefault="008202C8" w:rsidP="008D7B8C">
            <w:pPr>
              <w:jc w:val="right"/>
            </w:pPr>
            <w:r w:rsidRPr="00994DD6">
              <w:t>ф.0503117</w:t>
            </w:r>
          </w:p>
        </w:tc>
      </w:tr>
      <w:tr w:rsidR="006C03F0" w:rsidRPr="00994DD6" w:rsidTr="00977708">
        <w:tc>
          <w:tcPr>
            <w:tcW w:w="9498" w:type="dxa"/>
            <w:vAlign w:val="center"/>
          </w:tcPr>
          <w:p w:rsidR="008202C8" w:rsidRPr="00994DD6" w:rsidRDefault="008202C8" w:rsidP="008D7B8C">
            <w:pPr>
              <w:jc w:val="both"/>
            </w:pPr>
            <w:r w:rsidRPr="00994DD6">
              <w:t>баланс исполнения бюджета</w:t>
            </w:r>
          </w:p>
        </w:tc>
        <w:tc>
          <w:tcPr>
            <w:tcW w:w="1276" w:type="dxa"/>
            <w:vAlign w:val="center"/>
          </w:tcPr>
          <w:p w:rsidR="008202C8" w:rsidRPr="00994DD6" w:rsidRDefault="008202C8" w:rsidP="008D7B8C">
            <w:pPr>
              <w:jc w:val="right"/>
            </w:pPr>
            <w:r w:rsidRPr="00994DD6">
              <w:t>ф.0503120</w:t>
            </w:r>
          </w:p>
        </w:tc>
      </w:tr>
      <w:tr w:rsidR="006C03F0" w:rsidRPr="006C03F0" w:rsidTr="00977708">
        <w:tc>
          <w:tcPr>
            <w:tcW w:w="9498" w:type="dxa"/>
            <w:vAlign w:val="center"/>
          </w:tcPr>
          <w:p w:rsidR="008202C8" w:rsidRPr="00994DD6" w:rsidRDefault="008202C8" w:rsidP="008D7B8C">
            <w:pPr>
              <w:jc w:val="both"/>
              <w:rPr>
                <w:rFonts w:eastAsia="Times New Roman"/>
              </w:rPr>
            </w:pPr>
            <w:r w:rsidRPr="00994DD6">
              <w:rPr>
                <w:rFonts w:eastAsia="Times New Roman"/>
              </w:rPr>
              <w:t>отчет о финансовых результатах деятельности</w:t>
            </w:r>
          </w:p>
        </w:tc>
        <w:tc>
          <w:tcPr>
            <w:tcW w:w="1276" w:type="dxa"/>
            <w:vAlign w:val="center"/>
          </w:tcPr>
          <w:p w:rsidR="008202C8" w:rsidRPr="00994DD6" w:rsidRDefault="008202C8" w:rsidP="008D7B8C">
            <w:pPr>
              <w:jc w:val="right"/>
            </w:pPr>
            <w:r w:rsidRPr="00994DD6">
              <w:t>ф.0503121</w:t>
            </w:r>
          </w:p>
        </w:tc>
      </w:tr>
      <w:tr w:rsidR="006C03F0" w:rsidRPr="006C03F0" w:rsidTr="00977708">
        <w:tc>
          <w:tcPr>
            <w:tcW w:w="9498" w:type="dxa"/>
            <w:vAlign w:val="center"/>
          </w:tcPr>
          <w:p w:rsidR="008202C8" w:rsidRPr="00994DD6" w:rsidRDefault="008202C8" w:rsidP="008D7B8C">
            <w:pPr>
              <w:jc w:val="both"/>
              <w:rPr>
                <w:rFonts w:eastAsia="Times New Roman"/>
              </w:rPr>
            </w:pPr>
            <w:r w:rsidRPr="00994DD6">
              <w:rPr>
                <w:rFonts w:eastAsia="Times New Roman"/>
              </w:rPr>
              <w:t>отчет о движении денежных средств</w:t>
            </w:r>
          </w:p>
        </w:tc>
        <w:tc>
          <w:tcPr>
            <w:tcW w:w="1276" w:type="dxa"/>
            <w:vAlign w:val="center"/>
          </w:tcPr>
          <w:p w:rsidR="008202C8" w:rsidRPr="00994DD6" w:rsidRDefault="008202C8" w:rsidP="008D7B8C">
            <w:pPr>
              <w:jc w:val="right"/>
            </w:pPr>
            <w:r w:rsidRPr="00994DD6">
              <w:t>ф.0503123</w:t>
            </w:r>
          </w:p>
        </w:tc>
      </w:tr>
      <w:tr w:rsidR="006C03F0" w:rsidRPr="006C03F0" w:rsidTr="00977708">
        <w:tc>
          <w:tcPr>
            <w:tcW w:w="9498" w:type="dxa"/>
            <w:vAlign w:val="center"/>
          </w:tcPr>
          <w:p w:rsidR="008202C8" w:rsidRPr="00994DD6" w:rsidRDefault="008202C8" w:rsidP="008D7B8C">
            <w:pPr>
              <w:jc w:val="both"/>
              <w:rPr>
                <w:rFonts w:eastAsia="Times New Roman"/>
              </w:rPr>
            </w:pPr>
            <w:r w:rsidRPr="00994DD6">
              <w:rPr>
                <w:rFonts w:eastAsia="Times New Roman"/>
              </w:rPr>
              <w:t>Пояснительная записка</w:t>
            </w:r>
          </w:p>
        </w:tc>
        <w:tc>
          <w:tcPr>
            <w:tcW w:w="1276" w:type="dxa"/>
            <w:vAlign w:val="center"/>
          </w:tcPr>
          <w:p w:rsidR="008202C8" w:rsidRPr="00994DD6" w:rsidRDefault="008202C8" w:rsidP="008D7B8C">
            <w:pPr>
              <w:jc w:val="right"/>
            </w:pPr>
            <w:r w:rsidRPr="00994DD6">
              <w:t>ф.0503160</w:t>
            </w:r>
          </w:p>
        </w:tc>
      </w:tr>
      <w:tr w:rsidR="006C03F0" w:rsidRPr="006C03F0" w:rsidTr="00977708">
        <w:tc>
          <w:tcPr>
            <w:tcW w:w="9498" w:type="dxa"/>
            <w:vAlign w:val="center"/>
          </w:tcPr>
          <w:p w:rsidR="008202C8" w:rsidRPr="00994DD6" w:rsidRDefault="008202C8" w:rsidP="008D7B8C">
            <w:pPr>
              <w:jc w:val="both"/>
              <w:rPr>
                <w:rFonts w:eastAsia="Times New Roman"/>
              </w:rPr>
            </w:pPr>
            <w:r w:rsidRPr="00994DD6">
              <w:rPr>
                <w:rFonts w:eastAsia="Times New Roman"/>
              </w:rPr>
              <w:t>Сведения об исполнении бюджета</w:t>
            </w:r>
          </w:p>
        </w:tc>
        <w:tc>
          <w:tcPr>
            <w:tcW w:w="1276" w:type="dxa"/>
            <w:vAlign w:val="center"/>
          </w:tcPr>
          <w:p w:rsidR="008202C8" w:rsidRPr="00994DD6" w:rsidRDefault="008202C8" w:rsidP="008D7B8C">
            <w:pPr>
              <w:jc w:val="right"/>
            </w:pPr>
            <w:r w:rsidRPr="00994DD6">
              <w:t>ф.0503164</w:t>
            </w:r>
          </w:p>
        </w:tc>
      </w:tr>
      <w:tr w:rsidR="006C03F0" w:rsidRPr="006C03F0" w:rsidTr="00977708">
        <w:tc>
          <w:tcPr>
            <w:tcW w:w="9498" w:type="dxa"/>
            <w:vAlign w:val="center"/>
          </w:tcPr>
          <w:p w:rsidR="008202C8" w:rsidRPr="00994DD6" w:rsidRDefault="008202C8" w:rsidP="008D7B8C">
            <w:pPr>
              <w:jc w:val="both"/>
              <w:rPr>
                <w:rFonts w:eastAsia="Times New Roman"/>
              </w:rPr>
            </w:pPr>
            <w:r w:rsidRPr="00994DD6">
              <w:rPr>
                <w:rFonts w:eastAsia="Times New Roman"/>
              </w:rPr>
              <w:t>Сведения о движении нефинансовых активов</w:t>
            </w:r>
          </w:p>
        </w:tc>
        <w:tc>
          <w:tcPr>
            <w:tcW w:w="1276" w:type="dxa"/>
            <w:vAlign w:val="center"/>
          </w:tcPr>
          <w:p w:rsidR="008202C8" w:rsidRPr="00994DD6" w:rsidRDefault="008202C8" w:rsidP="008D7B8C">
            <w:pPr>
              <w:jc w:val="right"/>
            </w:pPr>
            <w:r w:rsidRPr="00994DD6">
              <w:t>ф.0503168</w:t>
            </w:r>
          </w:p>
        </w:tc>
      </w:tr>
      <w:tr w:rsidR="006C03F0" w:rsidRPr="006C03F0" w:rsidTr="00977708">
        <w:tc>
          <w:tcPr>
            <w:tcW w:w="9498" w:type="dxa"/>
            <w:vAlign w:val="center"/>
          </w:tcPr>
          <w:p w:rsidR="008202C8" w:rsidRPr="00994DD6" w:rsidRDefault="008202C8" w:rsidP="008D7B8C">
            <w:pPr>
              <w:jc w:val="both"/>
              <w:rPr>
                <w:rFonts w:eastAsia="Times New Roman"/>
              </w:rPr>
            </w:pPr>
            <w:r w:rsidRPr="00994DD6">
              <w:rPr>
                <w:rFonts w:eastAsia="Times New Roman"/>
              </w:rPr>
              <w:t>Сведения по дебиторской и кредиторской задолженности</w:t>
            </w:r>
          </w:p>
        </w:tc>
        <w:tc>
          <w:tcPr>
            <w:tcW w:w="1276" w:type="dxa"/>
            <w:vAlign w:val="center"/>
          </w:tcPr>
          <w:p w:rsidR="008202C8" w:rsidRPr="00994DD6" w:rsidRDefault="008202C8" w:rsidP="008D7B8C">
            <w:pPr>
              <w:jc w:val="right"/>
            </w:pPr>
            <w:r w:rsidRPr="00994DD6">
              <w:t>ф.0503169</w:t>
            </w:r>
          </w:p>
        </w:tc>
      </w:tr>
      <w:tr w:rsidR="006C03F0" w:rsidRPr="00994DD6" w:rsidTr="00977708">
        <w:tc>
          <w:tcPr>
            <w:tcW w:w="9498" w:type="dxa"/>
            <w:vAlign w:val="center"/>
          </w:tcPr>
          <w:p w:rsidR="008202C8" w:rsidRPr="00994DD6" w:rsidRDefault="008202C8" w:rsidP="008D7B8C">
            <w:pPr>
              <w:jc w:val="both"/>
            </w:pPr>
            <w:r w:rsidRPr="00994DD6">
              <w:t>Сведения о финансовых вложениях получателя бюджетных средств, администратора источников финансирования дефицита бюджета</w:t>
            </w:r>
          </w:p>
        </w:tc>
        <w:tc>
          <w:tcPr>
            <w:tcW w:w="1276" w:type="dxa"/>
          </w:tcPr>
          <w:p w:rsidR="008202C8" w:rsidRPr="00994DD6" w:rsidRDefault="008202C8" w:rsidP="008D7B8C">
            <w:pPr>
              <w:jc w:val="right"/>
            </w:pPr>
            <w:r w:rsidRPr="00994DD6">
              <w:t>ф.0503171</w:t>
            </w:r>
          </w:p>
        </w:tc>
      </w:tr>
      <w:tr w:rsidR="006C03F0" w:rsidRPr="006C03F0" w:rsidTr="00977708">
        <w:trPr>
          <w:trHeight w:val="158"/>
        </w:trPr>
        <w:tc>
          <w:tcPr>
            <w:tcW w:w="9498" w:type="dxa"/>
            <w:vAlign w:val="center"/>
          </w:tcPr>
          <w:p w:rsidR="008202C8" w:rsidRPr="00994DD6" w:rsidRDefault="008202C8" w:rsidP="008D7B8C">
            <w:pPr>
              <w:jc w:val="both"/>
              <w:rPr>
                <w:rFonts w:eastAsia="Times New Roman"/>
              </w:rPr>
            </w:pPr>
            <w:r w:rsidRPr="00994DD6">
              <w:rPr>
                <w:rFonts w:eastAsia="Times New Roman"/>
              </w:rPr>
              <w:t>Сведения о государственном (муниципальном) долге, предоставленных бюджетных кредитах</w:t>
            </w:r>
          </w:p>
        </w:tc>
        <w:tc>
          <w:tcPr>
            <w:tcW w:w="1276" w:type="dxa"/>
            <w:vAlign w:val="center"/>
          </w:tcPr>
          <w:p w:rsidR="008202C8" w:rsidRPr="00994DD6" w:rsidRDefault="008202C8" w:rsidP="008D7B8C">
            <w:pPr>
              <w:jc w:val="right"/>
            </w:pPr>
            <w:r w:rsidRPr="00994DD6">
              <w:t>ф.0503172</w:t>
            </w:r>
          </w:p>
        </w:tc>
      </w:tr>
      <w:tr w:rsidR="006C03F0" w:rsidRPr="006C03F0" w:rsidTr="00977708">
        <w:trPr>
          <w:trHeight w:val="158"/>
        </w:trPr>
        <w:tc>
          <w:tcPr>
            <w:tcW w:w="9498" w:type="dxa"/>
            <w:vAlign w:val="center"/>
          </w:tcPr>
          <w:p w:rsidR="008202C8" w:rsidRPr="00994DD6" w:rsidRDefault="008202C8" w:rsidP="008D7B8C">
            <w:pPr>
              <w:jc w:val="both"/>
              <w:rPr>
                <w:rFonts w:eastAsia="Times New Roman"/>
              </w:rPr>
            </w:pPr>
            <w:r w:rsidRPr="00994DD6">
              <w:rPr>
                <w:rFonts w:eastAsia="Times New Roman"/>
              </w:rPr>
              <w:t>Сведения об изменении остатков валюты баланса</w:t>
            </w:r>
          </w:p>
        </w:tc>
        <w:tc>
          <w:tcPr>
            <w:tcW w:w="1276" w:type="dxa"/>
          </w:tcPr>
          <w:p w:rsidR="008202C8" w:rsidRPr="00994DD6" w:rsidRDefault="008202C8" w:rsidP="008D7B8C">
            <w:pPr>
              <w:widowControl/>
              <w:autoSpaceDE/>
              <w:autoSpaceDN/>
              <w:adjustRightInd/>
              <w:jc w:val="right"/>
              <w:rPr>
                <w:rFonts w:eastAsia="Times New Roman"/>
              </w:rPr>
            </w:pPr>
            <w:r w:rsidRPr="00994DD6">
              <w:t>ф.0503173</w:t>
            </w:r>
          </w:p>
        </w:tc>
      </w:tr>
      <w:tr w:rsidR="006C03F0" w:rsidRPr="006C03F0" w:rsidTr="00977708">
        <w:trPr>
          <w:trHeight w:val="158"/>
        </w:trPr>
        <w:tc>
          <w:tcPr>
            <w:tcW w:w="9498" w:type="dxa"/>
            <w:vAlign w:val="center"/>
          </w:tcPr>
          <w:p w:rsidR="008202C8" w:rsidRPr="00994DD6" w:rsidRDefault="008202C8" w:rsidP="008D7B8C">
            <w:pPr>
              <w:jc w:val="both"/>
            </w:pPr>
            <w:r w:rsidRPr="00994DD6">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1276" w:type="dxa"/>
            <w:vAlign w:val="center"/>
          </w:tcPr>
          <w:p w:rsidR="008202C8" w:rsidRPr="00994DD6" w:rsidRDefault="008202C8" w:rsidP="008D7B8C">
            <w:pPr>
              <w:jc w:val="right"/>
            </w:pPr>
            <w:r w:rsidRPr="00994DD6">
              <w:t>ф.0503174</w:t>
            </w:r>
          </w:p>
        </w:tc>
      </w:tr>
      <w:tr w:rsidR="006C03F0" w:rsidRPr="006C03F0" w:rsidTr="00977708">
        <w:trPr>
          <w:trHeight w:val="158"/>
        </w:trPr>
        <w:tc>
          <w:tcPr>
            <w:tcW w:w="9498" w:type="dxa"/>
            <w:vAlign w:val="center"/>
          </w:tcPr>
          <w:p w:rsidR="008202C8" w:rsidRPr="00994DD6" w:rsidRDefault="008202C8" w:rsidP="008D7B8C">
            <w:pPr>
              <w:jc w:val="both"/>
            </w:pPr>
            <w:r w:rsidRPr="00994DD6">
              <w:t>Сведения об остатках средств на счетах получателей бюджетных средств</w:t>
            </w:r>
          </w:p>
        </w:tc>
        <w:tc>
          <w:tcPr>
            <w:tcW w:w="1276" w:type="dxa"/>
          </w:tcPr>
          <w:p w:rsidR="008202C8" w:rsidRPr="00994DD6" w:rsidRDefault="008202C8" w:rsidP="008D7B8C">
            <w:pPr>
              <w:jc w:val="right"/>
            </w:pPr>
            <w:r w:rsidRPr="00994DD6">
              <w:t>ф.0503178</w:t>
            </w:r>
          </w:p>
        </w:tc>
      </w:tr>
      <w:tr w:rsidR="006C03F0" w:rsidRPr="006C03F0" w:rsidTr="00977708">
        <w:trPr>
          <w:trHeight w:val="158"/>
        </w:trPr>
        <w:tc>
          <w:tcPr>
            <w:tcW w:w="9498" w:type="dxa"/>
            <w:vAlign w:val="center"/>
          </w:tcPr>
          <w:p w:rsidR="008202C8" w:rsidRPr="00994DD6" w:rsidRDefault="008202C8" w:rsidP="008D7B8C">
            <w:pPr>
              <w:jc w:val="both"/>
            </w:pPr>
            <w:r w:rsidRPr="00994DD6">
              <w:t>Сведения о вложениях в объекты недвижимого имущества, объектах незавершенного строительства</w:t>
            </w:r>
          </w:p>
        </w:tc>
        <w:tc>
          <w:tcPr>
            <w:tcW w:w="1276" w:type="dxa"/>
            <w:vAlign w:val="center"/>
          </w:tcPr>
          <w:p w:rsidR="008202C8" w:rsidRPr="00994DD6" w:rsidRDefault="008202C8" w:rsidP="008D7B8C">
            <w:pPr>
              <w:jc w:val="right"/>
            </w:pPr>
            <w:r w:rsidRPr="00994DD6">
              <w:t>ф.0503190</w:t>
            </w:r>
          </w:p>
        </w:tc>
      </w:tr>
      <w:tr w:rsidR="006C03F0" w:rsidRPr="006C03F0" w:rsidTr="00977708">
        <w:trPr>
          <w:trHeight w:val="158"/>
        </w:trPr>
        <w:tc>
          <w:tcPr>
            <w:tcW w:w="9498" w:type="dxa"/>
            <w:vAlign w:val="center"/>
          </w:tcPr>
          <w:p w:rsidR="008202C8" w:rsidRPr="00994DD6" w:rsidRDefault="008202C8" w:rsidP="008D7B8C">
            <w:pPr>
              <w:jc w:val="both"/>
            </w:pPr>
            <w:r w:rsidRPr="00994DD6">
              <w:t>Сведения об исполнении судебных решений по денежным обязательствам бюджета</w:t>
            </w:r>
          </w:p>
        </w:tc>
        <w:tc>
          <w:tcPr>
            <w:tcW w:w="1276" w:type="dxa"/>
            <w:vAlign w:val="center"/>
          </w:tcPr>
          <w:p w:rsidR="008202C8" w:rsidRPr="00994DD6" w:rsidRDefault="008202C8" w:rsidP="008D7B8C">
            <w:pPr>
              <w:jc w:val="right"/>
            </w:pPr>
            <w:r w:rsidRPr="00994DD6">
              <w:t>ф.0503296</w:t>
            </w:r>
          </w:p>
        </w:tc>
      </w:tr>
      <w:tr w:rsidR="006C03F0" w:rsidRPr="006C03F0" w:rsidTr="00977708">
        <w:trPr>
          <w:trHeight w:val="158"/>
        </w:trPr>
        <w:tc>
          <w:tcPr>
            <w:tcW w:w="9498" w:type="dxa"/>
            <w:vAlign w:val="center"/>
          </w:tcPr>
          <w:p w:rsidR="008202C8" w:rsidRPr="00994DD6" w:rsidRDefault="008202C8" w:rsidP="008D7B8C">
            <w:pPr>
              <w:jc w:val="both"/>
            </w:pPr>
            <w:r w:rsidRPr="00994DD6">
              <w:t>отчет об исполнении консолидированного бюджета субъекта Российской Федерации и бюджета территориального государственного внебюджетного фонда</w:t>
            </w:r>
          </w:p>
        </w:tc>
        <w:tc>
          <w:tcPr>
            <w:tcW w:w="1276" w:type="dxa"/>
            <w:vAlign w:val="center"/>
          </w:tcPr>
          <w:p w:rsidR="008202C8" w:rsidRPr="00994DD6" w:rsidRDefault="008202C8" w:rsidP="008D7B8C">
            <w:pPr>
              <w:jc w:val="right"/>
            </w:pPr>
            <w:r w:rsidRPr="00994DD6">
              <w:t>ф.0503317</w:t>
            </w:r>
          </w:p>
        </w:tc>
      </w:tr>
      <w:tr w:rsidR="006C03F0" w:rsidRPr="006C03F0" w:rsidTr="00977708">
        <w:trPr>
          <w:trHeight w:val="158"/>
        </w:trPr>
        <w:tc>
          <w:tcPr>
            <w:tcW w:w="9498" w:type="dxa"/>
            <w:vAlign w:val="center"/>
          </w:tcPr>
          <w:p w:rsidR="008202C8" w:rsidRPr="00994DD6" w:rsidRDefault="008202C8" w:rsidP="008D5DEE">
            <w:pPr>
              <w:jc w:val="both"/>
            </w:pPr>
            <w:r w:rsidRPr="00994DD6">
              <w:t>отчет об использовании бюджетных ассигнований резервного фонда Администрации муниципального образования «Вяземский район» Смоленской области по состоянию на 1 января 202</w:t>
            </w:r>
            <w:r w:rsidR="008D5DEE">
              <w:t>5</w:t>
            </w:r>
            <w:r w:rsidRPr="00994DD6">
              <w:t xml:space="preserve"> года</w:t>
            </w:r>
          </w:p>
        </w:tc>
        <w:tc>
          <w:tcPr>
            <w:tcW w:w="1276" w:type="dxa"/>
            <w:vAlign w:val="center"/>
          </w:tcPr>
          <w:p w:rsidR="008202C8" w:rsidRPr="00994DD6" w:rsidRDefault="008202C8" w:rsidP="008D7B8C">
            <w:pPr>
              <w:jc w:val="right"/>
            </w:pPr>
          </w:p>
        </w:tc>
      </w:tr>
      <w:tr w:rsidR="006C03F0" w:rsidRPr="006C03F0" w:rsidTr="00977708">
        <w:trPr>
          <w:trHeight w:val="158"/>
        </w:trPr>
        <w:tc>
          <w:tcPr>
            <w:tcW w:w="9498" w:type="dxa"/>
            <w:vAlign w:val="center"/>
          </w:tcPr>
          <w:p w:rsidR="008202C8" w:rsidRPr="00994DD6" w:rsidRDefault="008202C8" w:rsidP="008D5DEE">
            <w:pPr>
              <w:jc w:val="both"/>
            </w:pPr>
            <w:r w:rsidRPr="00994DD6">
              <w:t>отчет об исполнении бюджетных ассигнований муниципального дорожного фонда муниципального образования «Вяземский район» Смоленской области за 202</w:t>
            </w:r>
            <w:r w:rsidR="008D5DEE">
              <w:t>4</w:t>
            </w:r>
            <w:r w:rsidRPr="00994DD6">
              <w:t xml:space="preserve"> год</w:t>
            </w:r>
          </w:p>
        </w:tc>
        <w:tc>
          <w:tcPr>
            <w:tcW w:w="1276" w:type="dxa"/>
            <w:vAlign w:val="center"/>
          </w:tcPr>
          <w:p w:rsidR="008202C8" w:rsidRPr="00994DD6" w:rsidRDefault="008202C8" w:rsidP="008D7B8C">
            <w:pPr>
              <w:jc w:val="right"/>
            </w:pPr>
          </w:p>
        </w:tc>
      </w:tr>
      <w:tr w:rsidR="006C03F0" w:rsidRPr="006C03F0" w:rsidTr="00977708">
        <w:trPr>
          <w:trHeight w:val="158"/>
        </w:trPr>
        <w:tc>
          <w:tcPr>
            <w:tcW w:w="9498" w:type="dxa"/>
            <w:vAlign w:val="center"/>
          </w:tcPr>
          <w:p w:rsidR="008202C8" w:rsidRPr="00994DD6" w:rsidRDefault="008202C8" w:rsidP="0043211C">
            <w:pPr>
              <w:jc w:val="both"/>
            </w:pPr>
            <w:r w:rsidRPr="00994DD6">
              <w:t>отчет о состоянии муниц</w:t>
            </w:r>
            <w:r w:rsidR="0043211C" w:rsidRPr="00994DD6">
              <w:t>.</w:t>
            </w:r>
            <w:r w:rsidRPr="00994DD6">
              <w:t>долга муниципального образования «Вяземский район» Смоленской области</w:t>
            </w:r>
          </w:p>
        </w:tc>
        <w:tc>
          <w:tcPr>
            <w:tcW w:w="1276" w:type="dxa"/>
            <w:vAlign w:val="center"/>
          </w:tcPr>
          <w:p w:rsidR="008202C8" w:rsidRPr="00994DD6" w:rsidRDefault="008202C8" w:rsidP="008D7B8C">
            <w:pPr>
              <w:jc w:val="right"/>
            </w:pPr>
          </w:p>
        </w:tc>
      </w:tr>
      <w:tr w:rsidR="006C03F0" w:rsidRPr="006C03F0" w:rsidTr="00977708">
        <w:trPr>
          <w:trHeight w:val="158"/>
        </w:trPr>
        <w:tc>
          <w:tcPr>
            <w:tcW w:w="9498" w:type="dxa"/>
            <w:vAlign w:val="center"/>
          </w:tcPr>
          <w:p w:rsidR="008202C8" w:rsidRPr="00994DD6" w:rsidRDefault="008202C8" w:rsidP="008D5DEE">
            <w:pPr>
              <w:jc w:val="both"/>
            </w:pPr>
            <w:r w:rsidRPr="00994DD6">
              <w:t>информация о численности муниц</w:t>
            </w:r>
            <w:r w:rsidR="00246152" w:rsidRPr="00994DD6">
              <w:t>.</w:t>
            </w:r>
            <w:r w:rsidRPr="00994DD6">
              <w:t>служащих</w:t>
            </w:r>
            <w:r w:rsidR="008E734B">
              <w:t xml:space="preserve"> </w:t>
            </w:r>
            <w:r w:rsidR="00246152" w:rsidRPr="00994DD6">
              <w:t>ОМС</w:t>
            </w:r>
            <w:r w:rsidRPr="00994DD6">
              <w:t xml:space="preserve"> муниципального образования «Вяземский район» Смоленской области и работников муниц</w:t>
            </w:r>
            <w:r w:rsidR="00246152" w:rsidRPr="00994DD6">
              <w:t>.</w:t>
            </w:r>
            <w:r w:rsidRPr="00994DD6">
              <w:t>учреждений муниципального образования «Вяземский район» Смоленской области по состоянию на 01.01.202</w:t>
            </w:r>
            <w:r w:rsidR="008D5DEE">
              <w:t>5</w:t>
            </w:r>
            <w:r w:rsidRPr="00994DD6">
              <w:t xml:space="preserve"> года, с указанием факт</w:t>
            </w:r>
            <w:r w:rsidR="00246152" w:rsidRPr="00994DD6">
              <w:t>.</w:t>
            </w:r>
            <w:r w:rsidRPr="00994DD6">
              <w:t xml:space="preserve">расходов на </w:t>
            </w:r>
            <w:r w:rsidR="00246152" w:rsidRPr="00994DD6">
              <w:t>ОТ</w:t>
            </w:r>
            <w:r w:rsidRPr="00994DD6">
              <w:t xml:space="preserve"> за 202</w:t>
            </w:r>
            <w:r w:rsidR="008D5DEE">
              <w:t>4</w:t>
            </w:r>
            <w:r w:rsidRPr="00994DD6">
              <w:t>год</w:t>
            </w:r>
          </w:p>
        </w:tc>
        <w:tc>
          <w:tcPr>
            <w:tcW w:w="1276" w:type="dxa"/>
            <w:vAlign w:val="center"/>
          </w:tcPr>
          <w:p w:rsidR="008202C8" w:rsidRPr="00994DD6" w:rsidRDefault="008202C8" w:rsidP="008D7B8C">
            <w:pPr>
              <w:jc w:val="right"/>
            </w:pPr>
          </w:p>
        </w:tc>
      </w:tr>
      <w:tr w:rsidR="006C03F0" w:rsidRPr="006C03F0" w:rsidTr="00977708">
        <w:trPr>
          <w:trHeight w:val="158"/>
        </w:trPr>
        <w:tc>
          <w:tcPr>
            <w:tcW w:w="9498" w:type="dxa"/>
            <w:vAlign w:val="center"/>
          </w:tcPr>
          <w:p w:rsidR="008202C8" w:rsidRPr="00994DD6" w:rsidRDefault="008202C8" w:rsidP="008D5DEE">
            <w:pPr>
              <w:jc w:val="both"/>
            </w:pPr>
            <w:r w:rsidRPr="00994DD6">
              <w:t>сведения об использовании бюджетных ассигнований, предусмотренных на финан</w:t>
            </w:r>
            <w:r w:rsidR="00977708" w:rsidRPr="00994DD6">
              <w:t>.</w:t>
            </w:r>
            <w:r w:rsidRPr="00994DD6">
              <w:t>обеспечение реализации муниц</w:t>
            </w:r>
            <w:r w:rsidR="00977708" w:rsidRPr="00994DD6">
              <w:t>.</w:t>
            </w:r>
            <w:r w:rsidRPr="00994DD6">
              <w:t>программ муниципального образования «Вяземский район» Смоленской области за 202</w:t>
            </w:r>
            <w:r w:rsidR="008D5DEE">
              <w:t>4</w:t>
            </w:r>
            <w:r w:rsidRPr="00994DD6">
              <w:t xml:space="preserve"> год </w:t>
            </w:r>
          </w:p>
        </w:tc>
        <w:tc>
          <w:tcPr>
            <w:tcW w:w="1276" w:type="dxa"/>
            <w:vAlign w:val="center"/>
          </w:tcPr>
          <w:p w:rsidR="008202C8" w:rsidRPr="00994DD6" w:rsidRDefault="008202C8" w:rsidP="008D7B8C">
            <w:pPr>
              <w:jc w:val="right"/>
            </w:pPr>
          </w:p>
        </w:tc>
      </w:tr>
      <w:tr w:rsidR="006C03F0" w:rsidRPr="006C03F0" w:rsidTr="00977708">
        <w:trPr>
          <w:trHeight w:val="158"/>
        </w:trPr>
        <w:tc>
          <w:tcPr>
            <w:tcW w:w="9498" w:type="dxa"/>
            <w:vAlign w:val="center"/>
          </w:tcPr>
          <w:p w:rsidR="008202C8" w:rsidRPr="00994DD6" w:rsidRDefault="008202C8" w:rsidP="00C3429D">
            <w:pPr>
              <w:jc w:val="both"/>
            </w:pPr>
            <w:r w:rsidRPr="00994DD6">
              <w:t>отчет об использовании прогнозного плана программы приватизации муниципального имущества муниципального образования «Вяземский район» Смоленской области</w:t>
            </w:r>
          </w:p>
        </w:tc>
        <w:tc>
          <w:tcPr>
            <w:tcW w:w="1276" w:type="dxa"/>
            <w:vAlign w:val="center"/>
          </w:tcPr>
          <w:p w:rsidR="008202C8" w:rsidRPr="00994DD6" w:rsidRDefault="008202C8" w:rsidP="008D7B8C">
            <w:pPr>
              <w:jc w:val="right"/>
            </w:pPr>
          </w:p>
        </w:tc>
      </w:tr>
    </w:tbl>
    <w:p w:rsidR="008202C8" w:rsidRPr="00D12E56" w:rsidRDefault="008202C8" w:rsidP="008202C8">
      <w:pPr>
        <w:widowControl/>
        <w:autoSpaceDE/>
        <w:autoSpaceDN/>
        <w:adjustRightInd/>
        <w:ind w:firstLine="708"/>
        <w:jc w:val="both"/>
        <w:rPr>
          <w:sz w:val="24"/>
          <w:szCs w:val="24"/>
          <w:lang w:eastAsia="en-US"/>
        </w:rPr>
      </w:pPr>
      <w:r w:rsidRPr="00D12E56">
        <w:rPr>
          <w:sz w:val="24"/>
          <w:szCs w:val="24"/>
          <w:lang w:eastAsia="en-US"/>
        </w:rPr>
        <w:t>В вышеуказанных формах бюджетной отчетности заполнены обязательные реквизиты: форма по ОКУД, отчетная дата, код субъекта бюджетной отчетности, наименование органа, организующего исполнение бюджета, наименование бюджета, глава по БК, код по ОКТМО, по ОКЕИ, по ОКПО, по ОКВЭД, периодичность, единицы измерения.</w:t>
      </w:r>
    </w:p>
    <w:p w:rsidR="008202C8" w:rsidRDefault="008202C8" w:rsidP="008202C8">
      <w:pPr>
        <w:widowControl/>
        <w:autoSpaceDE/>
        <w:autoSpaceDN/>
        <w:adjustRightInd/>
        <w:ind w:firstLine="708"/>
        <w:jc w:val="both"/>
        <w:rPr>
          <w:sz w:val="24"/>
          <w:szCs w:val="24"/>
          <w:lang w:eastAsia="en-US"/>
        </w:rPr>
      </w:pPr>
      <w:r w:rsidRPr="00D12E56">
        <w:rPr>
          <w:sz w:val="24"/>
          <w:szCs w:val="24"/>
          <w:lang w:eastAsia="en-US"/>
        </w:rPr>
        <w:t>В соответствии с п.4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Бюджетная отчетность подписана руководителем и главным бухгалтером, что соответствует п.6 Инструкции №191н.  В соответствии с п.9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F44005" w:rsidRPr="0040546A" w:rsidRDefault="00F44005" w:rsidP="008202C8">
      <w:pPr>
        <w:widowControl/>
        <w:autoSpaceDE/>
        <w:autoSpaceDN/>
        <w:adjustRightInd/>
        <w:ind w:firstLine="708"/>
        <w:jc w:val="both"/>
        <w:rPr>
          <w:sz w:val="16"/>
          <w:szCs w:val="16"/>
          <w:lang w:eastAsia="en-US"/>
        </w:rPr>
      </w:pPr>
    </w:p>
    <w:p w:rsidR="00C02A71" w:rsidRDefault="00897438" w:rsidP="00897438">
      <w:pPr>
        <w:widowControl/>
        <w:tabs>
          <w:tab w:val="left" w:pos="284"/>
        </w:tabs>
        <w:jc w:val="both"/>
        <w:rPr>
          <w:rFonts w:eastAsia="Times New Roman"/>
          <w:b/>
          <w:i/>
          <w:sz w:val="24"/>
          <w:szCs w:val="24"/>
          <w:u w:val="single"/>
        </w:rPr>
      </w:pPr>
      <w:r w:rsidRPr="00F44005">
        <w:rPr>
          <w:b/>
          <w:i/>
          <w:sz w:val="24"/>
          <w:szCs w:val="24"/>
          <w:u w:val="single"/>
        </w:rPr>
        <w:t>2</w:t>
      </w:r>
      <w:r w:rsidR="004A2703" w:rsidRPr="00F44005">
        <w:rPr>
          <w:b/>
          <w:i/>
          <w:sz w:val="24"/>
          <w:szCs w:val="24"/>
          <w:u w:val="single"/>
        </w:rPr>
        <w:t>.</w:t>
      </w:r>
      <w:r w:rsidR="00C02A71" w:rsidRPr="001F0DEB">
        <w:rPr>
          <w:b/>
          <w:i/>
          <w:sz w:val="24"/>
          <w:szCs w:val="24"/>
          <w:u w:val="single"/>
        </w:rPr>
        <w:t>Проверка соответствия предоставленного п</w:t>
      </w:r>
      <w:r w:rsidR="00C02A71" w:rsidRPr="001F0DEB">
        <w:rPr>
          <w:rFonts w:eastAsia="Times New Roman"/>
          <w:b/>
          <w:i/>
          <w:sz w:val="24"/>
          <w:szCs w:val="24"/>
          <w:u w:val="single"/>
        </w:rPr>
        <w:t>роекта решения Вяземского районного Совета депутатов «Об исполнении бюджета муниципального образования «Вяземский район» Смоленской области за 20</w:t>
      </w:r>
      <w:r w:rsidR="000626B5" w:rsidRPr="001F0DEB">
        <w:rPr>
          <w:rFonts w:eastAsia="Times New Roman"/>
          <w:b/>
          <w:i/>
          <w:sz w:val="24"/>
          <w:szCs w:val="24"/>
          <w:u w:val="single"/>
        </w:rPr>
        <w:t>2</w:t>
      </w:r>
      <w:r w:rsidR="0040546A">
        <w:rPr>
          <w:rFonts w:eastAsia="Times New Roman"/>
          <w:b/>
          <w:i/>
          <w:sz w:val="24"/>
          <w:szCs w:val="24"/>
          <w:u w:val="single"/>
        </w:rPr>
        <w:t>4</w:t>
      </w:r>
      <w:r w:rsidR="00C02A71" w:rsidRPr="001F0DEB">
        <w:rPr>
          <w:rFonts w:eastAsia="Times New Roman"/>
          <w:b/>
          <w:i/>
          <w:sz w:val="24"/>
          <w:szCs w:val="24"/>
          <w:u w:val="single"/>
        </w:rPr>
        <w:t xml:space="preserve"> год» требованиям бюджетного законодательства</w:t>
      </w:r>
      <w:r w:rsidR="001A39F9" w:rsidRPr="001F0DEB">
        <w:rPr>
          <w:rFonts w:eastAsia="Times New Roman"/>
          <w:b/>
          <w:i/>
          <w:sz w:val="24"/>
          <w:szCs w:val="24"/>
          <w:u w:val="single"/>
        </w:rPr>
        <w:t xml:space="preserve"> Российской Федерации</w:t>
      </w:r>
    </w:p>
    <w:p w:rsidR="003B2E16" w:rsidRPr="0040546A" w:rsidRDefault="003B2E16" w:rsidP="00897438">
      <w:pPr>
        <w:widowControl/>
        <w:tabs>
          <w:tab w:val="left" w:pos="284"/>
        </w:tabs>
        <w:jc w:val="both"/>
        <w:rPr>
          <w:b/>
          <w:i/>
          <w:sz w:val="16"/>
          <w:szCs w:val="16"/>
          <w:u w:val="single"/>
        </w:rPr>
      </w:pPr>
    </w:p>
    <w:p w:rsidR="00DE5C06" w:rsidRPr="001F0DEB" w:rsidRDefault="00DE5C06" w:rsidP="009F30D3">
      <w:pPr>
        <w:widowControl/>
        <w:tabs>
          <w:tab w:val="left" w:pos="480"/>
        </w:tabs>
        <w:autoSpaceDE/>
        <w:autoSpaceDN/>
        <w:adjustRightInd/>
        <w:ind w:firstLine="709"/>
        <w:jc w:val="both"/>
        <w:rPr>
          <w:rFonts w:eastAsia="Times New Roman"/>
          <w:sz w:val="24"/>
          <w:szCs w:val="24"/>
        </w:rPr>
      </w:pPr>
      <w:r w:rsidRPr="001F0DEB">
        <w:rPr>
          <w:sz w:val="24"/>
          <w:szCs w:val="24"/>
        </w:rPr>
        <w:t xml:space="preserve">Предметом внешней проверки годового отчета являются документы, предусмотренные главой 25 </w:t>
      </w:r>
      <w:r w:rsidR="00F14ADB" w:rsidRPr="001F0DEB">
        <w:rPr>
          <w:sz w:val="24"/>
          <w:szCs w:val="24"/>
        </w:rPr>
        <w:t>БК</w:t>
      </w:r>
      <w:r w:rsidRPr="001F0DEB">
        <w:rPr>
          <w:sz w:val="24"/>
          <w:szCs w:val="24"/>
        </w:rPr>
        <w:t xml:space="preserve"> РФ и Положением о бюджетном процессе.</w:t>
      </w:r>
    </w:p>
    <w:p w:rsidR="004A2703" w:rsidRPr="001F0DEB" w:rsidRDefault="004A2703" w:rsidP="009F30D3">
      <w:pPr>
        <w:ind w:firstLine="709"/>
        <w:jc w:val="both"/>
        <w:rPr>
          <w:rFonts w:eastAsia="Times New Roman"/>
          <w:sz w:val="24"/>
          <w:szCs w:val="24"/>
        </w:rPr>
      </w:pPr>
      <w:r w:rsidRPr="001F0DEB">
        <w:rPr>
          <w:rFonts w:eastAsia="Times New Roman"/>
          <w:sz w:val="24"/>
          <w:szCs w:val="24"/>
        </w:rPr>
        <w:t>В соответствии с п.2 ст. 264.5 БК РФ одновременно с годовым отчетом об исполнении бюджета муниципального образования пред</w:t>
      </w:r>
      <w:r w:rsidR="00C02A71" w:rsidRPr="001F0DEB">
        <w:rPr>
          <w:rFonts w:eastAsia="Times New Roman"/>
          <w:sz w:val="24"/>
          <w:szCs w:val="24"/>
        </w:rPr>
        <w:t>о</w:t>
      </w:r>
      <w:r w:rsidRPr="001F0DEB">
        <w:rPr>
          <w:rFonts w:eastAsia="Times New Roman"/>
          <w:sz w:val="24"/>
          <w:szCs w:val="24"/>
        </w:rPr>
        <w:t xml:space="preserve">ставлен проект решения </w:t>
      </w:r>
      <w:r w:rsidR="00401F28" w:rsidRPr="001F0DEB">
        <w:rPr>
          <w:rFonts w:eastAsia="Times New Roman"/>
          <w:sz w:val="24"/>
          <w:szCs w:val="24"/>
        </w:rPr>
        <w:t xml:space="preserve">Вяземского районного </w:t>
      </w:r>
      <w:r w:rsidR="00211F2C" w:rsidRPr="001F0DEB">
        <w:rPr>
          <w:rFonts w:eastAsia="Times New Roman"/>
          <w:sz w:val="24"/>
          <w:szCs w:val="24"/>
        </w:rPr>
        <w:t>С</w:t>
      </w:r>
      <w:r w:rsidR="00401F28" w:rsidRPr="001F0DEB">
        <w:rPr>
          <w:rFonts w:eastAsia="Times New Roman"/>
          <w:sz w:val="24"/>
          <w:szCs w:val="24"/>
        </w:rPr>
        <w:t>овета депутатов «О</w:t>
      </w:r>
      <w:r w:rsidRPr="001F0DEB">
        <w:rPr>
          <w:rFonts w:eastAsia="Times New Roman"/>
          <w:sz w:val="24"/>
          <w:szCs w:val="24"/>
        </w:rPr>
        <w:t>б исполнении бюджета муниципального образования «Вяземский район» Смоленской области за 20</w:t>
      </w:r>
      <w:r w:rsidR="000626B5" w:rsidRPr="001F0DEB">
        <w:rPr>
          <w:rFonts w:eastAsia="Times New Roman"/>
          <w:sz w:val="24"/>
          <w:szCs w:val="24"/>
        </w:rPr>
        <w:t>2</w:t>
      </w:r>
      <w:r w:rsidR="0040546A">
        <w:rPr>
          <w:rFonts w:eastAsia="Times New Roman"/>
          <w:sz w:val="24"/>
          <w:szCs w:val="24"/>
        </w:rPr>
        <w:t>4</w:t>
      </w:r>
      <w:r w:rsidRPr="001F0DEB">
        <w:rPr>
          <w:rFonts w:eastAsia="Times New Roman"/>
          <w:sz w:val="24"/>
          <w:szCs w:val="24"/>
        </w:rPr>
        <w:t xml:space="preserve"> год</w:t>
      </w:r>
      <w:r w:rsidR="00401F28" w:rsidRPr="001F0DEB">
        <w:rPr>
          <w:rFonts w:eastAsia="Times New Roman"/>
          <w:sz w:val="24"/>
          <w:szCs w:val="24"/>
        </w:rPr>
        <w:t>»</w:t>
      </w:r>
      <w:r w:rsidRPr="001F0DEB">
        <w:rPr>
          <w:rFonts w:eastAsia="Times New Roman"/>
          <w:sz w:val="24"/>
          <w:szCs w:val="24"/>
        </w:rPr>
        <w:t>.</w:t>
      </w:r>
    </w:p>
    <w:p w:rsidR="004A2703" w:rsidRPr="001F0DEB" w:rsidRDefault="004A2703" w:rsidP="009F30D3">
      <w:pPr>
        <w:ind w:firstLine="709"/>
        <w:jc w:val="both"/>
        <w:rPr>
          <w:sz w:val="24"/>
          <w:szCs w:val="24"/>
        </w:rPr>
      </w:pPr>
      <w:r w:rsidRPr="001F0DEB">
        <w:rPr>
          <w:spacing w:val="-2"/>
          <w:sz w:val="24"/>
          <w:szCs w:val="24"/>
        </w:rPr>
        <w:t xml:space="preserve">В соответствии со ст.264.6 БК РФ отдельными приложениями к проекту решения «Об исполнении бюджета </w:t>
      </w:r>
      <w:r w:rsidRPr="001F0DEB">
        <w:rPr>
          <w:sz w:val="24"/>
          <w:szCs w:val="24"/>
        </w:rPr>
        <w:t>муниципального образования «Вяземский район» Смоленской области за 20</w:t>
      </w:r>
      <w:r w:rsidR="00EF7E2E" w:rsidRPr="001F0DEB">
        <w:rPr>
          <w:sz w:val="24"/>
          <w:szCs w:val="24"/>
        </w:rPr>
        <w:t>2</w:t>
      </w:r>
      <w:r w:rsidR="0040546A">
        <w:rPr>
          <w:sz w:val="24"/>
          <w:szCs w:val="24"/>
        </w:rPr>
        <w:t>4</w:t>
      </w:r>
      <w:r w:rsidRPr="001F0DEB">
        <w:rPr>
          <w:sz w:val="24"/>
          <w:szCs w:val="24"/>
        </w:rPr>
        <w:t xml:space="preserve"> год» утверждены следующие показатели:</w:t>
      </w:r>
    </w:p>
    <w:p w:rsidR="004A2703" w:rsidRPr="001F0DEB" w:rsidRDefault="004A2703" w:rsidP="00A85DD7">
      <w:pPr>
        <w:pStyle w:val="af3"/>
        <w:widowControl/>
        <w:numPr>
          <w:ilvl w:val="0"/>
          <w:numId w:val="1"/>
        </w:numPr>
        <w:tabs>
          <w:tab w:val="left" w:pos="284"/>
        </w:tabs>
        <w:autoSpaceDE/>
        <w:autoSpaceDN/>
        <w:adjustRightInd/>
        <w:ind w:left="284" w:hanging="284"/>
        <w:jc w:val="both"/>
        <w:rPr>
          <w:sz w:val="24"/>
          <w:szCs w:val="24"/>
        </w:rPr>
      </w:pPr>
      <w:r w:rsidRPr="001F0DEB">
        <w:rPr>
          <w:sz w:val="24"/>
          <w:szCs w:val="24"/>
        </w:rPr>
        <w:t xml:space="preserve">доходы бюджета муниципального образования «Вяземский район» Смоленской области </w:t>
      </w:r>
      <w:r w:rsidR="00EF7E2E" w:rsidRPr="001F0DEB">
        <w:rPr>
          <w:sz w:val="24"/>
          <w:szCs w:val="24"/>
        </w:rPr>
        <w:t>по кодам классификации доходов бюджетов</w:t>
      </w:r>
      <w:r w:rsidR="0040546A">
        <w:rPr>
          <w:sz w:val="24"/>
          <w:szCs w:val="24"/>
        </w:rPr>
        <w:t xml:space="preserve"> </w:t>
      </w:r>
      <w:r w:rsidRPr="001F0DEB">
        <w:rPr>
          <w:sz w:val="24"/>
          <w:szCs w:val="24"/>
        </w:rPr>
        <w:t>за 20</w:t>
      </w:r>
      <w:r w:rsidR="00EF7E2E" w:rsidRPr="001F0DEB">
        <w:rPr>
          <w:sz w:val="24"/>
          <w:szCs w:val="24"/>
        </w:rPr>
        <w:t>2</w:t>
      </w:r>
      <w:r w:rsidR="0040546A">
        <w:rPr>
          <w:sz w:val="24"/>
          <w:szCs w:val="24"/>
        </w:rPr>
        <w:t>4</w:t>
      </w:r>
      <w:r w:rsidRPr="001F0DEB">
        <w:rPr>
          <w:sz w:val="24"/>
          <w:szCs w:val="24"/>
        </w:rPr>
        <w:t xml:space="preserve"> год (приложение №1);</w:t>
      </w:r>
    </w:p>
    <w:p w:rsidR="00EF7E2E" w:rsidRPr="001F0DEB" w:rsidRDefault="00EF7E2E" w:rsidP="00A85DD7">
      <w:pPr>
        <w:pStyle w:val="af3"/>
        <w:widowControl/>
        <w:numPr>
          <w:ilvl w:val="0"/>
          <w:numId w:val="1"/>
        </w:numPr>
        <w:tabs>
          <w:tab w:val="left" w:pos="284"/>
        </w:tabs>
        <w:autoSpaceDE/>
        <w:autoSpaceDN/>
        <w:adjustRightInd/>
        <w:ind w:left="284" w:hanging="284"/>
        <w:jc w:val="both"/>
        <w:rPr>
          <w:sz w:val="24"/>
          <w:szCs w:val="24"/>
        </w:rPr>
      </w:pPr>
      <w:r w:rsidRPr="001F0DEB">
        <w:rPr>
          <w:sz w:val="24"/>
          <w:szCs w:val="24"/>
        </w:rPr>
        <w:t>расходы бюджета муниципального образования «Вяземский район» Смоленской области по ведомственной структуре расходов бюджета за 202</w:t>
      </w:r>
      <w:r w:rsidR="0040546A">
        <w:rPr>
          <w:sz w:val="24"/>
          <w:szCs w:val="24"/>
        </w:rPr>
        <w:t>4</w:t>
      </w:r>
      <w:r w:rsidRPr="001F0DEB">
        <w:rPr>
          <w:sz w:val="24"/>
          <w:szCs w:val="24"/>
        </w:rPr>
        <w:t xml:space="preserve"> год (приложение №2);</w:t>
      </w:r>
    </w:p>
    <w:p w:rsidR="004A2703" w:rsidRPr="001F0DEB" w:rsidRDefault="004A2703" w:rsidP="00A85DD7">
      <w:pPr>
        <w:pStyle w:val="af3"/>
        <w:widowControl/>
        <w:numPr>
          <w:ilvl w:val="0"/>
          <w:numId w:val="1"/>
        </w:numPr>
        <w:tabs>
          <w:tab w:val="left" w:pos="284"/>
        </w:tabs>
        <w:autoSpaceDE/>
        <w:autoSpaceDN/>
        <w:adjustRightInd/>
        <w:ind w:left="284" w:hanging="284"/>
        <w:jc w:val="both"/>
        <w:rPr>
          <w:sz w:val="24"/>
          <w:szCs w:val="24"/>
        </w:rPr>
      </w:pPr>
      <w:r w:rsidRPr="001F0DEB">
        <w:rPr>
          <w:sz w:val="24"/>
          <w:szCs w:val="24"/>
        </w:rPr>
        <w:t>расходы бюджета муниципального образования «Вяземский район» Смоленской области по разделам и подразделам классификации расходов бюджет</w:t>
      </w:r>
      <w:r w:rsidR="00EF7E2E" w:rsidRPr="001F0DEB">
        <w:rPr>
          <w:sz w:val="24"/>
          <w:szCs w:val="24"/>
        </w:rPr>
        <w:t>а</w:t>
      </w:r>
      <w:r w:rsidRPr="001F0DEB">
        <w:rPr>
          <w:sz w:val="24"/>
          <w:szCs w:val="24"/>
        </w:rPr>
        <w:t xml:space="preserve"> (приложение №</w:t>
      </w:r>
      <w:r w:rsidR="00EF7E2E" w:rsidRPr="001F0DEB">
        <w:rPr>
          <w:sz w:val="24"/>
          <w:szCs w:val="24"/>
        </w:rPr>
        <w:t>3</w:t>
      </w:r>
      <w:r w:rsidRPr="001F0DEB">
        <w:rPr>
          <w:sz w:val="24"/>
          <w:szCs w:val="24"/>
        </w:rPr>
        <w:t>);</w:t>
      </w:r>
    </w:p>
    <w:p w:rsidR="004A2703" w:rsidRPr="001F0DEB" w:rsidRDefault="004A2703" w:rsidP="00A85DD7">
      <w:pPr>
        <w:pStyle w:val="af3"/>
        <w:widowControl/>
        <w:numPr>
          <w:ilvl w:val="0"/>
          <w:numId w:val="1"/>
        </w:numPr>
        <w:tabs>
          <w:tab w:val="left" w:pos="284"/>
        </w:tabs>
        <w:autoSpaceDE/>
        <w:autoSpaceDN/>
        <w:adjustRightInd/>
        <w:ind w:left="284" w:hanging="284"/>
        <w:jc w:val="both"/>
        <w:rPr>
          <w:sz w:val="24"/>
          <w:szCs w:val="24"/>
        </w:rPr>
      </w:pPr>
      <w:r w:rsidRPr="001F0DEB">
        <w:rPr>
          <w:sz w:val="24"/>
          <w:szCs w:val="24"/>
        </w:rPr>
        <w:t>источники финансирования дефицита бюджета муниципального образования «Вяземский район» Смоленской области по кодам классификации источников финансирования дефицитов бюджетов</w:t>
      </w:r>
      <w:r w:rsidR="0040546A">
        <w:rPr>
          <w:sz w:val="24"/>
          <w:szCs w:val="24"/>
        </w:rPr>
        <w:t xml:space="preserve"> </w:t>
      </w:r>
      <w:r w:rsidR="00EF7E2E" w:rsidRPr="001F0DEB">
        <w:rPr>
          <w:sz w:val="24"/>
          <w:szCs w:val="24"/>
        </w:rPr>
        <w:t>за 202</w:t>
      </w:r>
      <w:r w:rsidR="0040546A">
        <w:rPr>
          <w:sz w:val="24"/>
          <w:szCs w:val="24"/>
        </w:rPr>
        <w:t>4</w:t>
      </w:r>
      <w:r w:rsidR="00EF7E2E" w:rsidRPr="001F0DEB">
        <w:rPr>
          <w:sz w:val="24"/>
          <w:szCs w:val="24"/>
        </w:rPr>
        <w:t xml:space="preserve"> год </w:t>
      </w:r>
      <w:r w:rsidRPr="001F0DEB">
        <w:rPr>
          <w:sz w:val="24"/>
          <w:szCs w:val="24"/>
        </w:rPr>
        <w:t>(приложение №4).</w:t>
      </w:r>
    </w:p>
    <w:p w:rsidR="00401F28" w:rsidRPr="001F0DEB" w:rsidRDefault="00401F28" w:rsidP="00211F2C">
      <w:pPr>
        <w:widowControl/>
        <w:ind w:firstLine="709"/>
        <w:jc w:val="both"/>
        <w:rPr>
          <w:rFonts w:eastAsia="Times New Roman"/>
          <w:sz w:val="24"/>
          <w:szCs w:val="24"/>
        </w:rPr>
      </w:pPr>
      <w:r w:rsidRPr="001F0DEB">
        <w:rPr>
          <w:rFonts w:eastAsia="Times New Roman"/>
          <w:sz w:val="24"/>
          <w:szCs w:val="24"/>
        </w:rPr>
        <w:t xml:space="preserve">Согласно </w:t>
      </w:r>
      <w:r w:rsidRPr="001F0DEB">
        <w:rPr>
          <w:spacing w:val="-2"/>
          <w:sz w:val="24"/>
          <w:szCs w:val="24"/>
        </w:rPr>
        <w:t xml:space="preserve">ст.264.6 БК РФ </w:t>
      </w:r>
      <w:r w:rsidRPr="001F0DEB">
        <w:rPr>
          <w:rFonts w:eastAsia="Times New Roman"/>
          <w:sz w:val="24"/>
          <w:szCs w:val="24"/>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A2703" w:rsidRPr="001F0DEB" w:rsidRDefault="004A2703" w:rsidP="009F30D3">
      <w:pPr>
        <w:widowControl/>
        <w:autoSpaceDE/>
        <w:autoSpaceDN/>
        <w:adjustRightInd/>
        <w:ind w:firstLine="709"/>
        <w:jc w:val="both"/>
        <w:rPr>
          <w:sz w:val="24"/>
          <w:szCs w:val="24"/>
        </w:rPr>
      </w:pPr>
      <w:r w:rsidRPr="001F0DEB">
        <w:rPr>
          <w:sz w:val="24"/>
          <w:szCs w:val="24"/>
        </w:rPr>
        <w:t>В пред</w:t>
      </w:r>
      <w:r w:rsidR="004E4BFD" w:rsidRPr="001F0DEB">
        <w:rPr>
          <w:sz w:val="24"/>
          <w:szCs w:val="24"/>
        </w:rPr>
        <w:t>о</w:t>
      </w:r>
      <w:r w:rsidRPr="001F0DEB">
        <w:rPr>
          <w:sz w:val="24"/>
          <w:szCs w:val="24"/>
        </w:rPr>
        <w:t xml:space="preserve">ставленном проекте решения </w:t>
      </w:r>
      <w:r w:rsidR="00401F28" w:rsidRPr="001F0DEB">
        <w:rPr>
          <w:sz w:val="24"/>
          <w:szCs w:val="24"/>
        </w:rPr>
        <w:t>предлагается к утверждению отчет об исполнении бюджета муниципального образования «Вяземский район» Смоленской области за 20</w:t>
      </w:r>
      <w:r w:rsidR="00EF7E2E" w:rsidRPr="001F0DEB">
        <w:rPr>
          <w:sz w:val="24"/>
          <w:szCs w:val="24"/>
        </w:rPr>
        <w:t>2</w:t>
      </w:r>
      <w:r w:rsidR="0040546A">
        <w:rPr>
          <w:sz w:val="24"/>
          <w:szCs w:val="24"/>
        </w:rPr>
        <w:t>4</w:t>
      </w:r>
      <w:r w:rsidR="00401F28" w:rsidRPr="001F0DEB">
        <w:rPr>
          <w:sz w:val="24"/>
          <w:szCs w:val="24"/>
        </w:rPr>
        <w:t xml:space="preserve"> год со следующими параметрами:</w:t>
      </w:r>
    </w:p>
    <w:p w:rsidR="004A2703" w:rsidRPr="001F0DEB" w:rsidRDefault="004E4BFD" w:rsidP="00A85DD7">
      <w:pPr>
        <w:pStyle w:val="a3"/>
        <w:numPr>
          <w:ilvl w:val="0"/>
          <w:numId w:val="3"/>
        </w:numPr>
        <w:ind w:left="426"/>
        <w:jc w:val="both"/>
        <w:rPr>
          <w:rFonts w:ascii="Times New Roman" w:hAnsi="Times New Roman"/>
          <w:spacing w:val="-1"/>
          <w:sz w:val="24"/>
          <w:szCs w:val="24"/>
        </w:rPr>
      </w:pPr>
      <w:r w:rsidRPr="001F0DEB">
        <w:rPr>
          <w:rFonts w:ascii="Times New Roman" w:hAnsi="Times New Roman"/>
          <w:spacing w:val="-1"/>
          <w:sz w:val="24"/>
          <w:szCs w:val="24"/>
        </w:rPr>
        <w:t>общий фактический объем доходов</w:t>
      </w:r>
      <w:r w:rsidR="004A2703" w:rsidRPr="001F0DEB">
        <w:rPr>
          <w:rFonts w:ascii="Times New Roman" w:hAnsi="Times New Roman"/>
          <w:spacing w:val="-1"/>
          <w:sz w:val="24"/>
          <w:szCs w:val="24"/>
        </w:rPr>
        <w:t xml:space="preserve"> в сумме </w:t>
      </w:r>
      <w:r w:rsidR="0040546A">
        <w:rPr>
          <w:rFonts w:ascii="Times New Roman" w:hAnsi="Times New Roman"/>
          <w:b/>
          <w:spacing w:val="-1"/>
          <w:sz w:val="24"/>
          <w:szCs w:val="24"/>
        </w:rPr>
        <w:t>2 157 839,8</w:t>
      </w:r>
      <w:r w:rsidR="008E734B">
        <w:rPr>
          <w:rFonts w:ascii="Times New Roman" w:hAnsi="Times New Roman"/>
          <w:b/>
          <w:spacing w:val="-1"/>
          <w:sz w:val="24"/>
          <w:szCs w:val="24"/>
        </w:rPr>
        <w:t xml:space="preserve"> </w:t>
      </w:r>
      <w:r w:rsidR="00D91A2A" w:rsidRPr="001F0DEB">
        <w:rPr>
          <w:rFonts w:ascii="Times New Roman" w:hAnsi="Times New Roman"/>
          <w:spacing w:val="-1"/>
          <w:sz w:val="24"/>
          <w:szCs w:val="24"/>
        </w:rPr>
        <w:t>тыс.</w:t>
      </w:r>
      <w:r w:rsidR="004A2703" w:rsidRPr="001F0DEB">
        <w:rPr>
          <w:rFonts w:ascii="Times New Roman" w:hAnsi="Times New Roman"/>
          <w:spacing w:val="-1"/>
          <w:sz w:val="24"/>
          <w:szCs w:val="24"/>
        </w:rPr>
        <w:t>рублей</w:t>
      </w:r>
      <w:r w:rsidR="00EF7E2E" w:rsidRPr="001F0DEB">
        <w:rPr>
          <w:rFonts w:ascii="Times New Roman" w:hAnsi="Times New Roman"/>
          <w:spacing w:val="-1"/>
          <w:sz w:val="24"/>
          <w:szCs w:val="24"/>
        </w:rPr>
        <w:t xml:space="preserve">, в том числе объем собственных доходов в сумме </w:t>
      </w:r>
      <w:r w:rsidR="0040546A">
        <w:rPr>
          <w:rFonts w:ascii="Times New Roman" w:hAnsi="Times New Roman"/>
          <w:b/>
          <w:spacing w:val="-1"/>
          <w:sz w:val="24"/>
          <w:szCs w:val="24"/>
        </w:rPr>
        <w:t>793 130,3</w:t>
      </w:r>
      <w:r w:rsidR="00EF7E2E" w:rsidRPr="001F0DEB">
        <w:rPr>
          <w:rFonts w:ascii="Times New Roman" w:hAnsi="Times New Roman"/>
          <w:spacing w:val="-1"/>
          <w:sz w:val="24"/>
          <w:szCs w:val="24"/>
        </w:rPr>
        <w:t xml:space="preserve"> тыс.рублей, объем безвозмездных поступлений в сумме </w:t>
      </w:r>
      <w:r w:rsidR="0040546A">
        <w:rPr>
          <w:rFonts w:ascii="Times New Roman" w:hAnsi="Times New Roman"/>
          <w:b/>
          <w:spacing w:val="-1"/>
          <w:sz w:val="24"/>
          <w:szCs w:val="24"/>
        </w:rPr>
        <w:t>1 364 709,5</w:t>
      </w:r>
      <w:r w:rsidR="00EF7E2E" w:rsidRPr="001F0DEB">
        <w:rPr>
          <w:rFonts w:ascii="Times New Roman" w:hAnsi="Times New Roman"/>
          <w:spacing w:val="-1"/>
          <w:sz w:val="24"/>
          <w:szCs w:val="24"/>
        </w:rPr>
        <w:t xml:space="preserve"> тыс.рублей</w:t>
      </w:r>
      <w:r w:rsidR="004A2703" w:rsidRPr="001F0DEB">
        <w:rPr>
          <w:rFonts w:ascii="Times New Roman" w:hAnsi="Times New Roman"/>
          <w:spacing w:val="-1"/>
          <w:sz w:val="24"/>
          <w:szCs w:val="24"/>
        </w:rPr>
        <w:t>;</w:t>
      </w:r>
    </w:p>
    <w:p w:rsidR="004A2703" w:rsidRPr="001F0DEB" w:rsidRDefault="004E4BFD" w:rsidP="00A85DD7">
      <w:pPr>
        <w:pStyle w:val="a3"/>
        <w:numPr>
          <w:ilvl w:val="0"/>
          <w:numId w:val="2"/>
        </w:numPr>
        <w:ind w:left="426"/>
        <w:jc w:val="both"/>
        <w:rPr>
          <w:rFonts w:ascii="Times New Roman" w:hAnsi="Times New Roman"/>
          <w:spacing w:val="-1"/>
          <w:sz w:val="24"/>
          <w:szCs w:val="24"/>
        </w:rPr>
      </w:pPr>
      <w:r w:rsidRPr="001F0DEB">
        <w:rPr>
          <w:rFonts w:ascii="Times New Roman" w:hAnsi="Times New Roman"/>
          <w:spacing w:val="-1"/>
          <w:sz w:val="24"/>
          <w:szCs w:val="24"/>
        </w:rPr>
        <w:t xml:space="preserve">общий фактический объем расходов </w:t>
      </w:r>
      <w:r w:rsidR="004A2703" w:rsidRPr="001F0DEB">
        <w:rPr>
          <w:rFonts w:ascii="Times New Roman" w:hAnsi="Times New Roman"/>
          <w:spacing w:val="-1"/>
          <w:sz w:val="24"/>
          <w:szCs w:val="24"/>
        </w:rPr>
        <w:t xml:space="preserve">в сумме </w:t>
      </w:r>
      <w:r w:rsidR="0040546A">
        <w:rPr>
          <w:rFonts w:ascii="Times New Roman" w:hAnsi="Times New Roman"/>
          <w:b/>
          <w:spacing w:val="-1"/>
          <w:sz w:val="24"/>
          <w:szCs w:val="24"/>
        </w:rPr>
        <w:t>2 125 835,6</w:t>
      </w:r>
      <w:r w:rsidR="008E734B">
        <w:rPr>
          <w:rFonts w:ascii="Times New Roman" w:hAnsi="Times New Roman"/>
          <w:b/>
          <w:spacing w:val="-1"/>
          <w:sz w:val="24"/>
          <w:szCs w:val="24"/>
        </w:rPr>
        <w:t xml:space="preserve"> </w:t>
      </w:r>
      <w:r w:rsidR="001F0DEB" w:rsidRPr="001F0DEB">
        <w:rPr>
          <w:rFonts w:ascii="Times New Roman" w:hAnsi="Times New Roman"/>
          <w:spacing w:val="-1"/>
          <w:sz w:val="24"/>
          <w:szCs w:val="24"/>
        </w:rPr>
        <w:t>тыс.</w:t>
      </w:r>
      <w:r w:rsidR="004A2703" w:rsidRPr="001F0DEB">
        <w:rPr>
          <w:rFonts w:ascii="Times New Roman" w:hAnsi="Times New Roman"/>
          <w:spacing w:val="-1"/>
          <w:sz w:val="24"/>
          <w:szCs w:val="24"/>
        </w:rPr>
        <w:t>рублей;</w:t>
      </w:r>
    </w:p>
    <w:p w:rsidR="004A2703" w:rsidRPr="001F0DEB" w:rsidRDefault="004E4BFD" w:rsidP="00A85DD7">
      <w:pPr>
        <w:pStyle w:val="a3"/>
        <w:numPr>
          <w:ilvl w:val="0"/>
          <w:numId w:val="2"/>
        </w:numPr>
        <w:ind w:left="426"/>
        <w:jc w:val="both"/>
        <w:rPr>
          <w:rFonts w:ascii="Times New Roman" w:hAnsi="Times New Roman"/>
          <w:spacing w:val="-2"/>
          <w:sz w:val="24"/>
          <w:szCs w:val="24"/>
        </w:rPr>
      </w:pPr>
      <w:r w:rsidRPr="001F0DEB">
        <w:rPr>
          <w:rFonts w:ascii="Times New Roman" w:hAnsi="Times New Roman"/>
          <w:spacing w:val="-1"/>
          <w:sz w:val="24"/>
          <w:szCs w:val="24"/>
        </w:rPr>
        <w:t xml:space="preserve">фактическое </w:t>
      </w:r>
      <w:r w:rsidR="004A2703" w:rsidRPr="001F0DEB">
        <w:rPr>
          <w:rFonts w:ascii="Times New Roman" w:hAnsi="Times New Roman"/>
          <w:spacing w:val="-1"/>
          <w:sz w:val="24"/>
          <w:szCs w:val="24"/>
        </w:rPr>
        <w:t>превышение доход</w:t>
      </w:r>
      <w:r w:rsidR="001F0DEB" w:rsidRPr="001F0DEB">
        <w:rPr>
          <w:rFonts w:ascii="Times New Roman" w:hAnsi="Times New Roman"/>
          <w:spacing w:val="-1"/>
          <w:sz w:val="24"/>
          <w:szCs w:val="24"/>
        </w:rPr>
        <w:t>ов</w:t>
      </w:r>
      <w:r w:rsidR="0040546A">
        <w:rPr>
          <w:rFonts w:ascii="Times New Roman" w:hAnsi="Times New Roman"/>
          <w:spacing w:val="-1"/>
          <w:sz w:val="24"/>
          <w:szCs w:val="24"/>
        </w:rPr>
        <w:t xml:space="preserve"> </w:t>
      </w:r>
      <w:r w:rsidR="001F0DEB" w:rsidRPr="001F0DEB">
        <w:rPr>
          <w:rFonts w:ascii="Times New Roman" w:hAnsi="Times New Roman"/>
          <w:spacing w:val="-1"/>
          <w:sz w:val="24"/>
          <w:szCs w:val="24"/>
        </w:rPr>
        <w:t>над</w:t>
      </w:r>
      <w:r w:rsidR="0040546A">
        <w:rPr>
          <w:rFonts w:ascii="Times New Roman" w:hAnsi="Times New Roman"/>
          <w:spacing w:val="-1"/>
          <w:sz w:val="24"/>
          <w:szCs w:val="24"/>
        </w:rPr>
        <w:t xml:space="preserve"> </w:t>
      </w:r>
      <w:r w:rsidR="001F0DEB" w:rsidRPr="001F0DEB">
        <w:rPr>
          <w:rFonts w:ascii="Times New Roman" w:hAnsi="Times New Roman"/>
          <w:spacing w:val="-1"/>
          <w:sz w:val="24"/>
          <w:szCs w:val="24"/>
        </w:rPr>
        <w:t>расход</w:t>
      </w:r>
      <w:r w:rsidR="003B2E16">
        <w:rPr>
          <w:rFonts w:ascii="Times New Roman" w:hAnsi="Times New Roman"/>
          <w:spacing w:val="-1"/>
          <w:sz w:val="24"/>
          <w:szCs w:val="24"/>
        </w:rPr>
        <w:t xml:space="preserve">ами </w:t>
      </w:r>
      <w:r w:rsidR="004A2703" w:rsidRPr="001F0DEB">
        <w:rPr>
          <w:rFonts w:ascii="Times New Roman" w:hAnsi="Times New Roman"/>
          <w:spacing w:val="-2"/>
          <w:sz w:val="24"/>
          <w:szCs w:val="24"/>
        </w:rPr>
        <w:t>(</w:t>
      </w:r>
      <w:r w:rsidR="001F0DEB" w:rsidRPr="0040546A">
        <w:rPr>
          <w:rFonts w:ascii="Times New Roman" w:hAnsi="Times New Roman"/>
          <w:b/>
          <w:i/>
          <w:spacing w:val="-2"/>
          <w:sz w:val="24"/>
          <w:szCs w:val="24"/>
        </w:rPr>
        <w:t>профицит</w:t>
      </w:r>
      <w:r w:rsidR="004A2703" w:rsidRPr="001F0DEB">
        <w:rPr>
          <w:rFonts w:ascii="Times New Roman" w:hAnsi="Times New Roman"/>
          <w:spacing w:val="-2"/>
          <w:sz w:val="24"/>
          <w:szCs w:val="24"/>
        </w:rPr>
        <w:t xml:space="preserve"> бюджета) в сумме </w:t>
      </w:r>
      <w:r w:rsidR="0040546A">
        <w:rPr>
          <w:rFonts w:ascii="Times New Roman" w:hAnsi="Times New Roman"/>
          <w:b/>
          <w:spacing w:val="-2"/>
          <w:sz w:val="24"/>
          <w:szCs w:val="24"/>
        </w:rPr>
        <w:t>32 004,2</w:t>
      </w:r>
      <w:r w:rsidR="008E734B">
        <w:rPr>
          <w:rFonts w:ascii="Times New Roman" w:hAnsi="Times New Roman"/>
          <w:b/>
          <w:spacing w:val="-2"/>
          <w:sz w:val="24"/>
          <w:szCs w:val="24"/>
        </w:rPr>
        <w:t xml:space="preserve"> </w:t>
      </w:r>
      <w:r w:rsidR="00D91A2A" w:rsidRPr="001F0DEB">
        <w:rPr>
          <w:rFonts w:ascii="Times New Roman" w:hAnsi="Times New Roman"/>
          <w:spacing w:val="-2"/>
          <w:sz w:val="24"/>
          <w:szCs w:val="24"/>
        </w:rPr>
        <w:t>тыс.</w:t>
      </w:r>
      <w:r w:rsidR="004A2703" w:rsidRPr="001F0DEB">
        <w:rPr>
          <w:rFonts w:ascii="Times New Roman" w:hAnsi="Times New Roman"/>
          <w:spacing w:val="-2"/>
          <w:sz w:val="24"/>
          <w:szCs w:val="24"/>
        </w:rPr>
        <w:t>рублей.</w:t>
      </w:r>
    </w:p>
    <w:p w:rsidR="004E4BFD" w:rsidRPr="001F0DEB" w:rsidRDefault="004E4BFD" w:rsidP="009F30D3">
      <w:pPr>
        <w:widowControl/>
        <w:ind w:firstLine="709"/>
        <w:jc w:val="both"/>
        <w:rPr>
          <w:spacing w:val="-4"/>
          <w:sz w:val="24"/>
          <w:szCs w:val="24"/>
        </w:rPr>
      </w:pPr>
      <w:r w:rsidRPr="001F0DEB">
        <w:rPr>
          <w:spacing w:val="-2"/>
          <w:sz w:val="24"/>
          <w:szCs w:val="24"/>
        </w:rPr>
        <w:t xml:space="preserve">Предлагаемые к утверждению </w:t>
      </w:r>
      <w:r w:rsidRPr="001F0DEB">
        <w:rPr>
          <w:rFonts w:eastAsia="Times New Roman"/>
          <w:sz w:val="24"/>
          <w:szCs w:val="24"/>
        </w:rPr>
        <w:t>общий объем доходов, расходов и дефицит бюджета соответствую</w:t>
      </w:r>
      <w:r w:rsidR="00C02A71" w:rsidRPr="001F0DEB">
        <w:rPr>
          <w:rFonts w:eastAsia="Times New Roman"/>
          <w:sz w:val="24"/>
          <w:szCs w:val="24"/>
        </w:rPr>
        <w:t>т</w:t>
      </w:r>
      <w:r w:rsidRPr="001F0DEB">
        <w:rPr>
          <w:rFonts w:eastAsia="Times New Roman"/>
          <w:sz w:val="24"/>
          <w:szCs w:val="24"/>
        </w:rPr>
        <w:t xml:space="preserve"> показателям предоставленных фо</w:t>
      </w:r>
      <w:r w:rsidR="00251CD1" w:rsidRPr="001F0DEB">
        <w:rPr>
          <w:rFonts w:eastAsia="Times New Roman"/>
          <w:sz w:val="24"/>
          <w:szCs w:val="24"/>
        </w:rPr>
        <w:t xml:space="preserve">рм годовой бюджетной </w:t>
      </w:r>
      <w:r w:rsidR="00C3429D" w:rsidRPr="001F0DEB">
        <w:rPr>
          <w:rFonts w:eastAsia="Times New Roman"/>
          <w:sz w:val="24"/>
          <w:szCs w:val="24"/>
        </w:rPr>
        <w:t>отчетности, отклонений</w:t>
      </w:r>
      <w:r w:rsidRPr="001F0DEB">
        <w:rPr>
          <w:rFonts w:eastAsia="Times New Roman"/>
          <w:sz w:val="24"/>
          <w:szCs w:val="24"/>
        </w:rPr>
        <w:t xml:space="preserve"> не установлено.</w:t>
      </w:r>
      <w:r w:rsidR="0040546A">
        <w:rPr>
          <w:rFonts w:eastAsia="Times New Roman"/>
          <w:sz w:val="24"/>
          <w:szCs w:val="24"/>
        </w:rPr>
        <w:t xml:space="preserve"> </w:t>
      </w:r>
      <w:r w:rsidRPr="001F0DEB">
        <w:rPr>
          <w:spacing w:val="-4"/>
          <w:sz w:val="24"/>
          <w:szCs w:val="24"/>
        </w:rPr>
        <w:t>По текстовой части представленного проекта решения об исполнении бюджета муниципального образования, содержанию и показателям приложений к решению об исполнении бюджета муниципального образования замечаний не установлено.</w:t>
      </w:r>
    </w:p>
    <w:p w:rsidR="007078C0" w:rsidRPr="001F0DEB" w:rsidRDefault="00C53D2D" w:rsidP="009F30D3">
      <w:pPr>
        <w:ind w:firstLine="709"/>
        <w:jc w:val="both"/>
        <w:rPr>
          <w:rFonts w:eastAsia="Times New Roman"/>
          <w:i/>
          <w:sz w:val="24"/>
          <w:szCs w:val="24"/>
        </w:rPr>
      </w:pPr>
      <w:r w:rsidRPr="001F0DEB">
        <w:rPr>
          <w:i/>
          <w:spacing w:val="-4"/>
          <w:sz w:val="24"/>
          <w:szCs w:val="24"/>
        </w:rPr>
        <w:t>П</w:t>
      </w:r>
      <w:r w:rsidR="00C02A71" w:rsidRPr="001F0DEB">
        <w:rPr>
          <w:i/>
          <w:spacing w:val="-4"/>
          <w:sz w:val="24"/>
          <w:szCs w:val="24"/>
        </w:rPr>
        <w:t xml:space="preserve">редоставленный </w:t>
      </w:r>
      <w:r w:rsidR="00C02A71" w:rsidRPr="001F0DEB">
        <w:rPr>
          <w:rFonts w:eastAsia="Times New Roman"/>
          <w:i/>
          <w:sz w:val="24"/>
          <w:szCs w:val="24"/>
        </w:rPr>
        <w:t xml:space="preserve">проект решения Вяземского </w:t>
      </w:r>
      <w:r w:rsidR="0040546A">
        <w:rPr>
          <w:rFonts w:eastAsia="Times New Roman"/>
          <w:i/>
          <w:sz w:val="24"/>
          <w:szCs w:val="24"/>
        </w:rPr>
        <w:t>окружного</w:t>
      </w:r>
      <w:r w:rsidR="00C02A71" w:rsidRPr="001F0DEB">
        <w:rPr>
          <w:rFonts w:eastAsia="Times New Roman"/>
          <w:i/>
          <w:sz w:val="24"/>
          <w:szCs w:val="24"/>
        </w:rPr>
        <w:t xml:space="preserve"> </w:t>
      </w:r>
      <w:r w:rsidRPr="001F0DEB">
        <w:rPr>
          <w:rFonts w:eastAsia="Times New Roman"/>
          <w:i/>
          <w:sz w:val="24"/>
          <w:szCs w:val="24"/>
        </w:rPr>
        <w:t>С</w:t>
      </w:r>
      <w:r w:rsidR="00C02A71" w:rsidRPr="001F0DEB">
        <w:rPr>
          <w:rFonts w:eastAsia="Times New Roman"/>
          <w:i/>
          <w:sz w:val="24"/>
          <w:szCs w:val="24"/>
        </w:rPr>
        <w:t xml:space="preserve">овета депутатов </w:t>
      </w:r>
      <w:r w:rsidR="0040546A">
        <w:rPr>
          <w:rFonts w:eastAsia="Times New Roman"/>
          <w:i/>
          <w:sz w:val="24"/>
          <w:szCs w:val="24"/>
        </w:rPr>
        <w:t xml:space="preserve">                               </w:t>
      </w:r>
      <w:r w:rsidR="00C02A71" w:rsidRPr="001F0DEB">
        <w:rPr>
          <w:rFonts w:eastAsia="Times New Roman"/>
          <w:i/>
          <w:sz w:val="24"/>
          <w:szCs w:val="24"/>
        </w:rPr>
        <w:t>«Об исполнении бюджета муниципального образования «Вяземский район» Смоленской области за 20</w:t>
      </w:r>
      <w:r w:rsidRPr="001F0DEB">
        <w:rPr>
          <w:rFonts w:eastAsia="Times New Roman"/>
          <w:i/>
          <w:sz w:val="24"/>
          <w:szCs w:val="24"/>
        </w:rPr>
        <w:t>2</w:t>
      </w:r>
      <w:r w:rsidR="0040546A">
        <w:rPr>
          <w:rFonts w:eastAsia="Times New Roman"/>
          <w:i/>
          <w:sz w:val="24"/>
          <w:szCs w:val="24"/>
        </w:rPr>
        <w:t>4</w:t>
      </w:r>
      <w:r w:rsidR="005118A7">
        <w:rPr>
          <w:rFonts w:eastAsia="Times New Roman"/>
          <w:i/>
          <w:sz w:val="24"/>
          <w:szCs w:val="24"/>
        </w:rPr>
        <w:t xml:space="preserve"> </w:t>
      </w:r>
      <w:r w:rsidR="00C02A71" w:rsidRPr="001F0DEB">
        <w:rPr>
          <w:rFonts w:eastAsia="Times New Roman"/>
          <w:i/>
          <w:sz w:val="24"/>
          <w:szCs w:val="24"/>
        </w:rPr>
        <w:t>год» соответствует требованиям бюджетного законодательства</w:t>
      </w:r>
      <w:r w:rsidR="002C7BDF" w:rsidRPr="001F0DEB">
        <w:rPr>
          <w:rFonts w:eastAsia="Times New Roman"/>
          <w:i/>
          <w:sz w:val="24"/>
          <w:szCs w:val="24"/>
        </w:rPr>
        <w:t xml:space="preserve"> Российской Федерации</w:t>
      </w:r>
      <w:r w:rsidR="00C02A71" w:rsidRPr="001F0DEB">
        <w:rPr>
          <w:rFonts w:eastAsia="Times New Roman"/>
          <w:i/>
          <w:sz w:val="24"/>
          <w:szCs w:val="24"/>
        </w:rPr>
        <w:t>.</w:t>
      </w:r>
    </w:p>
    <w:p w:rsidR="00D412D0" w:rsidRPr="0040546A" w:rsidRDefault="00D412D0" w:rsidP="00D412D0">
      <w:pPr>
        <w:ind w:firstLine="709"/>
        <w:jc w:val="both"/>
        <w:rPr>
          <w:rFonts w:eastAsia="Times New Roman"/>
          <w:sz w:val="16"/>
          <w:szCs w:val="16"/>
        </w:rPr>
      </w:pPr>
    </w:p>
    <w:p w:rsidR="00AA7F98" w:rsidRPr="003B2E16" w:rsidRDefault="00777526" w:rsidP="00A85DD7">
      <w:pPr>
        <w:pStyle w:val="af3"/>
        <w:numPr>
          <w:ilvl w:val="0"/>
          <w:numId w:val="13"/>
        </w:numPr>
        <w:tabs>
          <w:tab w:val="left" w:pos="284"/>
        </w:tabs>
        <w:ind w:left="0" w:firstLine="0"/>
        <w:jc w:val="both"/>
        <w:rPr>
          <w:rFonts w:eastAsia="Times New Roman"/>
          <w:b/>
          <w:i/>
          <w:sz w:val="24"/>
          <w:szCs w:val="24"/>
          <w:u w:val="single"/>
        </w:rPr>
      </w:pPr>
      <w:r w:rsidRPr="001F0DEB">
        <w:rPr>
          <w:b/>
          <w:i/>
          <w:sz w:val="24"/>
          <w:szCs w:val="24"/>
          <w:u w:val="single"/>
        </w:rPr>
        <w:t>Общая характеристика исполнения бюджета муниципального образования «Вяземский район» Смоленской области</w:t>
      </w:r>
      <w:r w:rsidR="00626679">
        <w:rPr>
          <w:b/>
          <w:i/>
          <w:sz w:val="24"/>
          <w:szCs w:val="24"/>
          <w:u w:val="single"/>
        </w:rPr>
        <w:t xml:space="preserve"> за 2024 год</w:t>
      </w:r>
    </w:p>
    <w:p w:rsidR="003B2E16" w:rsidRPr="0040546A" w:rsidRDefault="003B2E16" w:rsidP="003B2E16">
      <w:pPr>
        <w:pStyle w:val="af3"/>
        <w:tabs>
          <w:tab w:val="left" w:pos="284"/>
        </w:tabs>
        <w:ind w:left="0"/>
        <w:jc w:val="both"/>
        <w:rPr>
          <w:rFonts w:eastAsia="Times New Roman"/>
          <w:b/>
          <w:i/>
          <w:sz w:val="16"/>
          <w:szCs w:val="16"/>
          <w:u w:val="single"/>
        </w:rPr>
      </w:pPr>
    </w:p>
    <w:p w:rsidR="00AA7F98" w:rsidRPr="00300304" w:rsidRDefault="007E1813" w:rsidP="009F30D3">
      <w:pPr>
        <w:ind w:firstLine="709"/>
        <w:jc w:val="both"/>
        <w:rPr>
          <w:sz w:val="24"/>
          <w:szCs w:val="24"/>
        </w:rPr>
      </w:pPr>
      <w:r w:rsidRPr="00300304">
        <w:rPr>
          <w:sz w:val="24"/>
          <w:szCs w:val="24"/>
        </w:rPr>
        <w:t>Первоначально основные параметры бюджета муниципального образования «Вяземский район» Смоленской области на 202</w:t>
      </w:r>
      <w:r w:rsidR="0040546A">
        <w:rPr>
          <w:sz w:val="24"/>
          <w:szCs w:val="24"/>
        </w:rPr>
        <w:t>4</w:t>
      </w:r>
      <w:r w:rsidRPr="00300304">
        <w:rPr>
          <w:sz w:val="24"/>
          <w:szCs w:val="24"/>
        </w:rPr>
        <w:t xml:space="preserve"> год утверждены решением Вяземского районного Совета депутатов</w:t>
      </w:r>
      <w:r w:rsidR="0040546A">
        <w:rPr>
          <w:sz w:val="24"/>
          <w:szCs w:val="24"/>
        </w:rPr>
        <w:t xml:space="preserve"> от</w:t>
      </w:r>
      <w:r w:rsidRPr="00300304">
        <w:rPr>
          <w:sz w:val="24"/>
          <w:szCs w:val="24"/>
        </w:rPr>
        <w:t xml:space="preserve"> </w:t>
      </w:r>
      <w:r w:rsidR="0040546A" w:rsidRPr="0040546A">
        <w:rPr>
          <w:sz w:val="24"/>
          <w:szCs w:val="24"/>
        </w:rPr>
        <w:t>27.12.2023 №109 «О бюджете муниципального образования «Вяземский район» Смоленской области на 2024 год и на плановый период 2025 и 2026 годов»</w:t>
      </w:r>
      <w:r w:rsidRPr="00300304">
        <w:rPr>
          <w:sz w:val="24"/>
          <w:szCs w:val="24"/>
        </w:rPr>
        <w:t>.</w:t>
      </w:r>
      <w:r w:rsidR="008E734B">
        <w:rPr>
          <w:sz w:val="24"/>
          <w:szCs w:val="24"/>
        </w:rPr>
        <w:t xml:space="preserve"> </w:t>
      </w:r>
      <w:r w:rsidRPr="00300304">
        <w:rPr>
          <w:sz w:val="24"/>
          <w:szCs w:val="24"/>
        </w:rPr>
        <w:t>В ходе исполнения бюджета муниципального района в течение 202</w:t>
      </w:r>
      <w:r w:rsidR="0040546A">
        <w:rPr>
          <w:sz w:val="24"/>
          <w:szCs w:val="24"/>
        </w:rPr>
        <w:t>4</w:t>
      </w:r>
      <w:r w:rsidRPr="00300304">
        <w:rPr>
          <w:sz w:val="24"/>
          <w:szCs w:val="24"/>
        </w:rPr>
        <w:t xml:space="preserve"> года </w:t>
      </w:r>
      <w:r w:rsidR="0040546A">
        <w:rPr>
          <w:sz w:val="24"/>
          <w:szCs w:val="24"/>
        </w:rPr>
        <w:t>3</w:t>
      </w:r>
      <w:r w:rsidR="008E734B" w:rsidRPr="00300304">
        <w:rPr>
          <w:sz w:val="24"/>
          <w:szCs w:val="24"/>
        </w:rPr>
        <w:t xml:space="preserve"> раза вносились изменения и дополнения </w:t>
      </w:r>
      <w:r w:rsidRPr="00300304">
        <w:rPr>
          <w:sz w:val="24"/>
          <w:szCs w:val="24"/>
        </w:rPr>
        <w:t xml:space="preserve">в первоначально утвержденные Решением о бюджете основные характеристики бюджета. </w:t>
      </w:r>
    </w:p>
    <w:p w:rsidR="000E36D7" w:rsidRPr="00300304" w:rsidRDefault="000E36D7" w:rsidP="000E36D7">
      <w:pPr>
        <w:ind w:firstLine="567"/>
        <w:jc w:val="right"/>
      </w:pPr>
      <w:r w:rsidRPr="00300304">
        <w:t>(тыс.рублей)</w:t>
      </w:r>
    </w:p>
    <w:tbl>
      <w:tblPr>
        <w:tblStyle w:val="30"/>
        <w:tblW w:w="10377" w:type="dxa"/>
        <w:tblInd w:w="-431" w:type="dxa"/>
        <w:tblLayout w:type="fixed"/>
        <w:tblLook w:val="04A0" w:firstRow="1" w:lastRow="0" w:firstColumn="1" w:lastColumn="0" w:noHBand="0" w:noVBand="1"/>
      </w:tblPr>
      <w:tblGrid>
        <w:gridCol w:w="2410"/>
        <w:gridCol w:w="1447"/>
        <w:gridCol w:w="1700"/>
        <w:gridCol w:w="1164"/>
        <w:gridCol w:w="1276"/>
        <w:gridCol w:w="1134"/>
        <w:gridCol w:w="1246"/>
      </w:tblGrid>
      <w:tr w:rsidR="000574FF" w:rsidRPr="000574FF" w:rsidTr="00722C5E">
        <w:tc>
          <w:tcPr>
            <w:tcW w:w="2410" w:type="dxa"/>
            <w:vMerge w:val="restart"/>
            <w:shd w:val="clear" w:color="auto" w:fill="BFBFBF" w:themeFill="background1" w:themeFillShade="BF"/>
            <w:vAlign w:val="center"/>
          </w:tcPr>
          <w:p w:rsidR="000E36D7" w:rsidRPr="00262CE4" w:rsidRDefault="000E36D7" w:rsidP="00115554">
            <w:pPr>
              <w:widowControl/>
              <w:autoSpaceDE/>
              <w:autoSpaceDN/>
              <w:adjustRightInd/>
              <w:jc w:val="center"/>
              <w:rPr>
                <w:rFonts w:ascii="Times New Roman" w:hAnsi="Times New Roman"/>
                <w:b/>
                <w:sz w:val="20"/>
                <w:szCs w:val="20"/>
              </w:rPr>
            </w:pPr>
            <w:r w:rsidRPr="00262CE4">
              <w:rPr>
                <w:rFonts w:ascii="Times New Roman" w:hAnsi="Times New Roman"/>
                <w:b/>
                <w:sz w:val="20"/>
                <w:szCs w:val="20"/>
              </w:rPr>
              <w:t>показатели</w:t>
            </w:r>
          </w:p>
        </w:tc>
        <w:tc>
          <w:tcPr>
            <w:tcW w:w="1447" w:type="dxa"/>
            <w:vMerge w:val="restart"/>
            <w:shd w:val="clear" w:color="auto" w:fill="BFBFBF" w:themeFill="background1" w:themeFillShade="BF"/>
            <w:vAlign w:val="center"/>
          </w:tcPr>
          <w:p w:rsidR="000E36D7" w:rsidRPr="007555C3" w:rsidRDefault="000E36D7" w:rsidP="007555C3">
            <w:pPr>
              <w:widowControl/>
              <w:autoSpaceDE/>
              <w:autoSpaceDN/>
              <w:adjustRightInd/>
              <w:ind w:left="-221" w:right="-249"/>
              <w:jc w:val="center"/>
              <w:rPr>
                <w:rFonts w:ascii="Times New Roman" w:hAnsi="Times New Roman"/>
                <w:b/>
                <w:sz w:val="19"/>
                <w:szCs w:val="19"/>
              </w:rPr>
            </w:pPr>
            <w:r w:rsidRPr="007555C3">
              <w:rPr>
                <w:rFonts w:ascii="Times New Roman" w:hAnsi="Times New Roman"/>
                <w:b/>
                <w:sz w:val="19"/>
                <w:szCs w:val="19"/>
              </w:rPr>
              <w:t xml:space="preserve">решение </w:t>
            </w:r>
            <w:r w:rsidR="0040546A" w:rsidRPr="007555C3">
              <w:rPr>
                <w:rFonts w:ascii="Times New Roman" w:hAnsi="Times New Roman"/>
                <w:b/>
                <w:sz w:val="19"/>
                <w:szCs w:val="19"/>
              </w:rPr>
              <w:t>от 27.12.2023 №109</w:t>
            </w:r>
          </w:p>
        </w:tc>
        <w:tc>
          <w:tcPr>
            <w:tcW w:w="1700" w:type="dxa"/>
            <w:vMerge w:val="restart"/>
            <w:shd w:val="clear" w:color="auto" w:fill="BFBFBF" w:themeFill="background1" w:themeFillShade="BF"/>
            <w:vAlign w:val="center"/>
          </w:tcPr>
          <w:p w:rsidR="000E36D7" w:rsidRPr="007555C3" w:rsidRDefault="000E36D7" w:rsidP="0040546A">
            <w:pPr>
              <w:widowControl/>
              <w:autoSpaceDE/>
              <w:autoSpaceDN/>
              <w:adjustRightInd/>
              <w:jc w:val="center"/>
              <w:rPr>
                <w:rFonts w:ascii="Times New Roman" w:hAnsi="Times New Roman"/>
                <w:b/>
                <w:sz w:val="19"/>
                <w:szCs w:val="19"/>
              </w:rPr>
            </w:pPr>
            <w:r w:rsidRPr="007555C3">
              <w:rPr>
                <w:rFonts w:ascii="Times New Roman" w:hAnsi="Times New Roman"/>
                <w:b/>
                <w:sz w:val="19"/>
                <w:szCs w:val="19"/>
              </w:rPr>
              <w:t xml:space="preserve">решение </w:t>
            </w:r>
            <w:r w:rsidR="003B2E16" w:rsidRPr="007555C3">
              <w:rPr>
                <w:rFonts w:ascii="Times New Roman" w:hAnsi="Times New Roman"/>
                <w:b/>
                <w:sz w:val="19"/>
                <w:szCs w:val="19"/>
              </w:rPr>
              <w:t xml:space="preserve">в редакции </w:t>
            </w:r>
            <w:r w:rsidRPr="007555C3">
              <w:rPr>
                <w:rFonts w:ascii="Times New Roman" w:hAnsi="Times New Roman"/>
                <w:b/>
                <w:sz w:val="19"/>
                <w:szCs w:val="19"/>
              </w:rPr>
              <w:t xml:space="preserve">от </w:t>
            </w:r>
            <w:r w:rsidR="0040546A" w:rsidRPr="007555C3">
              <w:rPr>
                <w:rFonts w:ascii="Times New Roman" w:hAnsi="Times New Roman"/>
                <w:b/>
                <w:sz w:val="19"/>
                <w:szCs w:val="19"/>
              </w:rPr>
              <w:t>25</w:t>
            </w:r>
            <w:r w:rsidRPr="007555C3">
              <w:rPr>
                <w:rFonts w:ascii="Times New Roman" w:hAnsi="Times New Roman"/>
                <w:b/>
                <w:sz w:val="19"/>
                <w:szCs w:val="19"/>
              </w:rPr>
              <w:t>.12.202</w:t>
            </w:r>
            <w:r w:rsidR="0040546A" w:rsidRPr="007555C3">
              <w:rPr>
                <w:rFonts w:ascii="Times New Roman" w:hAnsi="Times New Roman"/>
                <w:b/>
                <w:sz w:val="19"/>
                <w:szCs w:val="19"/>
              </w:rPr>
              <w:t>4</w:t>
            </w:r>
            <w:r w:rsidRPr="007555C3">
              <w:rPr>
                <w:rFonts w:ascii="Times New Roman" w:hAnsi="Times New Roman"/>
                <w:b/>
                <w:sz w:val="19"/>
                <w:szCs w:val="19"/>
              </w:rPr>
              <w:t xml:space="preserve"> №</w:t>
            </w:r>
            <w:r w:rsidR="0040546A" w:rsidRPr="007555C3">
              <w:rPr>
                <w:rFonts w:ascii="Times New Roman" w:hAnsi="Times New Roman"/>
                <w:b/>
                <w:sz w:val="19"/>
                <w:szCs w:val="19"/>
              </w:rPr>
              <w:t>90</w:t>
            </w:r>
          </w:p>
        </w:tc>
        <w:tc>
          <w:tcPr>
            <w:tcW w:w="1164" w:type="dxa"/>
            <w:vMerge w:val="restart"/>
            <w:shd w:val="clear" w:color="auto" w:fill="BFBFBF" w:themeFill="background1" w:themeFillShade="BF"/>
            <w:vAlign w:val="center"/>
          </w:tcPr>
          <w:p w:rsidR="000E36D7" w:rsidRPr="00262CE4" w:rsidRDefault="000E36D7" w:rsidP="00115554">
            <w:pPr>
              <w:widowControl/>
              <w:autoSpaceDE/>
              <w:autoSpaceDN/>
              <w:adjustRightInd/>
              <w:jc w:val="center"/>
              <w:rPr>
                <w:rFonts w:ascii="Times New Roman" w:hAnsi="Times New Roman"/>
                <w:b/>
                <w:sz w:val="20"/>
                <w:szCs w:val="20"/>
              </w:rPr>
            </w:pPr>
            <w:r w:rsidRPr="00262CE4">
              <w:rPr>
                <w:rFonts w:ascii="Times New Roman" w:hAnsi="Times New Roman"/>
                <w:b/>
                <w:sz w:val="20"/>
                <w:szCs w:val="20"/>
              </w:rPr>
              <w:t>откл.</w:t>
            </w:r>
          </w:p>
          <w:p w:rsidR="000E36D7" w:rsidRPr="00262CE4" w:rsidRDefault="000E36D7" w:rsidP="00115554">
            <w:pPr>
              <w:widowControl/>
              <w:autoSpaceDE/>
              <w:autoSpaceDN/>
              <w:adjustRightInd/>
              <w:ind w:right="-108"/>
              <w:jc w:val="center"/>
              <w:rPr>
                <w:rFonts w:ascii="Times New Roman" w:hAnsi="Times New Roman"/>
                <w:b/>
                <w:sz w:val="20"/>
                <w:szCs w:val="20"/>
              </w:rPr>
            </w:pPr>
            <w:r w:rsidRPr="00262CE4">
              <w:rPr>
                <w:rFonts w:ascii="Times New Roman" w:hAnsi="Times New Roman"/>
                <w:b/>
                <w:sz w:val="20"/>
                <w:szCs w:val="20"/>
              </w:rPr>
              <w:t>+/-</w:t>
            </w:r>
          </w:p>
        </w:tc>
        <w:tc>
          <w:tcPr>
            <w:tcW w:w="3656" w:type="dxa"/>
            <w:gridSpan w:val="3"/>
            <w:shd w:val="clear" w:color="auto" w:fill="BFBFBF" w:themeFill="background1" w:themeFillShade="BF"/>
            <w:vAlign w:val="center"/>
          </w:tcPr>
          <w:p w:rsidR="000E36D7" w:rsidRPr="006003B9" w:rsidRDefault="00A13041" w:rsidP="0040546A">
            <w:pPr>
              <w:widowControl/>
              <w:autoSpaceDE/>
              <w:autoSpaceDN/>
              <w:adjustRightInd/>
              <w:jc w:val="center"/>
              <w:rPr>
                <w:rFonts w:ascii="Times New Roman" w:hAnsi="Times New Roman"/>
                <w:b/>
                <w:sz w:val="20"/>
                <w:szCs w:val="20"/>
              </w:rPr>
            </w:pPr>
            <w:r w:rsidRPr="006003B9">
              <w:rPr>
                <w:rFonts w:ascii="Times New Roman" w:hAnsi="Times New Roman"/>
                <w:b/>
                <w:sz w:val="20"/>
                <w:szCs w:val="20"/>
              </w:rPr>
              <w:t>исполнение за 202</w:t>
            </w:r>
            <w:r w:rsidR="0040546A">
              <w:rPr>
                <w:rFonts w:ascii="Times New Roman" w:hAnsi="Times New Roman"/>
                <w:b/>
                <w:sz w:val="20"/>
                <w:szCs w:val="20"/>
              </w:rPr>
              <w:t>4</w:t>
            </w:r>
            <w:r w:rsidRPr="006003B9">
              <w:rPr>
                <w:rFonts w:ascii="Times New Roman" w:hAnsi="Times New Roman"/>
                <w:b/>
                <w:sz w:val="20"/>
                <w:szCs w:val="20"/>
              </w:rPr>
              <w:t xml:space="preserve"> год</w:t>
            </w:r>
          </w:p>
        </w:tc>
      </w:tr>
      <w:tr w:rsidR="000574FF" w:rsidRPr="000574FF" w:rsidTr="00722C5E">
        <w:tc>
          <w:tcPr>
            <w:tcW w:w="2410" w:type="dxa"/>
            <w:vMerge/>
            <w:shd w:val="clear" w:color="auto" w:fill="BFBFBF" w:themeFill="background1" w:themeFillShade="BF"/>
            <w:vAlign w:val="center"/>
          </w:tcPr>
          <w:p w:rsidR="000E36D7" w:rsidRPr="000574FF" w:rsidRDefault="000E36D7" w:rsidP="00115554">
            <w:pPr>
              <w:widowControl/>
              <w:autoSpaceDE/>
              <w:autoSpaceDN/>
              <w:adjustRightInd/>
              <w:jc w:val="both"/>
              <w:rPr>
                <w:rFonts w:ascii="Times New Roman" w:hAnsi="Times New Roman"/>
                <w:sz w:val="20"/>
                <w:szCs w:val="20"/>
              </w:rPr>
            </w:pPr>
          </w:p>
        </w:tc>
        <w:tc>
          <w:tcPr>
            <w:tcW w:w="1447" w:type="dxa"/>
            <w:vMerge/>
            <w:shd w:val="clear" w:color="auto" w:fill="BFBFBF" w:themeFill="background1" w:themeFillShade="BF"/>
            <w:vAlign w:val="center"/>
          </w:tcPr>
          <w:p w:rsidR="000E36D7" w:rsidRPr="000574FF" w:rsidRDefault="000E36D7" w:rsidP="00DE10AC">
            <w:pPr>
              <w:widowControl/>
              <w:autoSpaceDE/>
              <w:autoSpaceDN/>
              <w:adjustRightInd/>
              <w:ind w:left="-108"/>
              <w:jc w:val="center"/>
              <w:rPr>
                <w:rFonts w:ascii="Times New Roman" w:hAnsi="Times New Roman"/>
                <w:sz w:val="20"/>
                <w:szCs w:val="20"/>
              </w:rPr>
            </w:pPr>
          </w:p>
        </w:tc>
        <w:tc>
          <w:tcPr>
            <w:tcW w:w="1700" w:type="dxa"/>
            <w:vMerge/>
            <w:shd w:val="clear" w:color="auto" w:fill="BFBFBF" w:themeFill="background1" w:themeFillShade="BF"/>
            <w:vAlign w:val="center"/>
          </w:tcPr>
          <w:p w:rsidR="000E36D7" w:rsidRPr="000574FF" w:rsidRDefault="000E36D7" w:rsidP="00115554">
            <w:pPr>
              <w:widowControl/>
              <w:autoSpaceDE/>
              <w:autoSpaceDN/>
              <w:adjustRightInd/>
              <w:jc w:val="center"/>
              <w:rPr>
                <w:rFonts w:ascii="Times New Roman" w:hAnsi="Times New Roman"/>
                <w:sz w:val="20"/>
                <w:szCs w:val="20"/>
              </w:rPr>
            </w:pPr>
          </w:p>
        </w:tc>
        <w:tc>
          <w:tcPr>
            <w:tcW w:w="1164" w:type="dxa"/>
            <w:vMerge/>
            <w:shd w:val="clear" w:color="auto" w:fill="BFBFBF" w:themeFill="background1" w:themeFillShade="BF"/>
            <w:vAlign w:val="center"/>
          </w:tcPr>
          <w:p w:rsidR="000E36D7" w:rsidRPr="000574FF" w:rsidRDefault="000E36D7" w:rsidP="00115554">
            <w:pPr>
              <w:widowControl/>
              <w:autoSpaceDE/>
              <w:autoSpaceDN/>
              <w:adjustRightInd/>
              <w:jc w:val="center"/>
              <w:rPr>
                <w:rFonts w:ascii="Times New Roman" w:hAnsi="Times New Roman"/>
                <w:sz w:val="20"/>
                <w:szCs w:val="20"/>
              </w:rPr>
            </w:pPr>
          </w:p>
        </w:tc>
        <w:tc>
          <w:tcPr>
            <w:tcW w:w="1276" w:type="dxa"/>
            <w:shd w:val="clear" w:color="auto" w:fill="BFBFBF" w:themeFill="background1" w:themeFillShade="BF"/>
            <w:vAlign w:val="center"/>
          </w:tcPr>
          <w:p w:rsidR="000E36D7" w:rsidRPr="007555C3" w:rsidRDefault="000E36D7" w:rsidP="00115554">
            <w:pPr>
              <w:widowControl/>
              <w:autoSpaceDE/>
              <w:autoSpaceDN/>
              <w:adjustRightInd/>
              <w:jc w:val="center"/>
              <w:rPr>
                <w:rFonts w:ascii="Times New Roman" w:hAnsi="Times New Roman"/>
                <w:b/>
                <w:sz w:val="19"/>
                <w:szCs w:val="19"/>
              </w:rPr>
            </w:pPr>
            <w:r w:rsidRPr="007555C3">
              <w:rPr>
                <w:rFonts w:ascii="Times New Roman" w:hAnsi="Times New Roman"/>
                <w:b/>
                <w:sz w:val="19"/>
                <w:szCs w:val="19"/>
              </w:rPr>
              <w:t>сумма</w:t>
            </w:r>
          </w:p>
        </w:tc>
        <w:tc>
          <w:tcPr>
            <w:tcW w:w="1134" w:type="dxa"/>
            <w:shd w:val="clear" w:color="auto" w:fill="BFBFBF" w:themeFill="background1" w:themeFillShade="BF"/>
            <w:vAlign w:val="center"/>
          </w:tcPr>
          <w:p w:rsidR="000E36D7" w:rsidRPr="007555C3" w:rsidRDefault="000E36D7" w:rsidP="0067707D">
            <w:pPr>
              <w:widowControl/>
              <w:autoSpaceDE/>
              <w:autoSpaceDN/>
              <w:adjustRightInd/>
              <w:jc w:val="center"/>
              <w:rPr>
                <w:rFonts w:ascii="Times New Roman" w:hAnsi="Times New Roman"/>
                <w:b/>
                <w:sz w:val="19"/>
                <w:szCs w:val="19"/>
              </w:rPr>
            </w:pPr>
            <w:r w:rsidRPr="007555C3">
              <w:rPr>
                <w:rFonts w:ascii="Times New Roman" w:hAnsi="Times New Roman"/>
                <w:b/>
                <w:sz w:val="19"/>
                <w:szCs w:val="19"/>
              </w:rPr>
              <w:t>к перв</w:t>
            </w:r>
            <w:r w:rsidR="0067707D" w:rsidRPr="007555C3">
              <w:rPr>
                <w:rFonts w:ascii="Times New Roman" w:hAnsi="Times New Roman"/>
                <w:b/>
                <w:sz w:val="19"/>
                <w:szCs w:val="19"/>
              </w:rPr>
              <w:t>он. решению</w:t>
            </w:r>
          </w:p>
        </w:tc>
        <w:tc>
          <w:tcPr>
            <w:tcW w:w="1246" w:type="dxa"/>
            <w:shd w:val="clear" w:color="auto" w:fill="BFBFBF" w:themeFill="background1" w:themeFillShade="BF"/>
            <w:vAlign w:val="center"/>
          </w:tcPr>
          <w:p w:rsidR="000E36D7" w:rsidRPr="007555C3" w:rsidRDefault="000E36D7" w:rsidP="00190867">
            <w:pPr>
              <w:widowControl/>
              <w:autoSpaceDE/>
              <w:autoSpaceDN/>
              <w:adjustRightInd/>
              <w:jc w:val="center"/>
              <w:rPr>
                <w:rFonts w:ascii="Times New Roman" w:hAnsi="Times New Roman"/>
                <w:b/>
                <w:sz w:val="19"/>
                <w:szCs w:val="19"/>
              </w:rPr>
            </w:pPr>
            <w:r w:rsidRPr="007555C3">
              <w:rPr>
                <w:rFonts w:ascii="Times New Roman" w:hAnsi="Times New Roman"/>
                <w:b/>
                <w:sz w:val="19"/>
                <w:szCs w:val="19"/>
              </w:rPr>
              <w:t xml:space="preserve">к </w:t>
            </w:r>
            <w:r w:rsidR="0067707D" w:rsidRPr="007555C3">
              <w:rPr>
                <w:rFonts w:ascii="Times New Roman" w:hAnsi="Times New Roman"/>
                <w:b/>
                <w:sz w:val="19"/>
                <w:szCs w:val="19"/>
              </w:rPr>
              <w:t>решению</w:t>
            </w:r>
            <w:r w:rsidR="00190867" w:rsidRPr="007555C3">
              <w:rPr>
                <w:rFonts w:ascii="Times New Roman" w:hAnsi="Times New Roman"/>
                <w:b/>
                <w:sz w:val="19"/>
                <w:szCs w:val="19"/>
              </w:rPr>
              <w:t xml:space="preserve"> (с изм.)</w:t>
            </w:r>
          </w:p>
        </w:tc>
      </w:tr>
      <w:tr w:rsidR="00AA312D" w:rsidRPr="000574FF" w:rsidTr="00722C5E">
        <w:tc>
          <w:tcPr>
            <w:tcW w:w="2410" w:type="dxa"/>
            <w:vAlign w:val="center"/>
          </w:tcPr>
          <w:p w:rsidR="00AA312D" w:rsidRPr="000574FF" w:rsidRDefault="00AA312D" w:rsidP="00AA312D">
            <w:pPr>
              <w:widowControl/>
              <w:autoSpaceDE/>
              <w:autoSpaceDN/>
              <w:adjustRightInd/>
              <w:jc w:val="both"/>
              <w:rPr>
                <w:rFonts w:ascii="Times New Roman" w:hAnsi="Times New Roman"/>
                <w:sz w:val="20"/>
                <w:szCs w:val="20"/>
              </w:rPr>
            </w:pPr>
            <w:r w:rsidRPr="000574FF">
              <w:rPr>
                <w:rFonts w:ascii="Times New Roman" w:hAnsi="Times New Roman"/>
                <w:b/>
                <w:sz w:val="20"/>
                <w:szCs w:val="20"/>
              </w:rPr>
              <w:t>ДОХОДЫ</w:t>
            </w:r>
            <w:r w:rsidRPr="000574FF">
              <w:rPr>
                <w:rFonts w:ascii="Times New Roman" w:hAnsi="Times New Roman"/>
                <w:sz w:val="20"/>
                <w:szCs w:val="20"/>
              </w:rPr>
              <w:t>, всего</w:t>
            </w:r>
          </w:p>
        </w:tc>
        <w:tc>
          <w:tcPr>
            <w:tcW w:w="1447"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widowControl/>
              <w:autoSpaceDE/>
              <w:autoSpaceDN/>
              <w:adjustRightInd/>
              <w:jc w:val="right"/>
              <w:rPr>
                <w:rFonts w:ascii="Times New Roman" w:eastAsia="Times New Roman" w:hAnsi="Times New Roman"/>
                <w:b/>
                <w:bCs/>
                <w:color w:val="000000"/>
                <w:sz w:val="20"/>
                <w:szCs w:val="20"/>
              </w:rPr>
            </w:pPr>
            <w:r w:rsidRPr="00AA312D">
              <w:rPr>
                <w:rFonts w:ascii="Times New Roman" w:hAnsi="Times New Roman"/>
                <w:b/>
                <w:bCs/>
                <w:color w:val="000000"/>
                <w:sz w:val="20"/>
                <w:szCs w:val="20"/>
              </w:rPr>
              <w:t>1 697 001,2</w:t>
            </w:r>
          </w:p>
        </w:tc>
        <w:tc>
          <w:tcPr>
            <w:tcW w:w="1700"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2 079 048,4</w:t>
            </w:r>
          </w:p>
        </w:tc>
        <w:tc>
          <w:tcPr>
            <w:tcW w:w="1164"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382 047,2</w:t>
            </w:r>
          </w:p>
        </w:tc>
        <w:tc>
          <w:tcPr>
            <w:tcW w:w="1276"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2 157 839,8</w:t>
            </w:r>
          </w:p>
        </w:tc>
        <w:tc>
          <w:tcPr>
            <w:tcW w:w="1134"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color w:val="000000"/>
                <w:sz w:val="20"/>
                <w:szCs w:val="20"/>
              </w:rPr>
            </w:pPr>
            <w:r w:rsidRPr="00AA312D">
              <w:rPr>
                <w:rFonts w:ascii="Times New Roman" w:hAnsi="Times New Roman"/>
                <w:color w:val="000000"/>
                <w:sz w:val="20"/>
                <w:szCs w:val="20"/>
              </w:rPr>
              <w:t>127,2%</w:t>
            </w:r>
          </w:p>
        </w:tc>
        <w:tc>
          <w:tcPr>
            <w:tcW w:w="1246"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color w:val="000000"/>
                <w:sz w:val="20"/>
                <w:szCs w:val="20"/>
              </w:rPr>
            </w:pPr>
            <w:r w:rsidRPr="00AA312D">
              <w:rPr>
                <w:rFonts w:ascii="Times New Roman" w:hAnsi="Times New Roman"/>
                <w:color w:val="000000"/>
                <w:sz w:val="20"/>
                <w:szCs w:val="20"/>
              </w:rPr>
              <w:t>103,8%</w:t>
            </w:r>
          </w:p>
        </w:tc>
      </w:tr>
      <w:tr w:rsidR="00AA312D" w:rsidRPr="000574FF" w:rsidTr="00722C5E">
        <w:tc>
          <w:tcPr>
            <w:tcW w:w="2410" w:type="dxa"/>
            <w:vAlign w:val="center"/>
          </w:tcPr>
          <w:p w:rsidR="00AA312D" w:rsidRPr="000574FF" w:rsidRDefault="00AA312D" w:rsidP="00AA312D">
            <w:pPr>
              <w:widowControl/>
              <w:autoSpaceDE/>
              <w:autoSpaceDN/>
              <w:adjustRightInd/>
              <w:jc w:val="both"/>
              <w:rPr>
                <w:rFonts w:ascii="Times New Roman" w:hAnsi="Times New Roman"/>
                <w:sz w:val="20"/>
                <w:szCs w:val="20"/>
              </w:rPr>
            </w:pPr>
            <w:r w:rsidRPr="000574FF">
              <w:rPr>
                <w:rFonts w:ascii="Times New Roman" w:hAnsi="Times New Roman"/>
                <w:b/>
                <w:sz w:val="20"/>
                <w:szCs w:val="20"/>
              </w:rPr>
              <w:t>РАСХОДЫ</w:t>
            </w:r>
            <w:r w:rsidRPr="000574FF">
              <w:rPr>
                <w:rFonts w:ascii="Times New Roman" w:hAnsi="Times New Roman"/>
                <w:sz w:val="20"/>
                <w:szCs w:val="20"/>
              </w:rPr>
              <w:t>, всего</w:t>
            </w:r>
          </w:p>
        </w:tc>
        <w:tc>
          <w:tcPr>
            <w:tcW w:w="1447"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1 697 001,2</w:t>
            </w:r>
          </w:p>
        </w:tc>
        <w:tc>
          <w:tcPr>
            <w:tcW w:w="1700"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2 133 917,0</w:t>
            </w:r>
          </w:p>
        </w:tc>
        <w:tc>
          <w:tcPr>
            <w:tcW w:w="1164"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436 915,8</w:t>
            </w:r>
          </w:p>
        </w:tc>
        <w:tc>
          <w:tcPr>
            <w:tcW w:w="1276"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2 125 835,6</w:t>
            </w:r>
          </w:p>
        </w:tc>
        <w:tc>
          <w:tcPr>
            <w:tcW w:w="1134"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color w:val="000000"/>
                <w:sz w:val="20"/>
                <w:szCs w:val="20"/>
              </w:rPr>
            </w:pPr>
            <w:r w:rsidRPr="00AA312D">
              <w:rPr>
                <w:rFonts w:ascii="Times New Roman" w:hAnsi="Times New Roman"/>
                <w:color w:val="000000"/>
                <w:sz w:val="20"/>
                <w:szCs w:val="20"/>
              </w:rPr>
              <w:t>125,3%</w:t>
            </w:r>
          </w:p>
        </w:tc>
        <w:tc>
          <w:tcPr>
            <w:tcW w:w="1246"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color w:val="000000"/>
                <w:sz w:val="20"/>
                <w:szCs w:val="20"/>
              </w:rPr>
            </w:pPr>
            <w:r w:rsidRPr="00AA312D">
              <w:rPr>
                <w:rFonts w:ascii="Times New Roman" w:hAnsi="Times New Roman"/>
                <w:color w:val="000000"/>
                <w:sz w:val="20"/>
                <w:szCs w:val="20"/>
              </w:rPr>
              <w:t>99,6%</w:t>
            </w:r>
          </w:p>
        </w:tc>
      </w:tr>
      <w:tr w:rsidR="00AA312D" w:rsidRPr="000574FF" w:rsidTr="00722C5E">
        <w:tc>
          <w:tcPr>
            <w:tcW w:w="2410" w:type="dxa"/>
            <w:vAlign w:val="center"/>
          </w:tcPr>
          <w:p w:rsidR="00AA312D" w:rsidRPr="000574FF" w:rsidRDefault="00AA312D" w:rsidP="00AA312D">
            <w:pPr>
              <w:widowControl/>
              <w:autoSpaceDE/>
              <w:autoSpaceDN/>
              <w:adjustRightInd/>
              <w:ind w:left="-108" w:right="-108"/>
              <w:jc w:val="both"/>
              <w:rPr>
                <w:rFonts w:ascii="Times New Roman" w:hAnsi="Times New Roman"/>
                <w:b/>
                <w:sz w:val="20"/>
                <w:szCs w:val="20"/>
              </w:rPr>
            </w:pPr>
            <w:r w:rsidRPr="000574FF">
              <w:rPr>
                <w:rFonts w:ascii="Times New Roman" w:hAnsi="Times New Roman"/>
                <w:b/>
                <w:sz w:val="20"/>
                <w:szCs w:val="20"/>
              </w:rPr>
              <w:t>дефицит(-) /профицит (+)</w:t>
            </w:r>
          </w:p>
        </w:tc>
        <w:tc>
          <w:tcPr>
            <w:tcW w:w="1447"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0,0</w:t>
            </w:r>
          </w:p>
        </w:tc>
        <w:tc>
          <w:tcPr>
            <w:tcW w:w="1700"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w:t>
            </w:r>
            <w:r w:rsidR="00FA1364">
              <w:rPr>
                <w:rFonts w:ascii="Times New Roman" w:hAnsi="Times New Roman"/>
                <w:b/>
                <w:bCs/>
                <w:color w:val="000000"/>
                <w:sz w:val="20"/>
                <w:szCs w:val="20"/>
              </w:rPr>
              <w:t xml:space="preserve"> </w:t>
            </w:r>
            <w:r w:rsidRPr="00AA312D">
              <w:rPr>
                <w:rFonts w:ascii="Times New Roman" w:hAnsi="Times New Roman"/>
                <w:b/>
                <w:bCs/>
                <w:color w:val="000000"/>
                <w:sz w:val="20"/>
                <w:szCs w:val="20"/>
              </w:rPr>
              <w:t>54 868,6</w:t>
            </w:r>
          </w:p>
        </w:tc>
        <w:tc>
          <w:tcPr>
            <w:tcW w:w="1164"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w:t>
            </w:r>
            <w:r w:rsidR="00FA1364">
              <w:rPr>
                <w:rFonts w:ascii="Times New Roman" w:hAnsi="Times New Roman"/>
                <w:b/>
                <w:bCs/>
                <w:color w:val="000000"/>
                <w:sz w:val="20"/>
                <w:szCs w:val="20"/>
              </w:rPr>
              <w:t xml:space="preserve"> </w:t>
            </w:r>
            <w:r w:rsidRPr="00AA312D">
              <w:rPr>
                <w:rFonts w:ascii="Times New Roman" w:hAnsi="Times New Roman"/>
                <w:b/>
                <w:bCs/>
                <w:color w:val="000000"/>
                <w:sz w:val="20"/>
                <w:szCs w:val="20"/>
              </w:rPr>
              <w:t>54 868,6</w:t>
            </w:r>
          </w:p>
        </w:tc>
        <w:tc>
          <w:tcPr>
            <w:tcW w:w="1276" w:type="dxa"/>
            <w:tcBorders>
              <w:top w:val="nil"/>
              <w:left w:val="nil"/>
              <w:bottom w:val="single" w:sz="8" w:space="0" w:color="auto"/>
              <w:right w:val="single" w:sz="8" w:space="0" w:color="auto"/>
            </w:tcBorders>
            <w:shd w:val="clear" w:color="000000" w:fill="FFFFFF"/>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32 004,2</w:t>
            </w:r>
          </w:p>
        </w:tc>
        <w:tc>
          <w:tcPr>
            <w:tcW w:w="1134"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color w:val="000000"/>
                <w:sz w:val="20"/>
                <w:szCs w:val="20"/>
              </w:rPr>
            </w:pPr>
            <w:r w:rsidRPr="00AA312D">
              <w:rPr>
                <w:rFonts w:ascii="Times New Roman" w:hAnsi="Times New Roman"/>
                <w:color w:val="000000"/>
                <w:sz w:val="20"/>
                <w:szCs w:val="20"/>
              </w:rPr>
              <w:t>х</w:t>
            </w:r>
          </w:p>
        </w:tc>
        <w:tc>
          <w:tcPr>
            <w:tcW w:w="1246"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color w:val="000000"/>
                <w:sz w:val="20"/>
                <w:szCs w:val="20"/>
              </w:rPr>
            </w:pPr>
            <w:r w:rsidRPr="00AA312D">
              <w:rPr>
                <w:rFonts w:ascii="Times New Roman" w:hAnsi="Times New Roman"/>
                <w:color w:val="000000"/>
                <w:sz w:val="20"/>
                <w:szCs w:val="20"/>
              </w:rPr>
              <w:t>х</w:t>
            </w:r>
          </w:p>
        </w:tc>
      </w:tr>
    </w:tbl>
    <w:p w:rsidR="006003B9" w:rsidRPr="00FA1364" w:rsidRDefault="006003B9" w:rsidP="00190867">
      <w:pPr>
        <w:ind w:firstLine="567"/>
        <w:jc w:val="both"/>
        <w:rPr>
          <w:color w:val="0070C0"/>
          <w:sz w:val="16"/>
          <w:szCs w:val="16"/>
        </w:rPr>
      </w:pPr>
    </w:p>
    <w:p w:rsidR="000E36D7" w:rsidRPr="00740340" w:rsidRDefault="00190867" w:rsidP="009F30D3">
      <w:pPr>
        <w:ind w:firstLine="709"/>
        <w:jc w:val="both"/>
        <w:rPr>
          <w:sz w:val="24"/>
          <w:szCs w:val="24"/>
        </w:rPr>
      </w:pPr>
      <w:r w:rsidRPr="00740340">
        <w:rPr>
          <w:sz w:val="24"/>
          <w:szCs w:val="24"/>
        </w:rPr>
        <w:t>Сравнительный анализ утвержденных основных характеристик бюджета (с учетом утвержденных последних изменений) со сводной бюджет</w:t>
      </w:r>
      <w:r w:rsidR="008E734B">
        <w:rPr>
          <w:sz w:val="24"/>
          <w:szCs w:val="24"/>
        </w:rPr>
        <w:t>ной росписью приведен в таблице:</w:t>
      </w:r>
    </w:p>
    <w:p w:rsidR="002F11D1" w:rsidRPr="00740340" w:rsidRDefault="002F11D1" w:rsidP="002F11D1">
      <w:pPr>
        <w:ind w:firstLine="567"/>
        <w:jc w:val="right"/>
      </w:pPr>
      <w:r w:rsidRPr="00740340">
        <w:t>(тыс.рублей)</w:t>
      </w:r>
    </w:p>
    <w:tbl>
      <w:tblPr>
        <w:tblStyle w:val="30"/>
        <w:tblW w:w="10236" w:type="dxa"/>
        <w:tblInd w:w="-289" w:type="dxa"/>
        <w:tblLayout w:type="fixed"/>
        <w:tblLook w:val="04A0" w:firstRow="1" w:lastRow="0" w:firstColumn="1" w:lastColumn="0" w:noHBand="0" w:noVBand="1"/>
      </w:tblPr>
      <w:tblGrid>
        <w:gridCol w:w="2411"/>
        <w:gridCol w:w="1559"/>
        <w:gridCol w:w="1701"/>
        <w:gridCol w:w="737"/>
        <w:gridCol w:w="1276"/>
        <w:gridCol w:w="1247"/>
        <w:gridCol w:w="1305"/>
      </w:tblGrid>
      <w:tr w:rsidR="0040546A" w:rsidRPr="00740340" w:rsidTr="00722C5E">
        <w:tc>
          <w:tcPr>
            <w:tcW w:w="2411" w:type="dxa"/>
            <w:vMerge w:val="restart"/>
            <w:shd w:val="clear" w:color="auto" w:fill="BFBFBF" w:themeFill="background1" w:themeFillShade="BF"/>
            <w:vAlign w:val="center"/>
          </w:tcPr>
          <w:p w:rsidR="0040546A" w:rsidRPr="006D3DD4" w:rsidRDefault="0040546A" w:rsidP="0040546A">
            <w:pPr>
              <w:widowControl/>
              <w:autoSpaceDE/>
              <w:autoSpaceDN/>
              <w:adjustRightInd/>
              <w:jc w:val="center"/>
              <w:rPr>
                <w:rFonts w:ascii="Times New Roman" w:hAnsi="Times New Roman"/>
                <w:b/>
                <w:sz w:val="19"/>
                <w:szCs w:val="19"/>
              </w:rPr>
            </w:pPr>
            <w:r w:rsidRPr="006D3DD4">
              <w:rPr>
                <w:rFonts w:ascii="Times New Roman" w:hAnsi="Times New Roman"/>
                <w:b/>
                <w:sz w:val="19"/>
                <w:szCs w:val="19"/>
              </w:rPr>
              <w:t>показатели</w:t>
            </w:r>
          </w:p>
        </w:tc>
        <w:tc>
          <w:tcPr>
            <w:tcW w:w="1559" w:type="dxa"/>
            <w:vMerge w:val="restart"/>
            <w:shd w:val="clear" w:color="auto" w:fill="BFBFBF" w:themeFill="background1" w:themeFillShade="BF"/>
            <w:vAlign w:val="center"/>
          </w:tcPr>
          <w:p w:rsidR="0040546A" w:rsidRPr="007555C3" w:rsidRDefault="0040546A" w:rsidP="0040546A">
            <w:pPr>
              <w:widowControl/>
              <w:autoSpaceDE/>
              <w:autoSpaceDN/>
              <w:adjustRightInd/>
              <w:ind w:left="-79"/>
              <w:jc w:val="center"/>
              <w:rPr>
                <w:rFonts w:ascii="Times New Roman" w:hAnsi="Times New Roman"/>
                <w:b/>
                <w:sz w:val="19"/>
                <w:szCs w:val="19"/>
              </w:rPr>
            </w:pPr>
            <w:r w:rsidRPr="007555C3">
              <w:rPr>
                <w:rFonts w:ascii="Times New Roman" w:hAnsi="Times New Roman"/>
                <w:b/>
                <w:sz w:val="19"/>
                <w:szCs w:val="19"/>
              </w:rPr>
              <w:t>решение в редакции от 25.12.2024 №90</w:t>
            </w:r>
          </w:p>
        </w:tc>
        <w:tc>
          <w:tcPr>
            <w:tcW w:w="1701" w:type="dxa"/>
            <w:vMerge w:val="restart"/>
            <w:shd w:val="clear" w:color="auto" w:fill="BFBFBF" w:themeFill="background1" w:themeFillShade="BF"/>
            <w:vAlign w:val="center"/>
          </w:tcPr>
          <w:p w:rsidR="0040546A" w:rsidRPr="007555C3" w:rsidRDefault="0040546A" w:rsidP="0040546A">
            <w:pPr>
              <w:widowControl/>
              <w:autoSpaceDE/>
              <w:autoSpaceDN/>
              <w:adjustRightInd/>
              <w:ind w:left="-114" w:right="-130"/>
              <w:jc w:val="center"/>
              <w:rPr>
                <w:rFonts w:ascii="Times New Roman" w:hAnsi="Times New Roman"/>
                <w:b/>
                <w:sz w:val="19"/>
                <w:szCs w:val="19"/>
              </w:rPr>
            </w:pPr>
            <w:r w:rsidRPr="007555C3">
              <w:rPr>
                <w:rFonts w:ascii="Times New Roman" w:hAnsi="Times New Roman"/>
                <w:b/>
                <w:sz w:val="19"/>
                <w:szCs w:val="19"/>
              </w:rPr>
              <w:t xml:space="preserve">проект решения </w:t>
            </w:r>
          </w:p>
          <w:p w:rsidR="0040546A" w:rsidRPr="007555C3" w:rsidRDefault="0040546A" w:rsidP="0040546A">
            <w:pPr>
              <w:widowControl/>
              <w:autoSpaceDE/>
              <w:autoSpaceDN/>
              <w:adjustRightInd/>
              <w:ind w:left="-114" w:right="-130"/>
              <w:jc w:val="center"/>
              <w:rPr>
                <w:rFonts w:ascii="Times New Roman" w:hAnsi="Times New Roman"/>
                <w:b/>
                <w:sz w:val="19"/>
                <w:szCs w:val="19"/>
              </w:rPr>
            </w:pPr>
            <w:r w:rsidRPr="007555C3">
              <w:rPr>
                <w:rFonts w:ascii="Times New Roman" w:hAnsi="Times New Roman"/>
                <w:b/>
                <w:sz w:val="19"/>
                <w:szCs w:val="19"/>
              </w:rPr>
              <w:t>(с уточ.показ.</w:t>
            </w:r>
          </w:p>
          <w:p w:rsidR="0040546A" w:rsidRPr="007555C3" w:rsidRDefault="0040546A" w:rsidP="0040546A">
            <w:pPr>
              <w:widowControl/>
              <w:autoSpaceDE/>
              <w:autoSpaceDN/>
              <w:adjustRightInd/>
              <w:ind w:left="-114" w:right="-130"/>
              <w:jc w:val="center"/>
              <w:rPr>
                <w:rFonts w:ascii="Times New Roman" w:hAnsi="Times New Roman"/>
                <w:b/>
                <w:sz w:val="19"/>
                <w:szCs w:val="19"/>
              </w:rPr>
            </w:pPr>
            <w:r w:rsidRPr="007555C3">
              <w:rPr>
                <w:rFonts w:ascii="Times New Roman" w:hAnsi="Times New Roman"/>
                <w:b/>
                <w:sz w:val="19"/>
                <w:szCs w:val="19"/>
              </w:rPr>
              <w:t>свод.бюдж.росп.)</w:t>
            </w:r>
          </w:p>
        </w:tc>
        <w:tc>
          <w:tcPr>
            <w:tcW w:w="737" w:type="dxa"/>
            <w:vMerge w:val="restart"/>
            <w:shd w:val="clear" w:color="auto" w:fill="BFBFBF" w:themeFill="background1" w:themeFillShade="BF"/>
            <w:vAlign w:val="center"/>
          </w:tcPr>
          <w:p w:rsidR="0040546A" w:rsidRPr="007555C3" w:rsidRDefault="0040546A" w:rsidP="0040546A">
            <w:pPr>
              <w:widowControl/>
              <w:autoSpaceDE/>
              <w:autoSpaceDN/>
              <w:adjustRightInd/>
              <w:jc w:val="center"/>
              <w:rPr>
                <w:rFonts w:ascii="Times New Roman" w:hAnsi="Times New Roman"/>
                <w:b/>
                <w:sz w:val="19"/>
                <w:szCs w:val="19"/>
              </w:rPr>
            </w:pPr>
            <w:r w:rsidRPr="007555C3">
              <w:rPr>
                <w:rFonts w:ascii="Times New Roman" w:hAnsi="Times New Roman"/>
                <w:b/>
                <w:sz w:val="19"/>
                <w:szCs w:val="19"/>
              </w:rPr>
              <w:t>откл.</w:t>
            </w:r>
          </w:p>
          <w:p w:rsidR="0040546A" w:rsidRPr="007555C3" w:rsidRDefault="0040546A" w:rsidP="0040546A">
            <w:pPr>
              <w:widowControl/>
              <w:autoSpaceDE/>
              <w:autoSpaceDN/>
              <w:adjustRightInd/>
              <w:ind w:right="-108"/>
              <w:jc w:val="center"/>
              <w:rPr>
                <w:rFonts w:ascii="Times New Roman" w:hAnsi="Times New Roman"/>
                <w:b/>
                <w:sz w:val="19"/>
                <w:szCs w:val="19"/>
              </w:rPr>
            </w:pPr>
            <w:r w:rsidRPr="007555C3">
              <w:rPr>
                <w:rFonts w:ascii="Times New Roman" w:hAnsi="Times New Roman"/>
                <w:b/>
                <w:sz w:val="19"/>
                <w:szCs w:val="19"/>
              </w:rPr>
              <w:t>+/-</w:t>
            </w:r>
          </w:p>
        </w:tc>
        <w:tc>
          <w:tcPr>
            <w:tcW w:w="3828" w:type="dxa"/>
            <w:gridSpan w:val="3"/>
            <w:shd w:val="clear" w:color="auto" w:fill="BFBFBF" w:themeFill="background1" w:themeFillShade="BF"/>
            <w:vAlign w:val="center"/>
          </w:tcPr>
          <w:p w:rsidR="0040546A" w:rsidRPr="007555C3" w:rsidRDefault="0040546A" w:rsidP="0040546A">
            <w:pPr>
              <w:widowControl/>
              <w:autoSpaceDE/>
              <w:autoSpaceDN/>
              <w:adjustRightInd/>
              <w:jc w:val="center"/>
              <w:rPr>
                <w:rFonts w:ascii="Times New Roman" w:hAnsi="Times New Roman"/>
                <w:b/>
                <w:sz w:val="19"/>
                <w:szCs w:val="19"/>
              </w:rPr>
            </w:pPr>
            <w:r w:rsidRPr="007555C3">
              <w:rPr>
                <w:rFonts w:ascii="Times New Roman" w:hAnsi="Times New Roman"/>
                <w:b/>
                <w:sz w:val="19"/>
                <w:szCs w:val="19"/>
              </w:rPr>
              <w:t>исполнение за 2024 год</w:t>
            </w:r>
          </w:p>
        </w:tc>
      </w:tr>
      <w:tr w:rsidR="0040546A" w:rsidRPr="00740340" w:rsidTr="00722C5E">
        <w:tc>
          <w:tcPr>
            <w:tcW w:w="2411" w:type="dxa"/>
            <w:vMerge/>
            <w:shd w:val="clear" w:color="auto" w:fill="BFBFBF" w:themeFill="background1" w:themeFillShade="BF"/>
            <w:vAlign w:val="center"/>
          </w:tcPr>
          <w:p w:rsidR="0040546A" w:rsidRPr="006D3DD4" w:rsidRDefault="0040546A" w:rsidP="0040546A">
            <w:pPr>
              <w:widowControl/>
              <w:autoSpaceDE/>
              <w:autoSpaceDN/>
              <w:adjustRightInd/>
              <w:jc w:val="both"/>
              <w:rPr>
                <w:rFonts w:ascii="Times New Roman" w:hAnsi="Times New Roman"/>
                <w:b/>
                <w:sz w:val="19"/>
                <w:szCs w:val="19"/>
              </w:rPr>
            </w:pPr>
          </w:p>
        </w:tc>
        <w:tc>
          <w:tcPr>
            <w:tcW w:w="1559" w:type="dxa"/>
            <w:vMerge/>
            <w:shd w:val="clear" w:color="auto" w:fill="BFBFBF" w:themeFill="background1" w:themeFillShade="BF"/>
            <w:vAlign w:val="center"/>
          </w:tcPr>
          <w:p w:rsidR="0040546A" w:rsidRPr="007555C3" w:rsidRDefault="0040546A" w:rsidP="0040546A">
            <w:pPr>
              <w:widowControl/>
              <w:autoSpaceDE/>
              <w:autoSpaceDN/>
              <w:adjustRightInd/>
              <w:jc w:val="center"/>
              <w:rPr>
                <w:rFonts w:ascii="Times New Roman" w:hAnsi="Times New Roman"/>
                <w:b/>
                <w:sz w:val="19"/>
                <w:szCs w:val="19"/>
              </w:rPr>
            </w:pPr>
          </w:p>
        </w:tc>
        <w:tc>
          <w:tcPr>
            <w:tcW w:w="1701" w:type="dxa"/>
            <w:vMerge/>
            <w:shd w:val="clear" w:color="auto" w:fill="BFBFBF" w:themeFill="background1" w:themeFillShade="BF"/>
            <w:vAlign w:val="center"/>
          </w:tcPr>
          <w:p w:rsidR="0040546A" w:rsidRPr="007555C3" w:rsidRDefault="0040546A" w:rsidP="0040546A">
            <w:pPr>
              <w:widowControl/>
              <w:autoSpaceDE/>
              <w:autoSpaceDN/>
              <w:adjustRightInd/>
              <w:ind w:left="-108"/>
              <w:jc w:val="center"/>
              <w:rPr>
                <w:rFonts w:ascii="Times New Roman" w:hAnsi="Times New Roman"/>
                <w:b/>
                <w:sz w:val="19"/>
                <w:szCs w:val="19"/>
              </w:rPr>
            </w:pPr>
          </w:p>
        </w:tc>
        <w:tc>
          <w:tcPr>
            <w:tcW w:w="737" w:type="dxa"/>
            <w:vMerge/>
            <w:shd w:val="clear" w:color="auto" w:fill="BFBFBF" w:themeFill="background1" w:themeFillShade="BF"/>
            <w:vAlign w:val="center"/>
          </w:tcPr>
          <w:p w:rsidR="0040546A" w:rsidRPr="007555C3" w:rsidRDefault="0040546A" w:rsidP="0040546A">
            <w:pPr>
              <w:widowControl/>
              <w:autoSpaceDE/>
              <w:autoSpaceDN/>
              <w:adjustRightInd/>
              <w:jc w:val="center"/>
              <w:rPr>
                <w:rFonts w:ascii="Times New Roman" w:hAnsi="Times New Roman"/>
                <w:b/>
                <w:sz w:val="19"/>
                <w:szCs w:val="19"/>
              </w:rPr>
            </w:pPr>
          </w:p>
        </w:tc>
        <w:tc>
          <w:tcPr>
            <w:tcW w:w="1276" w:type="dxa"/>
            <w:shd w:val="clear" w:color="auto" w:fill="BFBFBF" w:themeFill="background1" w:themeFillShade="BF"/>
            <w:vAlign w:val="center"/>
          </w:tcPr>
          <w:p w:rsidR="0040546A" w:rsidRPr="007555C3" w:rsidRDefault="0040546A" w:rsidP="0040546A">
            <w:pPr>
              <w:widowControl/>
              <w:autoSpaceDE/>
              <w:autoSpaceDN/>
              <w:adjustRightInd/>
              <w:ind w:left="-113"/>
              <w:jc w:val="center"/>
              <w:rPr>
                <w:rFonts w:ascii="Times New Roman" w:hAnsi="Times New Roman"/>
                <w:b/>
                <w:sz w:val="19"/>
                <w:szCs w:val="19"/>
              </w:rPr>
            </w:pPr>
            <w:r w:rsidRPr="007555C3">
              <w:rPr>
                <w:rFonts w:ascii="Times New Roman" w:hAnsi="Times New Roman"/>
                <w:b/>
                <w:sz w:val="19"/>
                <w:szCs w:val="19"/>
              </w:rPr>
              <w:t>сумма</w:t>
            </w:r>
          </w:p>
        </w:tc>
        <w:tc>
          <w:tcPr>
            <w:tcW w:w="1247" w:type="dxa"/>
            <w:shd w:val="clear" w:color="auto" w:fill="BFBFBF" w:themeFill="background1" w:themeFillShade="BF"/>
            <w:vAlign w:val="center"/>
          </w:tcPr>
          <w:p w:rsidR="0040546A" w:rsidRPr="007555C3" w:rsidRDefault="0040546A" w:rsidP="0040546A">
            <w:pPr>
              <w:widowControl/>
              <w:autoSpaceDE/>
              <w:autoSpaceDN/>
              <w:adjustRightInd/>
              <w:ind w:left="-113"/>
              <w:jc w:val="center"/>
              <w:rPr>
                <w:rFonts w:ascii="Times New Roman" w:hAnsi="Times New Roman"/>
                <w:b/>
                <w:sz w:val="19"/>
                <w:szCs w:val="19"/>
              </w:rPr>
            </w:pPr>
            <w:r w:rsidRPr="007555C3">
              <w:rPr>
                <w:rFonts w:ascii="Times New Roman" w:hAnsi="Times New Roman"/>
                <w:b/>
                <w:sz w:val="19"/>
                <w:szCs w:val="19"/>
              </w:rPr>
              <w:t>к решению</w:t>
            </w:r>
          </w:p>
          <w:p w:rsidR="0040546A" w:rsidRPr="007555C3" w:rsidRDefault="0040546A" w:rsidP="0040546A">
            <w:pPr>
              <w:widowControl/>
              <w:autoSpaceDE/>
              <w:autoSpaceDN/>
              <w:adjustRightInd/>
              <w:ind w:left="-113"/>
              <w:jc w:val="center"/>
              <w:rPr>
                <w:rFonts w:ascii="Times New Roman" w:hAnsi="Times New Roman"/>
                <w:b/>
                <w:sz w:val="19"/>
                <w:szCs w:val="19"/>
              </w:rPr>
            </w:pPr>
            <w:r w:rsidRPr="007555C3">
              <w:rPr>
                <w:rFonts w:ascii="Times New Roman" w:hAnsi="Times New Roman"/>
                <w:b/>
                <w:sz w:val="19"/>
                <w:szCs w:val="19"/>
              </w:rPr>
              <w:t xml:space="preserve"> (с изм.)</w:t>
            </w:r>
          </w:p>
        </w:tc>
        <w:tc>
          <w:tcPr>
            <w:tcW w:w="1305" w:type="dxa"/>
            <w:shd w:val="clear" w:color="auto" w:fill="BFBFBF" w:themeFill="background1" w:themeFillShade="BF"/>
            <w:vAlign w:val="center"/>
          </w:tcPr>
          <w:p w:rsidR="0040546A" w:rsidRPr="007555C3" w:rsidRDefault="0040546A" w:rsidP="0040546A">
            <w:pPr>
              <w:widowControl/>
              <w:autoSpaceDE/>
              <w:autoSpaceDN/>
              <w:adjustRightInd/>
              <w:ind w:left="-113" w:right="-108"/>
              <w:jc w:val="center"/>
              <w:rPr>
                <w:rFonts w:ascii="Times New Roman" w:hAnsi="Times New Roman"/>
                <w:b/>
                <w:sz w:val="19"/>
                <w:szCs w:val="19"/>
              </w:rPr>
            </w:pPr>
            <w:r w:rsidRPr="007555C3">
              <w:rPr>
                <w:rFonts w:ascii="Times New Roman" w:hAnsi="Times New Roman"/>
                <w:b/>
                <w:sz w:val="19"/>
                <w:szCs w:val="19"/>
              </w:rPr>
              <w:t>к сводной бюдж.росписи</w:t>
            </w:r>
          </w:p>
        </w:tc>
      </w:tr>
      <w:tr w:rsidR="00AA312D" w:rsidRPr="00740340" w:rsidTr="00722C5E">
        <w:tc>
          <w:tcPr>
            <w:tcW w:w="2411" w:type="dxa"/>
            <w:vAlign w:val="center"/>
          </w:tcPr>
          <w:p w:rsidR="00AA312D" w:rsidRPr="00740340" w:rsidRDefault="00AA312D" w:rsidP="00AA312D">
            <w:pPr>
              <w:widowControl/>
              <w:autoSpaceDE/>
              <w:autoSpaceDN/>
              <w:adjustRightInd/>
              <w:jc w:val="both"/>
              <w:rPr>
                <w:rFonts w:ascii="Times New Roman" w:hAnsi="Times New Roman"/>
                <w:sz w:val="20"/>
                <w:szCs w:val="20"/>
              </w:rPr>
            </w:pPr>
            <w:r w:rsidRPr="00740340">
              <w:rPr>
                <w:rFonts w:ascii="Times New Roman" w:hAnsi="Times New Roman"/>
                <w:b/>
                <w:sz w:val="20"/>
                <w:szCs w:val="20"/>
              </w:rPr>
              <w:t>ДОХОДЫ</w:t>
            </w:r>
            <w:r w:rsidRPr="00740340">
              <w:rPr>
                <w:rFonts w:ascii="Times New Roman" w:hAnsi="Times New Roman"/>
                <w:sz w:val="20"/>
                <w:szCs w:val="20"/>
              </w:rPr>
              <w:t>, всего</w:t>
            </w:r>
          </w:p>
        </w:tc>
        <w:tc>
          <w:tcPr>
            <w:tcW w:w="1559"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widowControl/>
              <w:autoSpaceDE/>
              <w:autoSpaceDN/>
              <w:adjustRightInd/>
              <w:jc w:val="right"/>
              <w:rPr>
                <w:rFonts w:ascii="Times New Roman" w:eastAsia="Times New Roman" w:hAnsi="Times New Roman"/>
                <w:b/>
                <w:bCs/>
                <w:color w:val="000000"/>
                <w:sz w:val="20"/>
                <w:szCs w:val="20"/>
              </w:rPr>
            </w:pPr>
            <w:r w:rsidRPr="00AA312D">
              <w:rPr>
                <w:rFonts w:ascii="Times New Roman" w:hAnsi="Times New Roman"/>
                <w:b/>
                <w:bCs/>
                <w:color w:val="000000"/>
                <w:sz w:val="20"/>
                <w:szCs w:val="20"/>
              </w:rPr>
              <w:t>2 079 048,4</w:t>
            </w:r>
          </w:p>
        </w:tc>
        <w:tc>
          <w:tcPr>
            <w:tcW w:w="1701"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2 079 048,4</w:t>
            </w:r>
          </w:p>
        </w:tc>
        <w:tc>
          <w:tcPr>
            <w:tcW w:w="737"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0,0</w:t>
            </w:r>
          </w:p>
        </w:tc>
        <w:tc>
          <w:tcPr>
            <w:tcW w:w="1276"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2 157 839,8</w:t>
            </w:r>
          </w:p>
        </w:tc>
        <w:tc>
          <w:tcPr>
            <w:tcW w:w="1247"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color w:val="000000"/>
                <w:sz w:val="20"/>
                <w:szCs w:val="20"/>
              </w:rPr>
            </w:pPr>
            <w:r w:rsidRPr="00AA312D">
              <w:rPr>
                <w:rFonts w:ascii="Times New Roman" w:hAnsi="Times New Roman"/>
                <w:color w:val="000000"/>
                <w:sz w:val="20"/>
                <w:szCs w:val="20"/>
              </w:rPr>
              <w:t>103,8%</w:t>
            </w:r>
          </w:p>
        </w:tc>
        <w:tc>
          <w:tcPr>
            <w:tcW w:w="1305"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color w:val="000000"/>
                <w:sz w:val="20"/>
                <w:szCs w:val="20"/>
              </w:rPr>
            </w:pPr>
            <w:r w:rsidRPr="00AA312D">
              <w:rPr>
                <w:rFonts w:ascii="Times New Roman" w:hAnsi="Times New Roman"/>
                <w:color w:val="000000"/>
                <w:sz w:val="20"/>
                <w:szCs w:val="20"/>
              </w:rPr>
              <w:t>103,8%</w:t>
            </w:r>
          </w:p>
        </w:tc>
      </w:tr>
      <w:tr w:rsidR="00AA312D" w:rsidRPr="00740340" w:rsidTr="00722C5E">
        <w:tc>
          <w:tcPr>
            <w:tcW w:w="2411" w:type="dxa"/>
            <w:vAlign w:val="center"/>
          </w:tcPr>
          <w:p w:rsidR="00AA312D" w:rsidRPr="00740340" w:rsidRDefault="00AA312D" w:rsidP="00AA312D">
            <w:pPr>
              <w:widowControl/>
              <w:autoSpaceDE/>
              <w:autoSpaceDN/>
              <w:adjustRightInd/>
              <w:jc w:val="both"/>
              <w:rPr>
                <w:rFonts w:ascii="Times New Roman" w:hAnsi="Times New Roman"/>
                <w:sz w:val="20"/>
                <w:szCs w:val="20"/>
              </w:rPr>
            </w:pPr>
            <w:r w:rsidRPr="00740340">
              <w:rPr>
                <w:rFonts w:ascii="Times New Roman" w:hAnsi="Times New Roman"/>
                <w:b/>
                <w:sz w:val="20"/>
                <w:szCs w:val="20"/>
              </w:rPr>
              <w:t>РАСХОДЫ</w:t>
            </w:r>
            <w:r w:rsidRPr="00740340">
              <w:rPr>
                <w:rFonts w:ascii="Times New Roman" w:hAnsi="Times New Roman"/>
                <w:sz w:val="20"/>
                <w:szCs w:val="20"/>
              </w:rPr>
              <w:t>, всего</w:t>
            </w:r>
          </w:p>
        </w:tc>
        <w:tc>
          <w:tcPr>
            <w:tcW w:w="1559"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2 133 917,0</w:t>
            </w:r>
          </w:p>
        </w:tc>
        <w:tc>
          <w:tcPr>
            <w:tcW w:w="1701"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2 133 917,0</w:t>
            </w:r>
          </w:p>
        </w:tc>
        <w:tc>
          <w:tcPr>
            <w:tcW w:w="737"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0,0</w:t>
            </w:r>
          </w:p>
        </w:tc>
        <w:tc>
          <w:tcPr>
            <w:tcW w:w="1276"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2 125 835,6</w:t>
            </w:r>
          </w:p>
        </w:tc>
        <w:tc>
          <w:tcPr>
            <w:tcW w:w="1247"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color w:val="000000"/>
                <w:sz w:val="20"/>
                <w:szCs w:val="20"/>
              </w:rPr>
            </w:pPr>
            <w:r w:rsidRPr="00AA312D">
              <w:rPr>
                <w:rFonts w:ascii="Times New Roman" w:hAnsi="Times New Roman"/>
                <w:color w:val="000000"/>
                <w:sz w:val="20"/>
                <w:szCs w:val="20"/>
              </w:rPr>
              <w:t>99,6%</w:t>
            </w:r>
          </w:p>
        </w:tc>
        <w:tc>
          <w:tcPr>
            <w:tcW w:w="1305"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color w:val="000000"/>
                <w:sz w:val="20"/>
                <w:szCs w:val="20"/>
              </w:rPr>
            </w:pPr>
            <w:r w:rsidRPr="00AA312D">
              <w:rPr>
                <w:rFonts w:ascii="Times New Roman" w:hAnsi="Times New Roman"/>
                <w:color w:val="000000"/>
                <w:sz w:val="20"/>
                <w:szCs w:val="20"/>
              </w:rPr>
              <w:t>99,6%</w:t>
            </w:r>
          </w:p>
        </w:tc>
      </w:tr>
      <w:tr w:rsidR="00AA312D" w:rsidRPr="00740340" w:rsidTr="00722C5E">
        <w:tc>
          <w:tcPr>
            <w:tcW w:w="2411" w:type="dxa"/>
            <w:vAlign w:val="center"/>
          </w:tcPr>
          <w:p w:rsidR="00AA312D" w:rsidRPr="00740340" w:rsidRDefault="00AA312D" w:rsidP="00AA312D">
            <w:pPr>
              <w:widowControl/>
              <w:autoSpaceDE/>
              <w:autoSpaceDN/>
              <w:adjustRightInd/>
              <w:ind w:left="-108" w:right="-108"/>
              <w:jc w:val="both"/>
              <w:rPr>
                <w:rFonts w:ascii="Times New Roman" w:hAnsi="Times New Roman"/>
                <w:b/>
                <w:sz w:val="20"/>
                <w:szCs w:val="20"/>
              </w:rPr>
            </w:pPr>
            <w:r w:rsidRPr="00740340">
              <w:rPr>
                <w:rFonts w:ascii="Times New Roman" w:hAnsi="Times New Roman"/>
                <w:b/>
                <w:sz w:val="20"/>
                <w:szCs w:val="20"/>
              </w:rPr>
              <w:t>дефицит(-) /профицит (+)</w:t>
            </w:r>
          </w:p>
        </w:tc>
        <w:tc>
          <w:tcPr>
            <w:tcW w:w="1559"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w:t>
            </w:r>
            <w:r w:rsidR="00FA1364">
              <w:rPr>
                <w:rFonts w:ascii="Times New Roman" w:hAnsi="Times New Roman"/>
                <w:b/>
                <w:bCs/>
                <w:color w:val="000000"/>
                <w:sz w:val="20"/>
                <w:szCs w:val="20"/>
              </w:rPr>
              <w:t xml:space="preserve"> </w:t>
            </w:r>
            <w:r w:rsidRPr="00AA312D">
              <w:rPr>
                <w:rFonts w:ascii="Times New Roman" w:hAnsi="Times New Roman"/>
                <w:b/>
                <w:bCs/>
                <w:color w:val="000000"/>
                <w:sz w:val="20"/>
                <w:szCs w:val="20"/>
              </w:rPr>
              <w:t>54 868,6</w:t>
            </w:r>
          </w:p>
        </w:tc>
        <w:tc>
          <w:tcPr>
            <w:tcW w:w="1701"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w:t>
            </w:r>
            <w:r w:rsidR="00FA1364">
              <w:rPr>
                <w:rFonts w:ascii="Times New Roman" w:hAnsi="Times New Roman"/>
                <w:b/>
                <w:bCs/>
                <w:color w:val="000000"/>
                <w:sz w:val="20"/>
                <w:szCs w:val="20"/>
              </w:rPr>
              <w:t xml:space="preserve"> </w:t>
            </w:r>
            <w:r w:rsidRPr="00AA312D">
              <w:rPr>
                <w:rFonts w:ascii="Times New Roman" w:hAnsi="Times New Roman"/>
                <w:b/>
                <w:bCs/>
                <w:color w:val="000000"/>
                <w:sz w:val="20"/>
                <w:szCs w:val="20"/>
              </w:rPr>
              <w:t>54 868,6</w:t>
            </w:r>
          </w:p>
        </w:tc>
        <w:tc>
          <w:tcPr>
            <w:tcW w:w="737"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0,0</w:t>
            </w:r>
          </w:p>
        </w:tc>
        <w:tc>
          <w:tcPr>
            <w:tcW w:w="1276" w:type="dxa"/>
            <w:tcBorders>
              <w:top w:val="nil"/>
              <w:left w:val="nil"/>
              <w:bottom w:val="single" w:sz="8" w:space="0" w:color="auto"/>
              <w:right w:val="single" w:sz="8" w:space="0" w:color="auto"/>
            </w:tcBorders>
            <w:shd w:val="clear" w:color="000000" w:fill="FFFFFF"/>
            <w:vAlign w:val="center"/>
          </w:tcPr>
          <w:p w:rsidR="00AA312D" w:rsidRPr="00AA312D" w:rsidRDefault="00AA312D" w:rsidP="00AA312D">
            <w:pPr>
              <w:jc w:val="right"/>
              <w:rPr>
                <w:rFonts w:ascii="Times New Roman" w:hAnsi="Times New Roman"/>
                <w:b/>
                <w:bCs/>
                <w:color w:val="000000"/>
                <w:sz w:val="20"/>
                <w:szCs w:val="20"/>
              </w:rPr>
            </w:pPr>
            <w:r w:rsidRPr="00AA312D">
              <w:rPr>
                <w:rFonts w:ascii="Times New Roman" w:hAnsi="Times New Roman"/>
                <w:b/>
                <w:bCs/>
                <w:color w:val="000000"/>
                <w:sz w:val="20"/>
                <w:szCs w:val="20"/>
              </w:rPr>
              <w:t>32 004,2</w:t>
            </w:r>
          </w:p>
        </w:tc>
        <w:tc>
          <w:tcPr>
            <w:tcW w:w="1247"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color w:val="000000"/>
                <w:sz w:val="20"/>
                <w:szCs w:val="20"/>
              </w:rPr>
            </w:pPr>
            <w:r w:rsidRPr="00AA312D">
              <w:rPr>
                <w:rFonts w:ascii="Times New Roman" w:hAnsi="Times New Roman"/>
                <w:color w:val="000000"/>
                <w:sz w:val="20"/>
                <w:szCs w:val="20"/>
              </w:rPr>
              <w:t>х</w:t>
            </w:r>
          </w:p>
        </w:tc>
        <w:tc>
          <w:tcPr>
            <w:tcW w:w="1305" w:type="dxa"/>
            <w:tcBorders>
              <w:top w:val="nil"/>
              <w:left w:val="nil"/>
              <w:bottom w:val="single" w:sz="8" w:space="0" w:color="auto"/>
              <w:right w:val="single" w:sz="8" w:space="0" w:color="auto"/>
            </w:tcBorders>
            <w:shd w:val="clear" w:color="auto" w:fill="auto"/>
            <w:vAlign w:val="center"/>
          </w:tcPr>
          <w:p w:rsidR="00AA312D" w:rsidRPr="00AA312D" w:rsidRDefault="00AA312D" w:rsidP="00AA312D">
            <w:pPr>
              <w:jc w:val="right"/>
              <w:rPr>
                <w:rFonts w:ascii="Times New Roman" w:hAnsi="Times New Roman"/>
                <w:color w:val="000000"/>
                <w:sz w:val="20"/>
                <w:szCs w:val="20"/>
              </w:rPr>
            </w:pPr>
            <w:r w:rsidRPr="00AA312D">
              <w:rPr>
                <w:rFonts w:ascii="Times New Roman" w:hAnsi="Times New Roman"/>
                <w:color w:val="000000"/>
                <w:sz w:val="20"/>
                <w:szCs w:val="20"/>
              </w:rPr>
              <w:t>х</w:t>
            </w:r>
          </w:p>
        </w:tc>
      </w:tr>
    </w:tbl>
    <w:p w:rsidR="00213867" w:rsidRPr="00FA1364" w:rsidRDefault="00213867" w:rsidP="009F30D3">
      <w:pPr>
        <w:ind w:firstLine="709"/>
        <w:jc w:val="both"/>
        <w:rPr>
          <w:sz w:val="16"/>
          <w:szCs w:val="16"/>
        </w:rPr>
      </w:pPr>
    </w:p>
    <w:p w:rsidR="002F11D1" w:rsidRPr="00740340" w:rsidRDefault="00BA5A54" w:rsidP="009F30D3">
      <w:pPr>
        <w:ind w:firstLine="709"/>
        <w:jc w:val="both"/>
        <w:rPr>
          <w:sz w:val="24"/>
          <w:szCs w:val="24"/>
        </w:rPr>
      </w:pPr>
      <w:r w:rsidRPr="00740340">
        <w:rPr>
          <w:sz w:val="24"/>
          <w:szCs w:val="24"/>
        </w:rPr>
        <w:t>Исходя из данных таблицы видно, что по состоянию на 31.12.202</w:t>
      </w:r>
      <w:r w:rsidR="00FA1364">
        <w:rPr>
          <w:sz w:val="24"/>
          <w:szCs w:val="24"/>
        </w:rPr>
        <w:t>4</w:t>
      </w:r>
      <w:r w:rsidRPr="00740340">
        <w:rPr>
          <w:sz w:val="24"/>
          <w:szCs w:val="24"/>
        </w:rPr>
        <w:t xml:space="preserve"> показатели сводной бюджетной росписи (общий объем расходов) соответству</w:t>
      </w:r>
      <w:r w:rsidR="000B1580">
        <w:rPr>
          <w:sz w:val="24"/>
          <w:szCs w:val="24"/>
        </w:rPr>
        <w:t>ю</w:t>
      </w:r>
      <w:r w:rsidRPr="00740340">
        <w:rPr>
          <w:sz w:val="24"/>
          <w:szCs w:val="24"/>
        </w:rPr>
        <w:t xml:space="preserve">т показателям, утвержденным решением о бюджете от </w:t>
      </w:r>
      <w:r w:rsidR="00FA1364" w:rsidRPr="00FA1364">
        <w:rPr>
          <w:sz w:val="24"/>
          <w:szCs w:val="24"/>
        </w:rPr>
        <w:t>25.12.2024 №90</w:t>
      </w:r>
      <w:r w:rsidR="005A11FD">
        <w:rPr>
          <w:sz w:val="24"/>
          <w:szCs w:val="24"/>
        </w:rPr>
        <w:t xml:space="preserve"> </w:t>
      </w:r>
      <w:r w:rsidRPr="00740340">
        <w:rPr>
          <w:rFonts w:eastAsia="Times New Roman"/>
          <w:sz w:val="24"/>
          <w:szCs w:val="24"/>
        </w:rPr>
        <w:t xml:space="preserve">«О внесении изменений в решение Вяземского районного Совета депутатов от </w:t>
      </w:r>
      <w:r w:rsidR="00FA1364" w:rsidRPr="00FA1364">
        <w:rPr>
          <w:rFonts w:eastAsia="Times New Roman"/>
          <w:sz w:val="24"/>
          <w:szCs w:val="24"/>
        </w:rPr>
        <w:t>27.12.2023 №109 «О бюджете муниципального образования «Вяземский район» Смоленской области на 2024 год и на плановый период 2025 и 2026 годов»</w:t>
      </w:r>
      <w:r w:rsidRPr="00740340">
        <w:rPr>
          <w:rFonts w:eastAsia="Times New Roman"/>
          <w:sz w:val="24"/>
          <w:szCs w:val="24"/>
        </w:rPr>
        <w:t>»</w:t>
      </w:r>
      <w:r w:rsidRPr="00740340">
        <w:rPr>
          <w:sz w:val="24"/>
          <w:szCs w:val="24"/>
        </w:rPr>
        <w:t>.</w:t>
      </w:r>
    </w:p>
    <w:p w:rsidR="00977708" w:rsidRPr="00740340" w:rsidRDefault="00696560" w:rsidP="009F30D3">
      <w:pPr>
        <w:ind w:firstLine="709"/>
        <w:jc w:val="both"/>
        <w:rPr>
          <w:sz w:val="24"/>
          <w:szCs w:val="24"/>
          <w:u w:val="single"/>
        </w:rPr>
      </w:pPr>
      <w:r w:rsidRPr="00FA1364">
        <w:rPr>
          <w:i/>
          <w:sz w:val="24"/>
          <w:szCs w:val="24"/>
          <w:u w:val="single"/>
        </w:rPr>
        <w:t>Исполнение показателей расходной част</w:t>
      </w:r>
      <w:r w:rsidR="00250E0F" w:rsidRPr="00FA1364">
        <w:rPr>
          <w:i/>
          <w:sz w:val="24"/>
          <w:szCs w:val="24"/>
          <w:u w:val="single"/>
        </w:rPr>
        <w:t>и</w:t>
      </w:r>
      <w:r w:rsidRPr="00FA1364">
        <w:rPr>
          <w:i/>
          <w:sz w:val="24"/>
          <w:szCs w:val="24"/>
          <w:u w:val="single"/>
        </w:rPr>
        <w:t xml:space="preserve"> бюджета рассматривается на основании данных сводной бюджетной росписи муниципального района</w:t>
      </w:r>
      <w:r w:rsidR="00250E0F" w:rsidRPr="00740340">
        <w:rPr>
          <w:sz w:val="24"/>
          <w:szCs w:val="24"/>
          <w:u w:val="single"/>
        </w:rPr>
        <w:t>.</w:t>
      </w:r>
    </w:p>
    <w:p w:rsidR="002F11D1" w:rsidRPr="007C39CA" w:rsidRDefault="00977708" w:rsidP="007C39CA">
      <w:pPr>
        <w:ind w:firstLine="708"/>
        <w:jc w:val="both"/>
        <w:rPr>
          <w:i/>
          <w:sz w:val="24"/>
          <w:szCs w:val="24"/>
        </w:rPr>
      </w:pPr>
      <w:r w:rsidRPr="007C39CA">
        <w:rPr>
          <w:i/>
          <w:sz w:val="24"/>
          <w:szCs w:val="24"/>
        </w:rPr>
        <w:t>Проект решения об утверждении отчета об исполнении бюджета муниципального района за 202</w:t>
      </w:r>
      <w:r w:rsidR="00FA1364">
        <w:rPr>
          <w:i/>
          <w:sz w:val="24"/>
          <w:szCs w:val="24"/>
        </w:rPr>
        <w:t>4</w:t>
      </w:r>
      <w:r w:rsidRPr="007C39CA">
        <w:rPr>
          <w:i/>
          <w:sz w:val="24"/>
          <w:szCs w:val="24"/>
        </w:rPr>
        <w:t xml:space="preserve"> год представлен по доходам в сумме </w:t>
      </w:r>
      <w:r w:rsidR="00626679">
        <w:rPr>
          <w:b/>
          <w:i/>
          <w:sz w:val="24"/>
          <w:szCs w:val="24"/>
        </w:rPr>
        <w:t>2 157 839,8</w:t>
      </w:r>
      <w:r w:rsidR="008E734B">
        <w:rPr>
          <w:b/>
          <w:i/>
          <w:sz w:val="24"/>
          <w:szCs w:val="24"/>
        </w:rPr>
        <w:t xml:space="preserve"> </w:t>
      </w:r>
      <w:r w:rsidRPr="007C39CA">
        <w:rPr>
          <w:i/>
          <w:sz w:val="24"/>
          <w:szCs w:val="24"/>
        </w:rPr>
        <w:t xml:space="preserve">тыс.рублей, по расходам в сумме </w:t>
      </w:r>
      <w:r w:rsidR="00626679">
        <w:rPr>
          <w:b/>
          <w:i/>
          <w:sz w:val="24"/>
          <w:szCs w:val="24"/>
        </w:rPr>
        <w:t>2 125 835,6</w:t>
      </w:r>
      <w:r w:rsidR="007C39CA" w:rsidRPr="007C39CA">
        <w:rPr>
          <w:i/>
          <w:sz w:val="24"/>
          <w:szCs w:val="24"/>
        </w:rPr>
        <w:t xml:space="preserve"> тыс.</w:t>
      </w:r>
      <w:r w:rsidRPr="007C39CA">
        <w:rPr>
          <w:i/>
          <w:sz w:val="24"/>
          <w:szCs w:val="24"/>
        </w:rPr>
        <w:t xml:space="preserve">рублей, </w:t>
      </w:r>
      <w:r w:rsidR="007C39CA" w:rsidRPr="007C39CA">
        <w:rPr>
          <w:i/>
          <w:sz w:val="24"/>
          <w:szCs w:val="24"/>
        </w:rPr>
        <w:t>с профицитом</w:t>
      </w:r>
      <w:r w:rsidRPr="007C39CA">
        <w:rPr>
          <w:i/>
          <w:sz w:val="24"/>
          <w:szCs w:val="24"/>
        </w:rPr>
        <w:t xml:space="preserve"> бюджета в сумме </w:t>
      </w:r>
      <w:r w:rsidR="00626679">
        <w:rPr>
          <w:b/>
          <w:i/>
          <w:sz w:val="24"/>
          <w:szCs w:val="24"/>
        </w:rPr>
        <w:t>32 004,2</w:t>
      </w:r>
      <w:r w:rsidR="007C39CA" w:rsidRPr="007C39CA">
        <w:rPr>
          <w:i/>
          <w:sz w:val="24"/>
          <w:szCs w:val="24"/>
        </w:rPr>
        <w:t xml:space="preserve"> тыс.</w:t>
      </w:r>
      <w:r w:rsidRPr="007C39CA">
        <w:rPr>
          <w:i/>
          <w:sz w:val="24"/>
          <w:szCs w:val="24"/>
        </w:rPr>
        <w:t xml:space="preserve">рублей. </w:t>
      </w:r>
    </w:p>
    <w:p w:rsidR="00606144" w:rsidRPr="00722C5E" w:rsidRDefault="00606144" w:rsidP="00115554">
      <w:pPr>
        <w:ind w:firstLine="709"/>
        <w:jc w:val="both"/>
        <w:rPr>
          <w:b/>
          <w:i/>
          <w:sz w:val="16"/>
          <w:szCs w:val="16"/>
          <w:u w:val="single"/>
        </w:rPr>
      </w:pPr>
    </w:p>
    <w:p w:rsidR="00A52C87" w:rsidRPr="00722C5E" w:rsidRDefault="00606144" w:rsidP="00A85DD7">
      <w:pPr>
        <w:pStyle w:val="af3"/>
        <w:numPr>
          <w:ilvl w:val="0"/>
          <w:numId w:val="13"/>
        </w:numPr>
        <w:tabs>
          <w:tab w:val="left" w:pos="284"/>
        </w:tabs>
        <w:ind w:left="284" w:hanging="284"/>
        <w:jc w:val="both"/>
        <w:rPr>
          <w:sz w:val="24"/>
          <w:szCs w:val="24"/>
        </w:rPr>
      </w:pPr>
      <w:r w:rsidRPr="00F2002D">
        <w:rPr>
          <w:b/>
          <w:i/>
          <w:sz w:val="24"/>
          <w:szCs w:val="24"/>
          <w:u w:val="single"/>
        </w:rPr>
        <w:t xml:space="preserve">Анализ доходной части </w:t>
      </w:r>
      <w:r w:rsidR="00C3429D" w:rsidRPr="00F2002D">
        <w:rPr>
          <w:b/>
          <w:i/>
          <w:sz w:val="24"/>
          <w:szCs w:val="24"/>
          <w:u w:val="single"/>
        </w:rPr>
        <w:t>бюджета муниципального образования «Вяземский район» Смоленской области</w:t>
      </w:r>
      <w:r w:rsidRPr="00F2002D">
        <w:rPr>
          <w:b/>
          <w:i/>
          <w:sz w:val="24"/>
          <w:szCs w:val="24"/>
          <w:u w:val="single"/>
        </w:rPr>
        <w:t xml:space="preserve"> за 202</w:t>
      </w:r>
      <w:r w:rsidR="00524D26">
        <w:rPr>
          <w:b/>
          <w:i/>
          <w:sz w:val="24"/>
          <w:szCs w:val="24"/>
          <w:u w:val="single"/>
        </w:rPr>
        <w:t>4</w:t>
      </w:r>
      <w:r w:rsidRPr="00F2002D">
        <w:rPr>
          <w:b/>
          <w:i/>
          <w:sz w:val="24"/>
          <w:szCs w:val="24"/>
          <w:u w:val="single"/>
        </w:rPr>
        <w:t xml:space="preserve"> год</w:t>
      </w:r>
    </w:p>
    <w:p w:rsidR="00722C5E" w:rsidRPr="00722C5E" w:rsidRDefault="00722C5E" w:rsidP="00722C5E">
      <w:pPr>
        <w:pStyle w:val="af3"/>
        <w:tabs>
          <w:tab w:val="left" w:pos="284"/>
        </w:tabs>
        <w:ind w:left="284"/>
        <w:jc w:val="both"/>
        <w:rPr>
          <w:sz w:val="16"/>
          <w:szCs w:val="16"/>
        </w:rPr>
      </w:pPr>
    </w:p>
    <w:p w:rsidR="00213867" w:rsidRPr="00213867" w:rsidRDefault="00BD1C79" w:rsidP="009F4355">
      <w:pPr>
        <w:tabs>
          <w:tab w:val="left" w:pos="284"/>
        </w:tabs>
        <w:ind w:firstLine="709"/>
        <w:jc w:val="both"/>
        <w:rPr>
          <w:sz w:val="24"/>
          <w:szCs w:val="24"/>
        </w:rPr>
      </w:pPr>
      <w:r w:rsidRPr="00BD1C79">
        <w:rPr>
          <w:sz w:val="24"/>
          <w:szCs w:val="24"/>
        </w:rPr>
        <w:t xml:space="preserve">Первоначально доходы бюджета муниципального района утверждены в объеме </w:t>
      </w:r>
      <w:r w:rsidR="00645E18" w:rsidRPr="00645E18">
        <w:rPr>
          <w:b/>
          <w:sz w:val="24"/>
          <w:szCs w:val="24"/>
        </w:rPr>
        <w:t>1</w:t>
      </w:r>
      <w:r w:rsidR="00524D26">
        <w:rPr>
          <w:b/>
          <w:sz w:val="24"/>
          <w:szCs w:val="24"/>
        </w:rPr>
        <w:t> 697 001,2</w:t>
      </w:r>
      <w:r w:rsidR="008E734B">
        <w:rPr>
          <w:b/>
          <w:sz w:val="24"/>
          <w:szCs w:val="24"/>
        </w:rPr>
        <w:t xml:space="preserve"> </w:t>
      </w:r>
      <w:r>
        <w:rPr>
          <w:sz w:val="24"/>
          <w:szCs w:val="24"/>
        </w:rPr>
        <w:t>тыс.</w:t>
      </w:r>
      <w:r w:rsidRPr="00BD1C79">
        <w:rPr>
          <w:sz w:val="24"/>
          <w:szCs w:val="24"/>
        </w:rPr>
        <w:t xml:space="preserve">рублей, с учетом вносимых изменений в течение финансового года доходная часть бюджета увеличилась на </w:t>
      </w:r>
      <w:r w:rsidR="00524D26">
        <w:rPr>
          <w:b/>
          <w:sz w:val="24"/>
          <w:szCs w:val="24"/>
        </w:rPr>
        <w:t>382 047,2</w:t>
      </w:r>
      <w:r w:rsidR="008E734B">
        <w:rPr>
          <w:b/>
          <w:sz w:val="24"/>
          <w:szCs w:val="24"/>
        </w:rPr>
        <w:t xml:space="preserve"> </w:t>
      </w:r>
      <w:r w:rsidRPr="00BD1C79">
        <w:rPr>
          <w:sz w:val="24"/>
          <w:szCs w:val="24"/>
        </w:rPr>
        <w:t xml:space="preserve">тыс.рублей или на </w:t>
      </w:r>
      <w:r w:rsidR="00524D26">
        <w:rPr>
          <w:b/>
          <w:sz w:val="24"/>
          <w:szCs w:val="24"/>
        </w:rPr>
        <w:t>22,5</w:t>
      </w:r>
      <w:r w:rsidRPr="00BD1C79">
        <w:rPr>
          <w:sz w:val="24"/>
          <w:szCs w:val="24"/>
        </w:rPr>
        <w:t xml:space="preserve">% до значения </w:t>
      </w:r>
      <w:r w:rsidR="00524D26">
        <w:rPr>
          <w:b/>
          <w:sz w:val="24"/>
          <w:szCs w:val="24"/>
        </w:rPr>
        <w:t>2 079 048,4</w:t>
      </w:r>
      <w:r>
        <w:rPr>
          <w:sz w:val="24"/>
          <w:szCs w:val="24"/>
        </w:rPr>
        <w:t xml:space="preserve"> тыс.</w:t>
      </w:r>
      <w:r w:rsidR="00213867">
        <w:rPr>
          <w:sz w:val="24"/>
          <w:szCs w:val="24"/>
        </w:rPr>
        <w:t xml:space="preserve">рублей. </w:t>
      </w:r>
      <w:r w:rsidR="00213867" w:rsidRPr="00213867">
        <w:rPr>
          <w:sz w:val="24"/>
          <w:szCs w:val="24"/>
        </w:rPr>
        <w:t>В основно</w:t>
      </w:r>
      <w:r w:rsidR="00213867">
        <w:rPr>
          <w:sz w:val="24"/>
          <w:szCs w:val="24"/>
        </w:rPr>
        <w:t>м</w:t>
      </w:r>
      <w:r w:rsidR="00524D26">
        <w:rPr>
          <w:sz w:val="24"/>
          <w:szCs w:val="24"/>
        </w:rPr>
        <w:t xml:space="preserve"> </w:t>
      </w:r>
      <w:r w:rsidR="00213867">
        <w:rPr>
          <w:sz w:val="24"/>
          <w:szCs w:val="24"/>
        </w:rPr>
        <w:t xml:space="preserve">увеличение доходной части </w:t>
      </w:r>
      <w:r w:rsidR="00213867" w:rsidRPr="00213867">
        <w:rPr>
          <w:sz w:val="24"/>
          <w:szCs w:val="24"/>
        </w:rPr>
        <w:t>бюджета</w:t>
      </w:r>
      <w:r w:rsidR="00213867">
        <w:rPr>
          <w:sz w:val="24"/>
          <w:szCs w:val="24"/>
        </w:rPr>
        <w:t xml:space="preserve"> от </w:t>
      </w:r>
      <w:r w:rsidR="00213867" w:rsidRPr="00213867">
        <w:rPr>
          <w:sz w:val="24"/>
          <w:szCs w:val="24"/>
        </w:rPr>
        <w:t>первоначально</w:t>
      </w:r>
      <w:r w:rsidR="00213867">
        <w:rPr>
          <w:sz w:val="24"/>
          <w:szCs w:val="24"/>
        </w:rPr>
        <w:t xml:space="preserve"> з</w:t>
      </w:r>
      <w:r w:rsidR="00213867" w:rsidRPr="00213867">
        <w:rPr>
          <w:sz w:val="24"/>
          <w:szCs w:val="24"/>
        </w:rPr>
        <w:t>апланированного показателя произошло по безвозмездным поступлениям.</w:t>
      </w:r>
    </w:p>
    <w:p w:rsidR="004D68ED" w:rsidRDefault="00213867" w:rsidP="00213867">
      <w:pPr>
        <w:tabs>
          <w:tab w:val="left" w:pos="284"/>
        </w:tabs>
        <w:ind w:firstLine="709"/>
        <w:jc w:val="both"/>
        <w:rPr>
          <w:sz w:val="24"/>
          <w:szCs w:val="24"/>
        </w:rPr>
      </w:pPr>
      <w:r w:rsidRPr="00213867">
        <w:rPr>
          <w:sz w:val="24"/>
          <w:szCs w:val="24"/>
        </w:rPr>
        <w:t xml:space="preserve">Доходная часть бюджета муниципального района исполнена на </w:t>
      </w:r>
      <w:r w:rsidR="00524D26">
        <w:rPr>
          <w:b/>
          <w:sz w:val="24"/>
          <w:szCs w:val="24"/>
        </w:rPr>
        <w:t>103,8</w:t>
      </w:r>
      <w:r w:rsidRPr="00213867">
        <w:rPr>
          <w:sz w:val="24"/>
          <w:szCs w:val="24"/>
        </w:rPr>
        <w:t xml:space="preserve">%, фактическое поступление доходов составило </w:t>
      </w:r>
      <w:r w:rsidR="00524D26">
        <w:rPr>
          <w:b/>
          <w:sz w:val="24"/>
          <w:szCs w:val="24"/>
        </w:rPr>
        <w:t>2 157 839,8</w:t>
      </w:r>
      <w:r w:rsidR="008E734B">
        <w:rPr>
          <w:b/>
          <w:sz w:val="24"/>
          <w:szCs w:val="24"/>
        </w:rPr>
        <w:t xml:space="preserve"> </w:t>
      </w:r>
      <w:r w:rsidR="004D68ED">
        <w:rPr>
          <w:sz w:val="24"/>
          <w:szCs w:val="24"/>
        </w:rPr>
        <w:t>тыс.рублей:</w:t>
      </w:r>
    </w:p>
    <w:p w:rsidR="004D68ED" w:rsidRDefault="00213867" w:rsidP="00213867">
      <w:pPr>
        <w:tabs>
          <w:tab w:val="left" w:pos="284"/>
        </w:tabs>
        <w:ind w:firstLine="709"/>
        <w:jc w:val="both"/>
        <w:rPr>
          <w:sz w:val="24"/>
          <w:szCs w:val="24"/>
        </w:rPr>
      </w:pPr>
      <w:r w:rsidRPr="00213867">
        <w:rPr>
          <w:sz w:val="24"/>
          <w:szCs w:val="24"/>
        </w:rPr>
        <w:t xml:space="preserve">- налоговые и неналоговые доходы исполнены на </w:t>
      </w:r>
      <w:r w:rsidR="00524D26">
        <w:rPr>
          <w:sz w:val="24"/>
          <w:szCs w:val="24"/>
        </w:rPr>
        <w:t>111,8</w:t>
      </w:r>
      <w:r w:rsidR="004D68ED">
        <w:rPr>
          <w:sz w:val="24"/>
          <w:szCs w:val="24"/>
        </w:rPr>
        <w:t xml:space="preserve"> процентов</w:t>
      </w:r>
      <w:r w:rsidRPr="00213867">
        <w:rPr>
          <w:sz w:val="24"/>
          <w:szCs w:val="24"/>
        </w:rPr>
        <w:t>;</w:t>
      </w:r>
    </w:p>
    <w:p w:rsidR="00213867" w:rsidRPr="00213867" w:rsidRDefault="00213867" w:rsidP="00213867">
      <w:pPr>
        <w:tabs>
          <w:tab w:val="left" w:pos="284"/>
        </w:tabs>
        <w:ind w:firstLine="709"/>
        <w:jc w:val="both"/>
        <w:rPr>
          <w:sz w:val="24"/>
          <w:szCs w:val="24"/>
        </w:rPr>
      </w:pPr>
      <w:r w:rsidRPr="00213867">
        <w:rPr>
          <w:sz w:val="24"/>
          <w:szCs w:val="24"/>
        </w:rPr>
        <w:t xml:space="preserve">- безвозмездные поступления - на </w:t>
      </w:r>
      <w:r w:rsidR="008E734B">
        <w:rPr>
          <w:sz w:val="24"/>
          <w:szCs w:val="24"/>
        </w:rPr>
        <w:t>99</w:t>
      </w:r>
      <w:r w:rsidR="00524D26">
        <w:rPr>
          <w:sz w:val="24"/>
          <w:szCs w:val="24"/>
        </w:rPr>
        <w:t>,7</w:t>
      </w:r>
      <w:r w:rsidR="004D68ED">
        <w:rPr>
          <w:sz w:val="24"/>
          <w:szCs w:val="24"/>
        </w:rPr>
        <w:t xml:space="preserve"> процентов</w:t>
      </w:r>
      <w:r w:rsidRPr="00213867">
        <w:rPr>
          <w:sz w:val="24"/>
          <w:szCs w:val="24"/>
        </w:rPr>
        <w:t>.</w:t>
      </w:r>
    </w:p>
    <w:p w:rsidR="00115554" w:rsidRPr="00A52C87" w:rsidRDefault="00213867" w:rsidP="009F4355">
      <w:pPr>
        <w:tabs>
          <w:tab w:val="left" w:pos="284"/>
        </w:tabs>
        <w:ind w:firstLine="709"/>
        <w:jc w:val="both"/>
        <w:rPr>
          <w:sz w:val="24"/>
          <w:szCs w:val="24"/>
        </w:rPr>
      </w:pPr>
      <w:r w:rsidRPr="00213867">
        <w:rPr>
          <w:sz w:val="24"/>
          <w:szCs w:val="24"/>
        </w:rPr>
        <w:t xml:space="preserve">Перевыполнение доходной части бюджета составило </w:t>
      </w:r>
      <w:r w:rsidR="00524D26">
        <w:rPr>
          <w:b/>
          <w:sz w:val="24"/>
          <w:szCs w:val="24"/>
        </w:rPr>
        <w:t>78 791,4</w:t>
      </w:r>
      <w:r w:rsidR="008E734B">
        <w:rPr>
          <w:b/>
          <w:sz w:val="24"/>
          <w:szCs w:val="24"/>
        </w:rPr>
        <w:t xml:space="preserve"> </w:t>
      </w:r>
      <w:r w:rsidR="00950027">
        <w:rPr>
          <w:sz w:val="24"/>
          <w:szCs w:val="24"/>
        </w:rPr>
        <w:t>тыс.</w:t>
      </w:r>
      <w:r w:rsidRPr="00213867">
        <w:rPr>
          <w:sz w:val="24"/>
          <w:szCs w:val="24"/>
        </w:rPr>
        <w:t>рублей</w:t>
      </w:r>
      <w:r w:rsidR="00B719A2">
        <w:rPr>
          <w:sz w:val="24"/>
          <w:szCs w:val="24"/>
        </w:rPr>
        <w:t>:</w:t>
      </w:r>
      <w:r w:rsidRPr="00213867">
        <w:rPr>
          <w:sz w:val="24"/>
          <w:szCs w:val="24"/>
        </w:rPr>
        <w:t xml:space="preserve"> </w:t>
      </w:r>
    </w:p>
    <w:p w:rsidR="00115554" w:rsidRPr="00645E18" w:rsidRDefault="00115554" w:rsidP="00115554">
      <w:pPr>
        <w:widowControl/>
        <w:autoSpaceDE/>
        <w:autoSpaceDN/>
        <w:adjustRightInd/>
        <w:jc w:val="right"/>
        <w:rPr>
          <w:i/>
          <w:lang w:eastAsia="en-US"/>
        </w:rPr>
      </w:pPr>
      <w:r w:rsidRPr="00645E18">
        <w:rPr>
          <w:i/>
          <w:lang w:eastAsia="en-US"/>
        </w:rPr>
        <w:t>(тыс.руб.)</w:t>
      </w:r>
    </w:p>
    <w:tbl>
      <w:tblPr>
        <w:tblStyle w:val="30"/>
        <w:tblW w:w="10571" w:type="dxa"/>
        <w:tblInd w:w="-147" w:type="dxa"/>
        <w:tblLayout w:type="fixed"/>
        <w:tblLook w:val="04A0" w:firstRow="1" w:lastRow="0" w:firstColumn="1" w:lastColumn="0" w:noHBand="0" w:noVBand="1"/>
      </w:tblPr>
      <w:tblGrid>
        <w:gridCol w:w="3006"/>
        <w:gridCol w:w="1446"/>
        <w:gridCol w:w="1701"/>
        <w:gridCol w:w="1129"/>
        <w:gridCol w:w="1276"/>
        <w:gridCol w:w="1134"/>
        <w:gridCol w:w="879"/>
      </w:tblGrid>
      <w:tr w:rsidR="00882676" w:rsidRPr="00882676" w:rsidTr="00722C5E">
        <w:tc>
          <w:tcPr>
            <w:tcW w:w="3006" w:type="dxa"/>
            <w:shd w:val="clear" w:color="auto" w:fill="BFBFBF" w:themeFill="background1" w:themeFillShade="BF"/>
            <w:vAlign w:val="center"/>
          </w:tcPr>
          <w:p w:rsidR="00882676" w:rsidRPr="00882676" w:rsidRDefault="00882676" w:rsidP="00882676">
            <w:pPr>
              <w:widowControl/>
              <w:autoSpaceDE/>
              <w:autoSpaceDN/>
              <w:adjustRightInd/>
              <w:jc w:val="center"/>
              <w:rPr>
                <w:rFonts w:ascii="Times New Roman" w:hAnsi="Times New Roman"/>
                <w:b/>
                <w:sz w:val="20"/>
                <w:szCs w:val="20"/>
              </w:rPr>
            </w:pPr>
            <w:r w:rsidRPr="00882676">
              <w:rPr>
                <w:rFonts w:ascii="Times New Roman" w:hAnsi="Times New Roman"/>
                <w:b/>
                <w:sz w:val="20"/>
                <w:szCs w:val="20"/>
              </w:rPr>
              <w:t>показатели</w:t>
            </w:r>
          </w:p>
        </w:tc>
        <w:tc>
          <w:tcPr>
            <w:tcW w:w="1446" w:type="dxa"/>
            <w:shd w:val="clear" w:color="auto" w:fill="BFBFBF" w:themeFill="background1" w:themeFillShade="BF"/>
            <w:vAlign w:val="center"/>
          </w:tcPr>
          <w:p w:rsidR="00882676" w:rsidRPr="007555C3" w:rsidRDefault="007555C3" w:rsidP="00882676">
            <w:pPr>
              <w:widowControl/>
              <w:autoSpaceDE/>
              <w:autoSpaceDN/>
              <w:adjustRightInd/>
              <w:ind w:left="-103" w:right="-108"/>
              <w:jc w:val="center"/>
              <w:rPr>
                <w:rFonts w:ascii="Times New Roman" w:hAnsi="Times New Roman"/>
                <w:b/>
                <w:sz w:val="19"/>
                <w:szCs w:val="19"/>
              </w:rPr>
            </w:pPr>
            <w:r w:rsidRPr="007555C3">
              <w:rPr>
                <w:rFonts w:ascii="Times New Roman" w:hAnsi="Times New Roman"/>
                <w:b/>
                <w:sz w:val="19"/>
                <w:szCs w:val="19"/>
              </w:rPr>
              <w:t>решение от 27.12.2023 №109</w:t>
            </w:r>
          </w:p>
        </w:tc>
        <w:tc>
          <w:tcPr>
            <w:tcW w:w="1701" w:type="dxa"/>
            <w:shd w:val="clear" w:color="auto" w:fill="BFBFBF" w:themeFill="background1" w:themeFillShade="BF"/>
            <w:vAlign w:val="center"/>
          </w:tcPr>
          <w:p w:rsidR="00645E18" w:rsidRPr="007555C3" w:rsidRDefault="00882676" w:rsidP="00882676">
            <w:pPr>
              <w:widowControl/>
              <w:autoSpaceDE/>
              <w:autoSpaceDN/>
              <w:adjustRightInd/>
              <w:ind w:left="-103" w:right="-108"/>
              <w:jc w:val="center"/>
              <w:rPr>
                <w:rFonts w:ascii="Times New Roman" w:hAnsi="Times New Roman"/>
                <w:b/>
                <w:sz w:val="19"/>
                <w:szCs w:val="19"/>
              </w:rPr>
            </w:pPr>
            <w:r w:rsidRPr="007555C3">
              <w:rPr>
                <w:rFonts w:ascii="Times New Roman" w:hAnsi="Times New Roman"/>
                <w:b/>
                <w:sz w:val="19"/>
                <w:szCs w:val="19"/>
              </w:rPr>
              <w:t xml:space="preserve">решение </w:t>
            </w:r>
          </w:p>
          <w:p w:rsidR="00882676" w:rsidRPr="007555C3" w:rsidRDefault="00882676" w:rsidP="00882676">
            <w:pPr>
              <w:widowControl/>
              <w:autoSpaceDE/>
              <w:autoSpaceDN/>
              <w:adjustRightInd/>
              <w:ind w:left="-103" w:right="-108"/>
              <w:jc w:val="center"/>
              <w:rPr>
                <w:rFonts w:ascii="Times New Roman" w:hAnsi="Times New Roman"/>
                <w:b/>
                <w:sz w:val="19"/>
                <w:szCs w:val="19"/>
              </w:rPr>
            </w:pPr>
            <w:r w:rsidRPr="007555C3">
              <w:rPr>
                <w:rFonts w:ascii="Times New Roman" w:hAnsi="Times New Roman"/>
                <w:b/>
                <w:sz w:val="19"/>
                <w:szCs w:val="19"/>
              </w:rPr>
              <w:t>(с уточ. показ. свод.бюдж.росп.)</w:t>
            </w:r>
          </w:p>
        </w:tc>
        <w:tc>
          <w:tcPr>
            <w:tcW w:w="1129" w:type="dxa"/>
            <w:shd w:val="clear" w:color="auto" w:fill="BFBFBF" w:themeFill="background1" w:themeFillShade="BF"/>
            <w:vAlign w:val="center"/>
          </w:tcPr>
          <w:p w:rsidR="00882676" w:rsidRPr="00882676" w:rsidRDefault="00882676" w:rsidP="00882676">
            <w:pPr>
              <w:widowControl/>
              <w:autoSpaceDE/>
              <w:autoSpaceDN/>
              <w:adjustRightInd/>
              <w:ind w:left="-103" w:right="-108"/>
              <w:jc w:val="center"/>
              <w:rPr>
                <w:rFonts w:ascii="Times New Roman" w:hAnsi="Times New Roman"/>
                <w:b/>
                <w:sz w:val="20"/>
                <w:szCs w:val="20"/>
              </w:rPr>
            </w:pPr>
            <w:r w:rsidRPr="00882676">
              <w:rPr>
                <w:rFonts w:ascii="Times New Roman" w:hAnsi="Times New Roman"/>
                <w:b/>
                <w:sz w:val="20"/>
                <w:szCs w:val="20"/>
              </w:rPr>
              <w:t>откл.</w:t>
            </w:r>
          </w:p>
          <w:p w:rsidR="00882676" w:rsidRPr="00882676" w:rsidRDefault="00882676" w:rsidP="00882676">
            <w:pPr>
              <w:widowControl/>
              <w:autoSpaceDE/>
              <w:autoSpaceDN/>
              <w:adjustRightInd/>
              <w:ind w:left="-103" w:right="-108"/>
              <w:jc w:val="center"/>
              <w:rPr>
                <w:b/>
              </w:rPr>
            </w:pPr>
            <w:r w:rsidRPr="00882676">
              <w:rPr>
                <w:rFonts w:ascii="Times New Roman" w:hAnsi="Times New Roman"/>
                <w:b/>
                <w:sz w:val="20"/>
                <w:szCs w:val="20"/>
              </w:rPr>
              <w:t>+/-</w:t>
            </w:r>
          </w:p>
        </w:tc>
        <w:tc>
          <w:tcPr>
            <w:tcW w:w="1276" w:type="dxa"/>
            <w:shd w:val="clear" w:color="auto" w:fill="BFBFBF" w:themeFill="background1" w:themeFillShade="BF"/>
            <w:vAlign w:val="center"/>
          </w:tcPr>
          <w:p w:rsidR="00882676" w:rsidRPr="00882676" w:rsidRDefault="00882676" w:rsidP="00882676">
            <w:pPr>
              <w:widowControl/>
              <w:autoSpaceDE/>
              <w:autoSpaceDN/>
              <w:adjustRightInd/>
              <w:ind w:left="-103" w:right="-108"/>
              <w:jc w:val="center"/>
              <w:rPr>
                <w:rFonts w:ascii="Times New Roman" w:hAnsi="Times New Roman"/>
                <w:b/>
                <w:sz w:val="20"/>
                <w:szCs w:val="20"/>
              </w:rPr>
            </w:pPr>
            <w:r w:rsidRPr="00882676">
              <w:rPr>
                <w:rFonts w:ascii="Times New Roman" w:hAnsi="Times New Roman"/>
                <w:b/>
                <w:sz w:val="20"/>
                <w:szCs w:val="20"/>
              </w:rPr>
              <w:t>ф.0503117</w:t>
            </w:r>
          </w:p>
        </w:tc>
        <w:tc>
          <w:tcPr>
            <w:tcW w:w="1134" w:type="dxa"/>
            <w:shd w:val="clear" w:color="auto" w:fill="BFBFBF" w:themeFill="background1" w:themeFillShade="BF"/>
            <w:vAlign w:val="center"/>
          </w:tcPr>
          <w:p w:rsidR="00882676" w:rsidRPr="00882676" w:rsidRDefault="00882676" w:rsidP="00882676">
            <w:pPr>
              <w:widowControl/>
              <w:autoSpaceDE/>
              <w:autoSpaceDN/>
              <w:adjustRightInd/>
              <w:ind w:left="-103" w:right="-108"/>
              <w:jc w:val="center"/>
              <w:rPr>
                <w:rFonts w:ascii="Times New Roman" w:hAnsi="Times New Roman"/>
                <w:b/>
                <w:sz w:val="20"/>
                <w:szCs w:val="20"/>
              </w:rPr>
            </w:pPr>
            <w:r w:rsidRPr="00882676">
              <w:rPr>
                <w:rFonts w:ascii="Times New Roman" w:hAnsi="Times New Roman"/>
                <w:b/>
                <w:sz w:val="20"/>
                <w:szCs w:val="20"/>
              </w:rPr>
              <w:t>откл.</w:t>
            </w:r>
          </w:p>
          <w:p w:rsidR="00882676" w:rsidRPr="00882676" w:rsidRDefault="00882676" w:rsidP="00882676">
            <w:pPr>
              <w:widowControl/>
              <w:autoSpaceDE/>
              <w:autoSpaceDN/>
              <w:adjustRightInd/>
              <w:ind w:left="-103" w:right="-108"/>
              <w:jc w:val="center"/>
              <w:rPr>
                <w:rFonts w:ascii="Times New Roman" w:hAnsi="Times New Roman"/>
                <w:b/>
                <w:sz w:val="20"/>
                <w:szCs w:val="20"/>
              </w:rPr>
            </w:pPr>
            <w:r w:rsidRPr="00882676">
              <w:rPr>
                <w:rFonts w:ascii="Times New Roman" w:hAnsi="Times New Roman"/>
                <w:b/>
                <w:sz w:val="20"/>
                <w:szCs w:val="20"/>
              </w:rPr>
              <w:t>+/-</w:t>
            </w:r>
          </w:p>
        </w:tc>
        <w:tc>
          <w:tcPr>
            <w:tcW w:w="879" w:type="dxa"/>
            <w:shd w:val="clear" w:color="auto" w:fill="BFBFBF" w:themeFill="background1" w:themeFillShade="BF"/>
            <w:vAlign w:val="center"/>
          </w:tcPr>
          <w:p w:rsidR="00645E18" w:rsidRDefault="00882676" w:rsidP="00882676">
            <w:pPr>
              <w:widowControl/>
              <w:autoSpaceDE/>
              <w:autoSpaceDN/>
              <w:adjustRightInd/>
              <w:ind w:left="-103" w:right="-108"/>
              <w:jc w:val="center"/>
              <w:rPr>
                <w:rFonts w:ascii="Times New Roman" w:hAnsi="Times New Roman"/>
                <w:b/>
                <w:sz w:val="20"/>
                <w:szCs w:val="20"/>
              </w:rPr>
            </w:pPr>
            <w:r w:rsidRPr="00882676">
              <w:rPr>
                <w:rFonts w:ascii="Times New Roman" w:hAnsi="Times New Roman"/>
                <w:b/>
                <w:sz w:val="20"/>
                <w:szCs w:val="20"/>
              </w:rPr>
              <w:t>испол.</w:t>
            </w:r>
          </w:p>
          <w:p w:rsidR="00882676" w:rsidRPr="00882676" w:rsidRDefault="00645E18" w:rsidP="00882676">
            <w:pPr>
              <w:widowControl/>
              <w:autoSpaceDE/>
              <w:autoSpaceDN/>
              <w:adjustRightInd/>
              <w:ind w:left="-103" w:right="-108"/>
              <w:jc w:val="center"/>
              <w:rPr>
                <w:rFonts w:ascii="Times New Roman" w:hAnsi="Times New Roman"/>
                <w:b/>
                <w:sz w:val="20"/>
                <w:szCs w:val="20"/>
              </w:rPr>
            </w:pPr>
            <w:r w:rsidRPr="00882676">
              <w:rPr>
                <w:rFonts w:ascii="Times New Roman" w:hAnsi="Times New Roman"/>
                <w:b/>
                <w:sz w:val="20"/>
                <w:szCs w:val="20"/>
              </w:rPr>
              <w:t>%</w:t>
            </w:r>
          </w:p>
        </w:tc>
      </w:tr>
      <w:tr w:rsidR="007555C3" w:rsidRPr="00882676" w:rsidTr="00722C5E">
        <w:tc>
          <w:tcPr>
            <w:tcW w:w="3006" w:type="dxa"/>
          </w:tcPr>
          <w:p w:rsidR="007555C3" w:rsidRPr="00882676" w:rsidRDefault="007555C3" w:rsidP="007555C3">
            <w:pPr>
              <w:widowControl/>
              <w:autoSpaceDE/>
              <w:autoSpaceDN/>
              <w:adjustRightInd/>
              <w:jc w:val="both"/>
              <w:rPr>
                <w:rFonts w:ascii="Times New Roman" w:hAnsi="Times New Roman"/>
                <w:b/>
                <w:sz w:val="20"/>
                <w:szCs w:val="20"/>
              </w:rPr>
            </w:pPr>
            <w:r w:rsidRPr="00882676">
              <w:rPr>
                <w:rFonts w:ascii="Times New Roman" w:hAnsi="Times New Roman"/>
                <w:b/>
                <w:sz w:val="20"/>
                <w:szCs w:val="20"/>
              </w:rPr>
              <w:t xml:space="preserve">общий объем доходов </w:t>
            </w:r>
          </w:p>
        </w:tc>
        <w:tc>
          <w:tcPr>
            <w:tcW w:w="1446"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widowControl/>
              <w:autoSpaceDE/>
              <w:autoSpaceDN/>
              <w:adjustRightInd/>
              <w:jc w:val="right"/>
              <w:rPr>
                <w:rFonts w:ascii="Times New Roman" w:eastAsia="Times New Roman" w:hAnsi="Times New Roman"/>
                <w:b/>
                <w:bCs/>
                <w:color w:val="000000"/>
                <w:sz w:val="20"/>
                <w:szCs w:val="20"/>
              </w:rPr>
            </w:pPr>
            <w:r w:rsidRPr="007555C3">
              <w:rPr>
                <w:rFonts w:ascii="Times New Roman" w:hAnsi="Times New Roman"/>
                <w:b/>
                <w:bCs/>
                <w:color w:val="000000"/>
                <w:sz w:val="20"/>
                <w:szCs w:val="20"/>
              </w:rPr>
              <w:t>1 697 001,2</w:t>
            </w:r>
          </w:p>
        </w:tc>
        <w:tc>
          <w:tcPr>
            <w:tcW w:w="1701"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b/>
                <w:bCs/>
                <w:color w:val="000000"/>
                <w:sz w:val="20"/>
                <w:szCs w:val="20"/>
              </w:rPr>
            </w:pPr>
            <w:r w:rsidRPr="007555C3">
              <w:rPr>
                <w:rFonts w:ascii="Times New Roman" w:hAnsi="Times New Roman"/>
                <w:b/>
                <w:bCs/>
                <w:color w:val="000000"/>
                <w:sz w:val="20"/>
                <w:szCs w:val="20"/>
              </w:rPr>
              <w:t>2 079 048,4</w:t>
            </w:r>
          </w:p>
        </w:tc>
        <w:tc>
          <w:tcPr>
            <w:tcW w:w="1129"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b/>
                <w:bCs/>
                <w:color w:val="000000"/>
                <w:sz w:val="20"/>
                <w:szCs w:val="20"/>
              </w:rPr>
            </w:pPr>
            <w:r w:rsidRPr="007555C3">
              <w:rPr>
                <w:rFonts w:ascii="Times New Roman" w:hAnsi="Times New Roman"/>
                <w:b/>
                <w:bCs/>
                <w:color w:val="000000"/>
                <w:sz w:val="20"/>
                <w:szCs w:val="20"/>
              </w:rPr>
              <w:t>382 047,2</w:t>
            </w:r>
          </w:p>
        </w:tc>
        <w:tc>
          <w:tcPr>
            <w:tcW w:w="1276"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b/>
                <w:bCs/>
                <w:color w:val="000000"/>
                <w:sz w:val="20"/>
                <w:szCs w:val="20"/>
              </w:rPr>
            </w:pPr>
            <w:r w:rsidRPr="007555C3">
              <w:rPr>
                <w:rFonts w:ascii="Times New Roman" w:hAnsi="Times New Roman"/>
                <w:b/>
                <w:bCs/>
                <w:color w:val="000000"/>
                <w:sz w:val="20"/>
                <w:szCs w:val="20"/>
              </w:rPr>
              <w:t>2 157 839,8</w:t>
            </w:r>
          </w:p>
        </w:tc>
        <w:tc>
          <w:tcPr>
            <w:tcW w:w="1134"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b/>
                <w:bCs/>
                <w:color w:val="000000"/>
                <w:sz w:val="20"/>
                <w:szCs w:val="20"/>
              </w:rPr>
            </w:pPr>
            <w:r w:rsidRPr="007555C3">
              <w:rPr>
                <w:rFonts w:ascii="Times New Roman" w:hAnsi="Times New Roman"/>
                <w:b/>
                <w:bCs/>
                <w:color w:val="000000"/>
                <w:sz w:val="20"/>
                <w:szCs w:val="20"/>
              </w:rPr>
              <w:t>78 791,4</w:t>
            </w:r>
          </w:p>
        </w:tc>
        <w:tc>
          <w:tcPr>
            <w:tcW w:w="879"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b/>
                <w:bCs/>
                <w:color w:val="000000"/>
                <w:sz w:val="20"/>
                <w:szCs w:val="20"/>
              </w:rPr>
            </w:pPr>
            <w:r w:rsidRPr="007555C3">
              <w:rPr>
                <w:rFonts w:ascii="Times New Roman" w:hAnsi="Times New Roman"/>
                <w:b/>
                <w:bCs/>
                <w:color w:val="000000"/>
                <w:sz w:val="20"/>
                <w:szCs w:val="20"/>
              </w:rPr>
              <w:t>103,8%</w:t>
            </w:r>
          </w:p>
        </w:tc>
      </w:tr>
      <w:tr w:rsidR="007555C3" w:rsidRPr="00882676" w:rsidTr="00722C5E">
        <w:tc>
          <w:tcPr>
            <w:tcW w:w="3006" w:type="dxa"/>
          </w:tcPr>
          <w:p w:rsidR="007555C3" w:rsidRPr="00882676" w:rsidRDefault="007555C3" w:rsidP="007555C3">
            <w:pPr>
              <w:widowControl/>
              <w:autoSpaceDE/>
              <w:autoSpaceDN/>
              <w:adjustRightInd/>
              <w:ind w:left="317"/>
              <w:jc w:val="both"/>
              <w:rPr>
                <w:rFonts w:ascii="Times New Roman" w:hAnsi="Times New Roman"/>
                <w:i/>
                <w:sz w:val="20"/>
                <w:szCs w:val="20"/>
              </w:rPr>
            </w:pPr>
            <w:r w:rsidRPr="00882676">
              <w:rPr>
                <w:rFonts w:ascii="Times New Roman" w:hAnsi="Times New Roman"/>
                <w:i/>
                <w:sz w:val="20"/>
                <w:szCs w:val="20"/>
              </w:rPr>
              <w:t xml:space="preserve">налоговые доходы </w:t>
            </w:r>
          </w:p>
        </w:tc>
        <w:tc>
          <w:tcPr>
            <w:tcW w:w="1446"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671 376,2</w:t>
            </w:r>
          </w:p>
        </w:tc>
        <w:tc>
          <w:tcPr>
            <w:tcW w:w="1701"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671 376,2</w:t>
            </w:r>
          </w:p>
        </w:tc>
        <w:tc>
          <w:tcPr>
            <w:tcW w:w="1129"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0,0</w:t>
            </w:r>
          </w:p>
        </w:tc>
        <w:tc>
          <w:tcPr>
            <w:tcW w:w="1276"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747 683,0</w:t>
            </w:r>
          </w:p>
        </w:tc>
        <w:tc>
          <w:tcPr>
            <w:tcW w:w="1134"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76 306,8</w:t>
            </w:r>
          </w:p>
        </w:tc>
        <w:tc>
          <w:tcPr>
            <w:tcW w:w="879"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111,4%</w:t>
            </w:r>
          </w:p>
        </w:tc>
      </w:tr>
      <w:tr w:rsidR="007555C3" w:rsidRPr="00882676" w:rsidTr="00722C5E">
        <w:tc>
          <w:tcPr>
            <w:tcW w:w="3006" w:type="dxa"/>
          </w:tcPr>
          <w:p w:rsidR="007555C3" w:rsidRPr="00882676" w:rsidRDefault="007555C3" w:rsidP="007555C3">
            <w:pPr>
              <w:widowControl/>
              <w:autoSpaceDE/>
              <w:autoSpaceDN/>
              <w:adjustRightInd/>
              <w:ind w:left="317"/>
              <w:jc w:val="both"/>
              <w:rPr>
                <w:rFonts w:ascii="Times New Roman" w:hAnsi="Times New Roman"/>
                <w:i/>
                <w:sz w:val="20"/>
                <w:szCs w:val="20"/>
              </w:rPr>
            </w:pPr>
            <w:r w:rsidRPr="00882676">
              <w:rPr>
                <w:rFonts w:ascii="Times New Roman" w:hAnsi="Times New Roman"/>
                <w:i/>
                <w:sz w:val="20"/>
                <w:szCs w:val="20"/>
              </w:rPr>
              <w:t>неналоговые доходы</w:t>
            </w:r>
          </w:p>
        </w:tc>
        <w:tc>
          <w:tcPr>
            <w:tcW w:w="1446"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30 205,0</w:t>
            </w:r>
          </w:p>
        </w:tc>
        <w:tc>
          <w:tcPr>
            <w:tcW w:w="1701"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38 183,3</w:t>
            </w:r>
          </w:p>
        </w:tc>
        <w:tc>
          <w:tcPr>
            <w:tcW w:w="1129"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7 978,3</w:t>
            </w:r>
          </w:p>
        </w:tc>
        <w:tc>
          <w:tcPr>
            <w:tcW w:w="1276"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45 447,3</w:t>
            </w:r>
          </w:p>
        </w:tc>
        <w:tc>
          <w:tcPr>
            <w:tcW w:w="1134"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7 264,0</w:t>
            </w:r>
          </w:p>
        </w:tc>
        <w:tc>
          <w:tcPr>
            <w:tcW w:w="879"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119,0%</w:t>
            </w:r>
          </w:p>
        </w:tc>
      </w:tr>
      <w:tr w:rsidR="007555C3" w:rsidRPr="00882676" w:rsidTr="00722C5E">
        <w:tc>
          <w:tcPr>
            <w:tcW w:w="3006" w:type="dxa"/>
          </w:tcPr>
          <w:p w:rsidR="007555C3" w:rsidRPr="00882676" w:rsidRDefault="007555C3" w:rsidP="007555C3">
            <w:pPr>
              <w:widowControl/>
              <w:autoSpaceDE/>
              <w:autoSpaceDN/>
              <w:adjustRightInd/>
              <w:ind w:left="317"/>
              <w:jc w:val="both"/>
              <w:rPr>
                <w:rFonts w:ascii="Times New Roman" w:hAnsi="Times New Roman"/>
                <w:i/>
                <w:sz w:val="20"/>
                <w:szCs w:val="20"/>
              </w:rPr>
            </w:pPr>
            <w:r w:rsidRPr="00882676">
              <w:rPr>
                <w:rFonts w:ascii="Times New Roman" w:hAnsi="Times New Roman"/>
                <w:i/>
                <w:sz w:val="20"/>
                <w:szCs w:val="20"/>
              </w:rPr>
              <w:t>безвозмездные поступления</w:t>
            </w:r>
          </w:p>
        </w:tc>
        <w:tc>
          <w:tcPr>
            <w:tcW w:w="1446"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995 420,0</w:t>
            </w:r>
          </w:p>
        </w:tc>
        <w:tc>
          <w:tcPr>
            <w:tcW w:w="1701"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1 369 488,9</w:t>
            </w:r>
          </w:p>
        </w:tc>
        <w:tc>
          <w:tcPr>
            <w:tcW w:w="1129"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374 068,9</w:t>
            </w:r>
          </w:p>
        </w:tc>
        <w:tc>
          <w:tcPr>
            <w:tcW w:w="1276"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1 364 709,5</w:t>
            </w:r>
          </w:p>
        </w:tc>
        <w:tc>
          <w:tcPr>
            <w:tcW w:w="1134"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-4 779,4</w:t>
            </w:r>
          </w:p>
        </w:tc>
        <w:tc>
          <w:tcPr>
            <w:tcW w:w="879" w:type="dxa"/>
            <w:tcBorders>
              <w:top w:val="nil"/>
              <w:left w:val="nil"/>
              <w:bottom w:val="single" w:sz="8" w:space="0" w:color="auto"/>
              <w:right w:val="single" w:sz="8" w:space="0" w:color="auto"/>
            </w:tcBorders>
            <w:shd w:val="clear" w:color="auto" w:fill="auto"/>
            <w:vAlign w:val="center"/>
          </w:tcPr>
          <w:p w:rsidR="007555C3" w:rsidRPr="007555C3" w:rsidRDefault="007555C3" w:rsidP="007555C3">
            <w:pPr>
              <w:jc w:val="right"/>
              <w:rPr>
                <w:rFonts w:ascii="Times New Roman" w:hAnsi="Times New Roman"/>
                <w:i/>
                <w:iCs/>
                <w:color w:val="000000"/>
                <w:sz w:val="20"/>
                <w:szCs w:val="20"/>
              </w:rPr>
            </w:pPr>
            <w:r w:rsidRPr="007555C3">
              <w:rPr>
                <w:rFonts w:ascii="Times New Roman" w:hAnsi="Times New Roman"/>
                <w:i/>
                <w:iCs/>
                <w:color w:val="000000"/>
                <w:sz w:val="20"/>
                <w:szCs w:val="20"/>
              </w:rPr>
              <w:t>99,7%</w:t>
            </w:r>
          </w:p>
        </w:tc>
      </w:tr>
    </w:tbl>
    <w:p w:rsidR="009072E1" w:rsidRPr="00A42437" w:rsidRDefault="009072E1" w:rsidP="009072E1">
      <w:pPr>
        <w:jc w:val="both"/>
        <w:rPr>
          <w:i/>
          <w:sz w:val="16"/>
          <w:szCs w:val="16"/>
        </w:rPr>
      </w:pPr>
    </w:p>
    <w:p w:rsidR="00CE7FC1" w:rsidRPr="004A297E" w:rsidRDefault="00CE7FC1" w:rsidP="00CE7FC1">
      <w:pPr>
        <w:ind w:firstLine="567"/>
        <w:jc w:val="center"/>
        <w:rPr>
          <w:b/>
          <w:i/>
          <w:sz w:val="24"/>
          <w:szCs w:val="24"/>
        </w:rPr>
      </w:pPr>
      <w:r w:rsidRPr="004A297E">
        <w:rPr>
          <w:b/>
          <w:i/>
          <w:sz w:val="24"/>
          <w:szCs w:val="24"/>
        </w:rPr>
        <w:t>Анализ исполнения доходной части бюджета района</w:t>
      </w:r>
      <w:r w:rsidR="0065571C">
        <w:rPr>
          <w:b/>
          <w:i/>
          <w:sz w:val="24"/>
          <w:szCs w:val="24"/>
        </w:rPr>
        <w:t xml:space="preserve"> </w:t>
      </w:r>
      <w:r w:rsidRPr="004A297E">
        <w:rPr>
          <w:b/>
          <w:i/>
          <w:sz w:val="24"/>
          <w:szCs w:val="24"/>
        </w:rPr>
        <w:t>за 202</w:t>
      </w:r>
      <w:r w:rsidR="00A42437">
        <w:rPr>
          <w:b/>
          <w:i/>
          <w:sz w:val="24"/>
          <w:szCs w:val="24"/>
        </w:rPr>
        <w:t>4</w:t>
      </w:r>
      <w:r w:rsidRPr="004A297E">
        <w:rPr>
          <w:b/>
          <w:i/>
          <w:sz w:val="24"/>
          <w:szCs w:val="24"/>
        </w:rPr>
        <w:t xml:space="preserve"> год </w:t>
      </w:r>
    </w:p>
    <w:p w:rsidR="00CE7FC1" w:rsidRPr="004A297E" w:rsidRDefault="00CE7FC1" w:rsidP="00CE7FC1">
      <w:pPr>
        <w:ind w:firstLine="567"/>
        <w:jc w:val="right"/>
        <w:rPr>
          <w:i/>
        </w:rPr>
      </w:pPr>
      <w:r w:rsidRPr="004A297E">
        <w:rPr>
          <w:i/>
        </w:rPr>
        <w:t>(тыс.рублей)</w:t>
      </w:r>
    </w:p>
    <w:tbl>
      <w:tblPr>
        <w:tblW w:w="109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166"/>
        <w:gridCol w:w="1244"/>
        <w:gridCol w:w="1166"/>
        <w:gridCol w:w="960"/>
        <w:gridCol w:w="853"/>
        <w:gridCol w:w="1134"/>
        <w:gridCol w:w="708"/>
      </w:tblGrid>
      <w:tr w:rsidR="00A42437" w:rsidRPr="00CB2C0F" w:rsidTr="0087070A">
        <w:trPr>
          <w:trHeight w:val="70"/>
          <w:tblHeader/>
        </w:trPr>
        <w:tc>
          <w:tcPr>
            <w:tcW w:w="3687" w:type="dxa"/>
            <w:vMerge w:val="restart"/>
            <w:shd w:val="clear" w:color="000000" w:fill="BFBFBF"/>
            <w:vAlign w:val="center"/>
            <w:hideMark/>
          </w:tcPr>
          <w:p w:rsidR="00A42437" w:rsidRPr="00CB2C0F" w:rsidRDefault="00A42437" w:rsidP="00A42437">
            <w:pPr>
              <w:widowControl/>
              <w:autoSpaceDE/>
              <w:autoSpaceDN/>
              <w:adjustRightInd/>
              <w:jc w:val="center"/>
              <w:rPr>
                <w:rFonts w:eastAsia="Times New Roman"/>
                <w:b/>
                <w:bCs/>
                <w:sz w:val="18"/>
                <w:szCs w:val="18"/>
              </w:rPr>
            </w:pPr>
            <w:r w:rsidRPr="00CB2C0F">
              <w:rPr>
                <w:rFonts w:eastAsia="Times New Roman"/>
                <w:b/>
                <w:bCs/>
                <w:sz w:val="18"/>
                <w:szCs w:val="18"/>
              </w:rPr>
              <w:t>наименование расходов</w:t>
            </w:r>
          </w:p>
        </w:tc>
        <w:tc>
          <w:tcPr>
            <w:tcW w:w="1166" w:type="dxa"/>
            <w:vMerge w:val="restart"/>
            <w:shd w:val="clear" w:color="000000" w:fill="BFBFBF"/>
            <w:vAlign w:val="center"/>
            <w:hideMark/>
          </w:tcPr>
          <w:p w:rsidR="00A42437" w:rsidRPr="00CB2C0F" w:rsidRDefault="00A42437" w:rsidP="00A42437">
            <w:pPr>
              <w:widowControl/>
              <w:autoSpaceDE/>
              <w:autoSpaceDN/>
              <w:adjustRightInd/>
              <w:jc w:val="center"/>
              <w:rPr>
                <w:rFonts w:eastAsia="Times New Roman"/>
                <w:b/>
                <w:bCs/>
                <w:sz w:val="18"/>
                <w:szCs w:val="18"/>
              </w:rPr>
            </w:pPr>
            <w:r w:rsidRPr="00CB2C0F">
              <w:rPr>
                <w:rFonts w:eastAsia="Times New Roman"/>
                <w:b/>
                <w:bCs/>
                <w:sz w:val="18"/>
                <w:szCs w:val="18"/>
              </w:rPr>
              <w:t>исполнение             2023</w:t>
            </w:r>
          </w:p>
        </w:tc>
        <w:tc>
          <w:tcPr>
            <w:tcW w:w="1244" w:type="dxa"/>
            <w:vMerge w:val="restart"/>
            <w:shd w:val="clear" w:color="000000" w:fill="BFBFBF"/>
            <w:vAlign w:val="center"/>
            <w:hideMark/>
          </w:tcPr>
          <w:p w:rsidR="00A42437" w:rsidRPr="00CB2C0F" w:rsidRDefault="00A42437" w:rsidP="00A42437">
            <w:pPr>
              <w:widowControl/>
              <w:autoSpaceDE/>
              <w:autoSpaceDN/>
              <w:adjustRightInd/>
              <w:ind w:left="-141" w:right="-114"/>
              <w:jc w:val="center"/>
              <w:rPr>
                <w:rFonts w:eastAsia="Times New Roman"/>
                <w:b/>
                <w:bCs/>
                <w:sz w:val="18"/>
                <w:szCs w:val="18"/>
              </w:rPr>
            </w:pPr>
            <w:r w:rsidRPr="00CB2C0F">
              <w:rPr>
                <w:rFonts w:eastAsia="Times New Roman"/>
                <w:b/>
                <w:bCs/>
                <w:sz w:val="18"/>
                <w:szCs w:val="18"/>
              </w:rPr>
              <w:t>решение  от 27.12.2023 №109 (с изм)</w:t>
            </w:r>
          </w:p>
        </w:tc>
        <w:tc>
          <w:tcPr>
            <w:tcW w:w="1166" w:type="dxa"/>
            <w:vMerge w:val="restart"/>
            <w:shd w:val="clear" w:color="000000" w:fill="BFBFBF"/>
            <w:vAlign w:val="center"/>
            <w:hideMark/>
          </w:tcPr>
          <w:p w:rsidR="00A42437" w:rsidRPr="00CB2C0F" w:rsidRDefault="00A42437" w:rsidP="00A42437">
            <w:pPr>
              <w:widowControl/>
              <w:autoSpaceDE/>
              <w:autoSpaceDN/>
              <w:adjustRightInd/>
              <w:jc w:val="center"/>
              <w:rPr>
                <w:rFonts w:eastAsia="Times New Roman"/>
                <w:b/>
                <w:bCs/>
                <w:sz w:val="18"/>
                <w:szCs w:val="18"/>
              </w:rPr>
            </w:pPr>
            <w:r w:rsidRPr="00CB2C0F">
              <w:rPr>
                <w:rFonts w:eastAsia="Times New Roman"/>
                <w:b/>
                <w:bCs/>
                <w:sz w:val="18"/>
                <w:szCs w:val="18"/>
              </w:rPr>
              <w:t>исполнение             2024</w:t>
            </w:r>
          </w:p>
        </w:tc>
        <w:tc>
          <w:tcPr>
            <w:tcW w:w="1813" w:type="dxa"/>
            <w:gridSpan w:val="2"/>
            <w:shd w:val="clear" w:color="000000" w:fill="BFBFBF"/>
            <w:vAlign w:val="center"/>
            <w:hideMark/>
          </w:tcPr>
          <w:p w:rsidR="00A42437" w:rsidRPr="00CB2C0F" w:rsidRDefault="00A42437" w:rsidP="00A42437">
            <w:pPr>
              <w:widowControl/>
              <w:autoSpaceDE/>
              <w:autoSpaceDN/>
              <w:adjustRightInd/>
              <w:jc w:val="center"/>
              <w:rPr>
                <w:rFonts w:eastAsia="Times New Roman"/>
                <w:b/>
                <w:bCs/>
                <w:color w:val="000000"/>
                <w:sz w:val="18"/>
                <w:szCs w:val="18"/>
              </w:rPr>
            </w:pPr>
            <w:r w:rsidRPr="00CB2C0F">
              <w:rPr>
                <w:rFonts w:eastAsia="Times New Roman"/>
                <w:b/>
                <w:bCs/>
                <w:color w:val="000000"/>
                <w:sz w:val="18"/>
                <w:szCs w:val="18"/>
              </w:rPr>
              <w:t xml:space="preserve">откл_ исполнение к решению                                     </w:t>
            </w:r>
          </w:p>
        </w:tc>
        <w:tc>
          <w:tcPr>
            <w:tcW w:w="1842" w:type="dxa"/>
            <w:gridSpan w:val="2"/>
            <w:shd w:val="clear" w:color="000000" w:fill="BFBFBF"/>
            <w:vAlign w:val="center"/>
            <w:hideMark/>
          </w:tcPr>
          <w:p w:rsidR="00A42437" w:rsidRPr="00CB2C0F" w:rsidRDefault="00A42437" w:rsidP="00A42437">
            <w:pPr>
              <w:widowControl/>
              <w:autoSpaceDE/>
              <w:autoSpaceDN/>
              <w:adjustRightInd/>
              <w:jc w:val="center"/>
              <w:rPr>
                <w:rFonts w:eastAsia="Times New Roman"/>
                <w:b/>
                <w:bCs/>
                <w:color w:val="000000"/>
                <w:sz w:val="18"/>
                <w:szCs w:val="18"/>
              </w:rPr>
            </w:pPr>
            <w:r w:rsidRPr="00CB2C0F">
              <w:rPr>
                <w:rFonts w:eastAsia="Times New Roman"/>
                <w:b/>
                <w:bCs/>
                <w:color w:val="000000"/>
                <w:sz w:val="18"/>
                <w:szCs w:val="18"/>
              </w:rPr>
              <w:t xml:space="preserve">откл_исполнение 2024 к 2023                                   </w:t>
            </w:r>
          </w:p>
        </w:tc>
      </w:tr>
      <w:tr w:rsidR="00A42437" w:rsidRPr="00CB2C0F" w:rsidTr="0087070A">
        <w:trPr>
          <w:trHeight w:val="70"/>
        </w:trPr>
        <w:tc>
          <w:tcPr>
            <w:tcW w:w="3687" w:type="dxa"/>
            <w:vMerge/>
            <w:vAlign w:val="center"/>
            <w:hideMark/>
          </w:tcPr>
          <w:p w:rsidR="00A42437" w:rsidRPr="00CB2C0F" w:rsidRDefault="00A42437" w:rsidP="00A42437">
            <w:pPr>
              <w:widowControl/>
              <w:autoSpaceDE/>
              <w:autoSpaceDN/>
              <w:adjustRightInd/>
              <w:rPr>
                <w:rFonts w:eastAsia="Times New Roman"/>
                <w:b/>
                <w:bCs/>
                <w:sz w:val="18"/>
                <w:szCs w:val="18"/>
              </w:rPr>
            </w:pPr>
          </w:p>
        </w:tc>
        <w:tc>
          <w:tcPr>
            <w:tcW w:w="1166" w:type="dxa"/>
            <w:vMerge/>
            <w:vAlign w:val="center"/>
            <w:hideMark/>
          </w:tcPr>
          <w:p w:rsidR="00A42437" w:rsidRPr="00CB2C0F" w:rsidRDefault="00A42437" w:rsidP="00A42437">
            <w:pPr>
              <w:widowControl/>
              <w:autoSpaceDE/>
              <w:autoSpaceDN/>
              <w:adjustRightInd/>
              <w:rPr>
                <w:rFonts w:eastAsia="Times New Roman"/>
                <w:b/>
                <w:bCs/>
                <w:sz w:val="18"/>
                <w:szCs w:val="18"/>
              </w:rPr>
            </w:pPr>
          </w:p>
        </w:tc>
        <w:tc>
          <w:tcPr>
            <w:tcW w:w="1244" w:type="dxa"/>
            <w:vMerge/>
            <w:vAlign w:val="center"/>
            <w:hideMark/>
          </w:tcPr>
          <w:p w:rsidR="00A42437" w:rsidRPr="00CB2C0F" w:rsidRDefault="00A42437" w:rsidP="00A42437">
            <w:pPr>
              <w:widowControl/>
              <w:autoSpaceDE/>
              <w:autoSpaceDN/>
              <w:adjustRightInd/>
              <w:rPr>
                <w:rFonts w:eastAsia="Times New Roman"/>
                <w:b/>
                <w:bCs/>
                <w:sz w:val="18"/>
                <w:szCs w:val="18"/>
              </w:rPr>
            </w:pPr>
          </w:p>
        </w:tc>
        <w:tc>
          <w:tcPr>
            <w:tcW w:w="1166" w:type="dxa"/>
            <w:vMerge/>
            <w:vAlign w:val="center"/>
            <w:hideMark/>
          </w:tcPr>
          <w:p w:rsidR="00A42437" w:rsidRPr="00CB2C0F" w:rsidRDefault="00A42437" w:rsidP="00A42437">
            <w:pPr>
              <w:widowControl/>
              <w:autoSpaceDE/>
              <w:autoSpaceDN/>
              <w:adjustRightInd/>
              <w:rPr>
                <w:rFonts w:eastAsia="Times New Roman"/>
                <w:b/>
                <w:bCs/>
                <w:sz w:val="18"/>
                <w:szCs w:val="18"/>
              </w:rPr>
            </w:pPr>
          </w:p>
        </w:tc>
        <w:tc>
          <w:tcPr>
            <w:tcW w:w="960" w:type="dxa"/>
            <w:shd w:val="clear" w:color="000000" w:fill="BFBFBF"/>
            <w:vAlign w:val="center"/>
            <w:hideMark/>
          </w:tcPr>
          <w:p w:rsidR="00A42437" w:rsidRPr="00CB2C0F" w:rsidRDefault="00A42437" w:rsidP="00A42437">
            <w:pPr>
              <w:widowControl/>
              <w:autoSpaceDE/>
              <w:autoSpaceDN/>
              <w:adjustRightInd/>
              <w:jc w:val="center"/>
              <w:rPr>
                <w:rFonts w:eastAsia="Times New Roman"/>
                <w:b/>
                <w:bCs/>
                <w:color w:val="000000"/>
                <w:sz w:val="18"/>
                <w:szCs w:val="18"/>
              </w:rPr>
            </w:pPr>
            <w:r w:rsidRPr="00CB2C0F">
              <w:rPr>
                <w:rFonts w:eastAsia="Times New Roman"/>
                <w:b/>
                <w:bCs/>
                <w:color w:val="000000"/>
                <w:sz w:val="18"/>
                <w:szCs w:val="18"/>
              </w:rPr>
              <w:t>+/-</w:t>
            </w:r>
          </w:p>
        </w:tc>
        <w:tc>
          <w:tcPr>
            <w:tcW w:w="853" w:type="dxa"/>
            <w:shd w:val="clear" w:color="000000" w:fill="BFBFBF"/>
            <w:vAlign w:val="center"/>
            <w:hideMark/>
          </w:tcPr>
          <w:p w:rsidR="00A42437" w:rsidRPr="00CB2C0F" w:rsidRDefault="00A42437" w:rsidP="00A42437">
            <w:pPr>
              <w:widowControl/>
              <w:autoSpaceDE/>
              <w:autoSpaceDN/>
              <w:adjustRightInd/>
              <w:jc w:val="center"/>
              <w:rPr>
                <w:rFonts w:eastAsia="Times New Roman"/>
                <w:b/>
                <w:bCs/>
                <w:sz w:val="18"/>
                <w:szCs w:val="18"/>
              </w:rPr>
            </w:pPr>
            <w:r w:rsidRPr="00CB2C0F">
              <w:rPr>
                <w:rFonts w:eastAsia="Times New Roman"/>
                <w:b/>
                <w:bCs/>
                <w:sz w:val="18"/>
                <w:szCs w:val="18"/>
              </w:rPr>
              <w:t>%</w:t>
            </w:r>
          </w:p>
        </w:tc>
        <w:tc>
          <w:tcPr>
            <w:tcW w:w="1134" w:type="dxa"/>
            <w:shd w:val="clear" w:color="000000" w:fill="BFBFBF"/>
            <w:vAlign w:val="center"/>
            <w:hideMark/>
          </w:tcPr>
          <w:p w:rsidR="00A42437" w:rsidRPr="00CB2C0F" w:rsidRDefault="00A42437" w:rsidP="00A42437">
            <w:pPr>
              <w:widowControl/>
              <w:autoSpaceDE/>
              <w:autoSpaceDN/>
              <w:adjustRightInd/>
              <w:jc w:val="center"/>
              <w:rPr>
                <w:rFonts w:eastAsia="Times New Roman"/>
                <w:b/>
                <w:bCs/>
                <w:color w:val="000000"/>
                <w:sz w:val="18"/>
                <w:szCs w:val="18"/>
              </w:rPr>
            </w:pPr>
            <w:r w:rsidRPr="00CB2C0F">
              <w:rPr>
                <w:rFonts w:eastAsia="Times New Roman"/>
                <w:b/>
                <w:bCs/>
                <w:color w:val="000000"/>
                <w:sz w:val="18"/>
                <w:szCs w:val="18"/>
              </w:rPr>
              <w:t>+/-</w:t>
            </w:r>
          </w:p>
        </w:tc>
        <w:tc>
          <w:tcPr>
            <w:tcW w:w="708" w:type="dxa"/>
            <w:shd w:val="clear" w:color="000000" w:fill="BFBFBF"/>
            <w:vAlign w:val="center"/>
            <w:hideMark/>
          </w:tcPr>
          <w:p w:rsidR="00A42437" w:rsidRPr="00CB2C0F" w:rsidRDefault="00A42437" w:rsidP="00A42437">
            <w:pPr>
              <w:widowControl/>
              <w:autoSpaceDE/>
              <w:autoSpaceDN/>
              <w:adjustRightInd/>
              <w:jc w:val="center"/>
              <w:rPr>
                <w:rFonts w:eastAsia="Times New Roman"/>
                <w:b/>
                <w:bCs/>
                <w:sz w:val="18"/>
                <w:szCs w:val="18"/>
              </w:rPr>
            </w:pPr>
            <w:r w:rsidRPr="00CB2C0F">
              <w:rPr>
                <w:rFonts w:eastAsia="Times New Roman"/>
                <w:b/>
                <w:bCs/>
                <w:sz w:val="18"/>
                <w:szCs w:val="18"/>
              </w:rPr>
              <w:t>%</w:t>
            </w:r>
          </w:p>
        </w:tc>
      </w:tr>
      <w:tr w:rsidR="00A42437" w:rsidRPr="00CB2C0F" w:rsidTr="0087070A">
        <w:trPr>
          <w:trHeight w:val="116"/>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sz w:val="18"/>
                <w:szCs w:val="18"/>
              </w:rPr>
            </w:pPr>
            <w:r w:rsidRPr="00CB2C0F">
              <w:rPr>
                <w:rFonts w:eastAsia="Times New Roman"/>
                <w:b/>
                <w:bCs/>
                <w:sz w:val="18"/>
                <w:szCs w:val="18"/>
              </w:rPr>
              <w:t>НДФЛ</w:t>
            </w:r>
          </w:p>
        </w:tc>
        <w:tc>
          <w:tcPr>
            <w:tcW w:w="1166"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558 810,6</w:t>
            </w:r>
          </w:p>
        </w:tc>
        <w:tc>
          <w:tcPr>
            <w:tcW w:w="1244"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609 159,2</w:t>
            </w:r>
          </w:p>
        </w:tc>
        <w:tc>
          <w:tcPr>
            <w:tcW w:w="1166"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672 055,8</w:t>
            </w:r>
          </w:p>
        </w:tc>
        <w:tc>
          <w:tcPr>
            <w:tcW w:w="960"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62 896,6</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110,3</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113 245,2</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120,3</w:t>
            </w:r>
          </w:p>
        </w:tc>
      </w:tr>
      <w:tr w:rsidR="00A42437" w:rsidRPr="00CB2C0F" w:rsidTr="0087070A">
        <w:trPr>
          <w:trHeight w:val="418"/>
        </w:trPr>
        <w:tc>
          <w:tcPr>
            <w:tcW w:w="3687" w:type="dxa"/>
            <w:shd w:val="clear" w:color="000000" w:fill="F2F2F2"/>
            <w:vAlign w:val="center"/>
            <w:hideMark/>
          </w:tcPr>
          <w:p w:rsidR="00A42437" w:rsidRPr="00CB2C0F" w:rsidRDefault="00A42437" w:rsidP="0065571C">
            <w:pPr>
              <w:widowControl/>
              <w:autoSpaceDE/>
              <w:autoSpaceDN/>
              <w:adjustRightInd/>
              <w:rPr>
                <w:rFonts w:eastAsia="Times New Roman"/>
                <w:b/>
                <w:bCs/>
                <w:sz w:val="18"/>
                <w:szCs w:val="18"/>
              </w:rPr>
            </w:pPr>
            <w:r w:rsidRPr="00CB2C0F">
              <w:rPr>
                <w:rFonts w:eastAsia="Times New Roman"/>
                <w:b/>
                <w:bCs/>
                <w:sz w:val="18"/>
                <w:szCs w:val="18"/>
              </w:rPr>
              <w:t xml:space="preserve">налоги на товары (работы, услуги), реализуемые на территории </w:t>
            </w:r>
            <w:r w:rsidR="0065571C" w:rsidRPr="00CB2C0F">
              <w:rPr>
                <w:rFonts w:eastAsia="Times New Roman"/>
                <w:b/>
                <w:bCs/>
                <w:sz w:val="18"/>
                <w:szCs w:val="18"/>
              </w:rPr>
              <w:t>рф</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14 170,3</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14 374,7</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15 419,3</w:t>
            </w:r>
          </w:p>
        </w:tc>
        <w:tc>
          <w:tcPr>
            <w:tcW w:w="960"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1 044,6</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107,3</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1 249,0</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108,8</w:t>
            </w:r>
          </w:p>
        </w:tc>
      </w:tr>
      <w:tr w:rsidR="00A42437" w:rsidRPr="00CB2C0F" w:rsidTr="0087070A">
        <w:trPr>
          <w:trHeight w:val="214"/>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sz w:val="18"/>
                <w:szCs w:val="18"/>
              </w:rPr>
            </w:pPr>
            <w:r w:rsidRPr="00CB2C0F">
              <w:rPr>
                <w:rFonts w:eastAsia="Times New Roman"/>
                <w:b/>
                <w:bCs/>
                <w:sz w:val="18"/>
                <w:szCs w:val="18"/>
              </w:rPr>
              <w:t>налоги на совокупный доход</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22 339,9</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35 032,2</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34 091,6</w:t>
            </w:r>
          </w:p>
        </w:tc>
        <w:tc>
          <w:tcPr>
            <w:tcW w:w="960"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-940,6</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97,3</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11 751,7</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152,6</w:t>
            </w:r>
          </w:p>
        </w:tc>
      </w:tr>
      <w:tr w:rsidR="00A42437" w:rsidRPr="00CB2C0F" w:rsidTr="0087070A">
        <w:trPr>
          <w:trHeight w:val="190"/>
        </w:trPr>
        <w:tc>
          <w:tcPr>
            <w:tcW w:w="3687" w:type="dxa"/>
            <w:shd w:val="clear" w:color="000000" w:fill="FFFFFF"/>
            <w:vAlign w:val="center"/>
            <w:hideMark/>
          </w:tcPr>
          <w:p w:rsidR="00A42437" w:rsidRPr="00CB2C0F" w:rsidRDefault="00A42437" w:rsidP="00A42437">
            <w:pPr>
              <w:widowControl/>
              <w:autoSpaceDE/>
              <w:autoSpaceDN/>
              <w:adjustRightInd/>
              <w:ind w:firstLineChars="200" w:firstLine="360"/>
              <w:rPr>
                <w:rFonts w:eastAsia="Times New Roman"/>
                <w:i/>
                <w:iCs/>
                <w:sz w:val="18"/>
                <w:szCs w:val="18"/>
              </w:rPr>
            </w:pPr>
            <w:r w:rsidRPr="00CB2C0F">
              <w:rPr>
                <w:rFonts w:eastAsia="Times New Roman"/>
                <w:i/>
                <w:iCs/>
                <w:sz w:val="18"/>
                <w:szCs w:val="18"/>
              </w:rPr>
              <w:t>УСНО</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18 096,6</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17 558,2</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24 720,5</w:t>
            </w:r>
          </w:p>
        </w:tc>
        <w:tc>
          <w:tcPr>
            <w:tcW w:w="960"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7 162,3</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140,8</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6 623,9</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136,6</w:t>
            </w:r>
          </w:p>
        </w:tc>
      </w:tr>
      <w:tr w:rsidR="00A42437" w:rsidRPr="00CB2C0F" w:rsidTr="0087070A">
        <w:trPr>
          <w:trHeight w:val="108"/>
        </w:trPr>
        <w:tc>
          <w:tcPr>
            <w:tcW w:w="3687" w:type="dxa"/>
            <w:shd w:val="clear" w:color="000000" w:fill="FFFFFF"/>
            <w:vAlign w:val="center"/>
            <w:hideMark/>
          </w:tcPr>
          <w:p w:rsidR="00A42437" w:rsidRPr="00CB2C0F" w:rsidRDefault="00A42437" w:rsidP="00A42437">
            <w:pPr>
              <w:widowControl/>
              <w:autoSpaceDE/>
              <w:autoSpaceDN/>
              <w:adjustRightInd/>
              <w:ind w:firstLineChars="200" w:firstLine="360"/>
              <w:rPr>
                <w:rFonts w:eastAsia="Times New Roman"/>
                <w:i/>
                <w:iCs/>
                <w:sz w:val="18"/>
                <w:szCs w:val="18"/>
              </w:rPr>
            </w:pPr>
            <w:r w:rsidRPr="00CB2C0F">
              <w:rPr>
                <w:rFonts w:eastAsia="Times New Roman"/>
                <w:i/>
                <w:iCs/>
                <w:sz w:val="18"/>
                <w:szCs w:val="18"/>
              </w:rPr>
              <w:t xml:space="preserve">ЕНВД </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-75,8</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42,3</w:t>
            </w:r>
          </w:p>
        </w:tc>
        <w:tc>
          <w:tcPr>
            <w:tcW w:w="960"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42,3</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118,1</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-55,8</w:t>
            </w:r>
          </w:p>
        </w:tc>
      </w:tr>
      <w:tr w:rsidR="00A42437" w:rsidRPr="00CB2C0F" w:rsidTr="0087070A">
        <w:trPr>
          <w:trHeight w:val="182"/>
        </w:trPr>
        <w:tc>
          <w:tcPr>
            <w:tcW w:w="3687" w:type="dxa"/>
            <w:shd w:val="clear" w:color="000000" w:fill="FFFFFF"/>
            <w:vAlign w:val="center"/>
            <w:hideMark/>
          </w:tcPr>
          <w:p w:rsidR="00A42437" w:rsidRPr="00CB2C0F" w:rsidRDefault="00A42437" w:rsidP="00A42437">
            <w:pPr>
              <w:widowControl/>
              <w:autoSpaceDE/>
              <w:autoSpaceDN/>
              <w:adjustRightInd/>
              <w:ind w:firstLineChars="200" w:firstLine="360"/>
              <w:rPr>
                <w:rFonts w:eastAsia="Times New Roman"/>
                <w:i/>
                <w:iCs/>
                <w:sz w:val="18"/>
                <w:szCs w:val="18"/>
              </w:rPr>
            </w:pPr>
            <w:r w:rsidRPr="00CB2C0F">
              <w:rPr>
                <w:rFonts w:eastAsia="Times New Roman"/>
                <w:i/>
                <w:iCs/>
                <w:sz w:val="18"/>
                <w:szCs w:val="18"/>
              </w:rPr>
              <w:t>ЕСХН</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2 145,2</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2 061,8</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-2 088,9</w:t>
            </w:r>
          </w:p>
        </w:tc>
        <w:tc>
          <w:tcPr>
            <w:tcW w:w="960"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-4 150,7</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-101,3</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-4 234,1</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-97,4</w:t>
            </w:r>
          </w:p>
        </w:tc>
      </w:tr>
      <w:tr w:rsidR="00A42437" w:rsidRPr="00CB2C0F" w:rsidTr="0087070A">
        <w:trPr>
          <w:trHeight w:val="99"/>
        </w:trPr>
        <w:tc>
          <w:tcPr>
            <w:tcW w:w="3687" w:type="dxa"/>
            <w:shd w:val="clear" w:color="000000" w:fill="FFFFFF"/>
            <w:vAlign w:val="center"/>
            <w:hideMark/>
          </w:tcPr>
          <w:p w:rsidR="00A42437" w:rsidRPr="00CB2C0F" w:rsidRDefault="00A42437" w:rsidP="00A42437">
            <w:pPr>
              <w:widowControl/>
              <w:autoSpaceDE/>
              <w:autoSpaceDN/>
              <w:adjustRightInd/>
              <w:ind w:firstLineChars="200" w:firstLine="360"/>
              <w:rPr>
                <w:rFonts w:eastAsia="Times New Roman"/>
                <w:i/>
                <w:iCs/>
                <w:sz w:val="18"/>
                <w:szCs w:val="18"/>
              </w:rPr>
            </w:pPr>
            <w:r w:rsidRPr="00CB2C0F">
              <w:rPr>
                <w:rFonts w:eastAsia="Times New Roman"/>
                <w:i/>
                <w:iCs/>
                <w:sz w:val="18"/>
                <w:szCs w:val="18"/>
              </w:rPr>
              <w:t>ПСН</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2 173,9</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15 412,2</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11 417,7</w:t>
            </w:r>
          </w:p>
        </w:tc>
        <w:tc>
          <w:tcPr>
            <w:tcW w:w="960"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-3 994,5</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74,1</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9 243,8</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525,2</w:t>
            </w:r>
          </w:p>
        </w:tc>
      </w:tr>
      <w:tr w:rsidR="00A42437" w:rsidRPr="00CB2C0F" w:rsidTr="0087070A">
        <w:trPr>
          <w:trHeight w:val="174"/>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sz w:val="18"/>
                <w:szCs w:val="18"/>
              </w:rPr>
            </w:pPr>
            <w:r w:rsidRPr="00CB2C0F">
              <w:rPr>
                <w:rFonts w:eastAsia="Times New Roman"/>
                <w:b/>
                <w:bCs/>
                <w:sz w:val="18"/>
                <w:szCs w:val="18"/>
              </w:rPr>
              <w:t>налог на игорный бизнес</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84,0</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208,4</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0,0</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-208,4</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0,0</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-84,0</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r>
      <w:tr w:rsidR="00A42437" w:rsidRPr="00CB2C0F" w:rsidTr="0087070A">
        <w:trPr>
          <w:trHeight w:val="92"/>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sz w:val="18"/>
                <w:szCs w:val="18"/>
              </w:rPr>
            </w:pPr>
            <w:r w:rsidRPr="00CB2C0F">
              <w:rPr>
                <w:rFonts w:eastAsia="Times New Roman"/>
                <w:b/>
                <w:bCs/>
                <w:sz w:val="18"/>
                <w:szCs w:val="18"/>
              </w:rPr>
              <w:t>НДПИ</w:t>
            </w:r>
          </w:p>
        </w:tc>
        <w:tc>
          <w:tcPr>
            <w:tcW w:w="1166"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5 323,4</w:t>
            </w:r>
          </w:p>
        </w:tc>
        <w:tc>
          <w:tcPr>
            <w:tcW w:w="1244"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3 402,5</w:t>
            </w:r>
          </w:p>
        </w:tc>
        <w:tc>
          <w:tcPr>
            <w:tcW w:w="1166"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6 927,5</w:t>
            </w:r>
          </w:p>
        </w:tc>
        <w:tc>
          <w:tcPr>
            <w:tcW w:w="960"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3 525,0</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203,6</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1 604,1</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130,1</w:t>
            </w:r>
          </w:p>
        </w:tc>
      </w:tr>
      <w:tr w:rsidR="00A42437" w:rsidRPr="00CB2C0F" w:rsidTr="0087070A">
        <w:trPr>
          <w:trHeight w:val="165"/>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sz w:val="18"/>
                <w:szCs w:val="18"/>
              </w:rPr>
            </w:pPr>
            <w:r w:rsidRPr="00CB2C0F">
              <w:rPr>
                <w:rFonts w:eastAsia="Times New Roman"/>
                <w:b/>
                <w:bCs/>
                <w:sz w:val="18"/>
                <w:szCs w:val="18"/>
              </w:rPr>
              <w:t>государственная пошлина</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11 560,1</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9 199,2</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19 188,8</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9 989,6</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208,6</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7 628,7</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166,0</w:t>
            </w:r>
          </w:p>
        </w:tc>
      </w:tr>
      <w:tr w:rsidR="00A42437" w:rsidRPr="00CB2C0F" w:rsidTr="0087070A">
        <w:trPr>
          <w:trHeight w:val="96"/>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sz w:val="18"/>
                <w:szCs w:val="18"/>
              </w:rPr>
            </w:pPr>
            <w:r w:rsidRPr="00CB2C0F">
              <w:rPr>
                <w:rFonts w:eastAsia="Times New Roman"/>
                <w:b/>
                <w:bCs/>
                <w:sz w:val="18"/>
                <w:szCs w:val="18"/>
              </w:rPr>
              <w:t>задолженность и перерасчеты по отмененным налогам, сборам и иным обязательным платежам</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0,0</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0,0</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0,0</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0,0</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0,0</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r>
      <w:tr w:rsidR="00A42437" w:rsidRPr="00CB2C0F" w:rsidTr="0087070A">
        <w:trPr>
          <w:trHeight w:val="148"/>
        </w:trPr>
        <w:tc>
          <w:tcPr>
            <w:tcW w:w="3687" w:type="dxa"/>
            <w:shd w:val="clear" w:color="000000" w:fill="D0CECE"/>
            <w:vAlign w:val="center"/>
            <w:hideMark/>
          </w:tcPr>
          <w:p w:rsidR="00A42437" w:rsidRPr="00CB2C0F" w:rsidRDefault="00A42437" w:rsidP="00A42437">
            <w:pPr>
              <w:widowControl/>
              <w:autoSpaceDE/>
              <w:autoSpaceDN/>
              <w:adjustRightInd/>
              <w:jc w:val="center"/>
              <w:rPr>
                <w:rFonts w:eastAsia="Times New Roman"/>
                <w:b/>
                <w:bCs/>
                <w:sz w:val="18"/>
                <w:szCs w:val="18"/>
              </w:rPr>
            </w:pPr>
            <w:r w:rsidRPr="00CB2C0F">
              <w:rPr>
                <w:rFonts w:eastAsia="Times New Roman"/>
                <w:b/>
                <w:bCs/>
                <w:sz w:val="18"/>
                <w:szCs w:val="18"/>
              </w:rPr>
              <w:t>НАЛОГОВЫЕ ДОХОДЫ</w:t>
            </w:r>
          </w:p>
        </w:tc>
        <w:tc>
          <w:tcPr>
            <w:tcW w:w="1166" w:type="dxa"/>
            <w:shd w:val="clear" w:color="000000" w:fill="D0CECE"/>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612 288,3</w:t>
            </w:r>
          </w:p>
        </w:tc>
        <w:tc>
          <w:tcPr>
            <w:tcW w:w="1244" w:type="dxa"/>
            <w:shd w:val="clear" w:color="000000" w:fill="BFBFBF"/>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671 376,2</w:t>
            </w:r>
          </w:p>
        </w:tc>
        <w:tc>
          <w:tcPr>
            <w:tcW w:w="1166" w:type="dxa"/>
            <w:shd w:val="clear" w:color="000000" w:fill="D0CECE"/>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747 683,0</w:t>
            </w:r>
          </w:p>
        </w:tc>
        <w:tc>
          <w:tcPr>
            <w:tcW w:w="960" w:type="dxa"/>
            <w:shd w:val="clear" w:color="000000" w:fill="D0CECE"/>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76 306,8</w:t>
            </w:r>
          </w:p>
        </w:tc>
        <w:tc>
          <w:tcPr>
            <w:tcW w:w="853" w:type="dxa"/>
            <w:shd w:val="clear" w:color="000000" w:fill="D0CECE"/>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111,4</w:t>
            </w:r>
          </w:p>
        </w:tc>
        <w:tc>
          <w:tcPr>
            <w:tcW w:w="1134" w:type="dxa"/>
            <w:shd w:val="clear" w:color="000000" w:fill="BFBFBF"/>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135 394,7</w:t>
            </w:r>
          </w:p>
        </w:tc>
        <w:tc>
          <w:tcPr>
            <w:tcW w:w="708" w:type="dxa"/>
            <w:shd w:val="clear" w:color="000000" w:fill="BFBFBF"/>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122,1</w:t>
            </w:r>
          </w:p>
        </w:tc>
      </w:tr>
      <w:tr w:rsidR="00A42437" w:rsidRPr="00CB2C0F" w:rsidTr="0087070A">
        <w:trPr>
          <w:trHeight w:val="510"/>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sz w:val="18"/>
                <w:szCs w:val="18"/>
              </w:rPr>
            </w:pPr>
            <w:r w:rsidRPr="00CB2C0F">
              <w:rPr>
                <w:rFonts w:eastAsia="Times New Roman"/>
                <w:b/>
                <w:bCs/>
                <w:sz w:val="18"/>
                <w:szCs w:val="18"/>
              </w:rPr>
              <w:t>Доходы от использования имущества, находящегося в государственной и муниципальной собственности</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25 815,2</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24 066,5</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23 600,6</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-465,9</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98,1</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-2 214,6</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91,4</w:t>
            </w:r>
          </w:p>
        </w:tc>
      </w:tr>
      <w:tr w:rsidR="00A42437" w:rsidRPr="00CB2C0F" w:rsidTr="0087070A">
        <w:trPr>
          <w:trHeight w:val="75"/>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sz w:val="18"/>
                <w:szCs w:val="18"/>
              </w:rPr>
            </w:pPr>
            <w:r w:rsidRPr="00CB2C0F">
              <w:rPr>
                <w:rFonts w:eastAsia="Times New Roman"/>
                <w:i/>
                <w:iCs/>
                <w:sz w:val="18"/>
                <w:szCs w:val="18"/>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001D16AC" w:rsidRPr="00CB2C0F">
              <w:rPr>
                <w:rFonts w:eastAsia="Times New Roman"/>
                <w:i/>
                <w:iCs/>
                <w:sz w:val="18"/>
                <w:szCs w:val="18"/>
              </w:rPr>
              <w:t>РФ</w:t>
            </w:r>
            <w:r w:rsidRPr="00CB2C0F">
              <w:rPr>
                <w:rFonts w:eastAsia="Times New Roman"/>
                <w:i/>
                <w:iCs/>
                <w:sz w:val="18"/>
                <w:szCs w:val="18"/>
              </w:rPr>
              <w:t xml:space="preserve">, субъектам </w:t>
            </w:r>
            <w:r w:rsidR="001D16AC" w:rsidRPr="00CB2C0F">
              <w:rPr>
                <w:rFonts w:eastAsia="Times New Roman"/>
                <w:i/>
                <w:iCs/>
                <w:sz w:val="18"/>
                <w:szCs w:val="18"/>
              </w:rPr>
              <w:t>РФ</w:t>
            </w:r>
            <w:r w:rsidRPr="00CB2C0F">
              <w:rPr>
                <w:rFonts w:eastAsia="Times New Roman"/>
                <w:i/>
                <w:iCs/>
                <w:sz w:val="18"/>
                <w:szCs w:val="18"/>
              </w:rPr>
              <w:t xml:space="preserve"> или муниц</w:t>
            </w:r>
            <w:r w:rsidR="0065571C" w:rsidRPr="00CB2C0F">
              <w:rPr>
                <w:rFonts w:eastAsia="Times New Roman"/>
                <w:i/>
                <w:iCs/>
                <w:sz w:val="18"/>
                <w:szCs w:val="18"/>
              </w:rPr>
              <w:t>.</w:t>
            </w:r>
            <w:r w:rsidRPr="00CB2C0F">
              <w:rPr>
                <w:rFonts w:eastAsia="Times New Roman"/>
                <w:i/>
                <w:iCs/>
                <w:sz w:val="18"/>
                <w:szCs w:val="18"/>
              </w:rPr>
              <w:t>образованиям</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101,0</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105,6</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231,1</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125,5</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218,8</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130,1</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228,8</w:t>
            </w:r>
          </w:p>
        </w:tc>
      </w:tr>
      <w:tr w:rsidR="00A42437" w:rsidRPr="00CB2C0F" w:rsidTr="0087070A">
        <w:trPr>
          <w:trHeight w:val="875"/>
        </w:trPr>
        <w:tc>
          <w:tcPr>
            <w:tcW w:w="3687" w:type="dxa"/>
            <w:shd w:val="clear" w:color="auto" w:fill="auto"/>
            <w:vAlign w:val="center"/>
            <w:hideMark/>
          </w:tcPr>
          <w:p w:rsidR="00A42437" w:rsidRPr="00CB2C0F" w:rsidRDefault="00A42437" w:rsidP="001D16AC">
            <w:pPr>
              <w:widowControl/>
              <w:autoSpaceDE/>
              <w:autoSpaceDN/>
              <w:adjustRightInd/>
              <w:rPr>
                <w:rFonts w:eastAsia="Times New Roman"/>
                <w:i/>
                <w:iCs/>
                <w:sz w:val="18"/>
                <w:szCs w:val="18"/>
              </w:rPr>
            </w:pPr>
            <w:r w:rsidRPr="00CB2C0F">
              <w:rPr>
                <w:rFonts w:eastAsia="Times New Roman"/>
                <w:i/>
                <w:iCs/>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001D16AC" w:rsidRPr="00CB2C0F">
              <w:rPr>
                <w:rFonts w:eastAsia="Times New Roman"/>
                <w:i/>
                <w:iCs/>
                <w:sz w:val="18"/>
                <w:szCs w:val="18"/>
              </w:rPr>
              <w:t>БУ</w:t>
            </w:r>
            <w:r w:rsidRPr="00CB2C0F">
              <w:rPr>
                <w:rFonts w:eastAsia="Times New Roman"/>
                <w:i/>
                <w:iCs/>
                <w:sz w:val="18"/>
                <w:szCs w:val="18"/>
              </w:rPr>
              <w:t xml:space="preserve"> и </w:t>
            </w:r>
            <w:r w:rsidR="001D16AC" w:rsidRPr="00CB2C0F">
              <w:rPr>
                <w:rFonts w:eastAsia="Times New Roman"/>
                <w:i/>
                <w:iCs/>
                <w:sz w:val="18"/>
                <w:szCs w:val="18"/>
              </w:rPr>
              <w:t>АУ</w:t>
            </w:r>
            <w:r w:rsidRPr="00CB2C0F">
              <w:rPr>
                <w:rFonts w:eastAsia="Times New Roman"/>
                <w:i/>
                <w:iCs/>
                <w:sz w:val="18"/>
                <w:szCs w:val="18"/>
              </w:rPr>
              <w:t xml:space="preserve">, а также имущества государственных и </w:t>
            </w:r>
            <w:r w:rsidR="001D16AC" w:rsidRPr="00CB2C0F">
              <w:rPr>
                <w:rFonts w:eastAsia="Times New Roman"/>
                <w:i/>
                <w:iCs/>
                <w:sz w:val="18"/>
                <w:szCs w:val="18"/>
              </w:rPr>
              <w:t>МУП</w:t>
            </w:r>
            <w:r w:rsidRPr="00CB2C0F">
              <w:rPr>
                <w:rFonts w:eastAsia="Times New Roman"/>
                <w:i/>
                <w:iCs/>
                <w:sz w:val="18"/>
                <w:szCs w:val="18"/>
              </w:rPr>
              <w:t>, в том числе казенных)</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24 801,0</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22 433,2</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22 225,6</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-207,6</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99,1</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-2 575,4</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89,6</w:t>
            </w:r>
          </w:p>
        </w:tc>
      </w:tr>
      <w:tr w:rsidR="00A42437" w:rsidRPr="00CB2C0F" w:rsidTr="0087070A">
        <w:trPr>
          <w:trHeight w:val="1020"/>
        </w:trPr>
        <w:tc>
          <w:tcPr>
            <w:tcW w:w="3687" w:type="dxa"/>
            <w:shd w:val="clear" w:color="auto" w:fill="auto"/>
            <w:vAlign w:val="center"/>
            <w:hideMark/>
          </w:tcPr>
          <w:p w:rsidR="00A42437" w:rsidRPr="00CB2C0F" w:rsidRDefault="00A42437" w:rsidP="00A42437">
            <w:pPr>
              <w:widowControl/>
              <w:autoSpaceDE/>
              <w:autoSpaceDN/>
              <w:adjustRightInd/>
              <w:rPr>
                <w:rFonts w:eastAsia="Times New Roman"/>
                <w:i/>
                <w:iCs/>
                <w:sz w:val="18"/>
                <w:szCs w:val="18"/>
              </w:rPr>
            </w:pPr>
            <w:r w:rsidRPr="00CB2C0F">
              <w:rPr>
                <w:rFonts w:eastAsia="Times New Roman"/>
                <w:i/>
                <w:iCs/>
                <w:sz w:val="18"/>
                <w:szCs w:val="18"/>
              </w:rPr>
              <w:t>плата по соглашениям об установлении сервитута , в отношении ЗУ, собственность на которые не разграничена и которые расположены в границах городских поселений</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27,7</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27,7</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27,7</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r>
      <w:tr w:rsidR="00A42437" w:rsidRPr="00CB2C0F" w:rsidTr="0087070A">
        <w:trPr>
          <w:trHeight w:val="70"/>
        </w:trPr>
        <w:tc>
          <w:tcPr>
            <w:tcW w:w="3687" w:type="dxa"/>
            <w:shd w:val="clear" w:color="auto" w:fill="auto"/>
            <w:vAlign w:val="center"/>
            <w:hideMark/>
          </w:tcPr>
          <w:p w:rsidR="00A42437" w:rsidRPr="00CB2C0F" w:rsidRDefault="001D16AC" w:rsidP="001D16AC">
            <w:pPr>
              <w:widowControl/>
              <w:autoSpaceDE/>
              <w:autoSpaceDN/>
              <w:adjustRightInd/>
              <w:rPr>
                <w:rFonts w:eastAsia="Times New Roman"/>
                <w:i/>
                <w:iCs/>
                <w:sz w:val="18"/>
                <w:szCs w:val="18"/>
              </w:rPr>
            </w:pPr>
            <w:r w:rsidRPr="00CB2C0F">
              <w:rPr>
                <w:rFonts w:eastAsia="Times New Roman"/>
                <w:i/>
                <w:iCs/>
                <w:sz w:val="18"/>
                <w:szCs w:val="18"/>
              </w:rPr>
              <w:t>п</w:t>
            </w:r>
            <w:r w:rsidR="00A42437" w:rsidRPr="00CB2C0F">
              <w:rPr>
                <w:rFonts w:eastAsia="Times New Roman"/>
                <w:i/>
                <w:iCs/>
                <w:sz w:val="18"/>
                <w:szCs w:val="18"/>
              </w:rPr>
              <w:t xml:space="preserve">латежи от </w:t>
            </w:r>
            <w:r w:rsidRPr="00CB2C0F">
              <w:rPr>
                <w:rFonts w:eastAsia="Times New Roman"/>
                <w:i/>
                <w:iCs/>
                <w:sz w:val="18"/>
                <w:szCs w:val="18"/>
              </w:rPr>
              <w:t>МУП</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913,1</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1 500,0</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1 116,2</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-383,8</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74,4</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203,1</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122,2</w:t>
            </w:r>
          </w:p>
        </w:tc>
      </w:tr>
      <w:tr w:rsidR="00A42437" w:rsidRPr="00CB2C0F" w:rsidTr="0087070A">
        <w:trPr>
          <w:trHeight w:val="70"/>
        </w:trPr>
        <w:tc>
          <w:tcPr>
            <w:tcW w:w="3687" w:type="dxa"/>
            <w:shd w:val="clear" w:color="auto" w:fill="auto"/>
            <w:vAlign w:val="center"/>
            <w:hideMark/>
          </w:tcPr>
          <w:p w:rsidR="00A42437" w:rsidRPr="00CB2C0F" w:rsidRDefault="001D16AC" w:rsidP="001D16AC">
            <w:pPr>
              <w:widowControl/>
              <w:autoSpaceDE/>
              <w:autoSpaceDN/>
              <w:adjustRightInd/>
              <w:rPr>
                <w:rFonts w:eastAsia="Times New Roman"/>
                <w:i/>
                <w:iCs/>
                <w:sz w:val="18"/>
                <w:szCs w:val="18"/>
              </w:rPr>
            </w:pPr>
            <w:r w:rsidRPr="00CB2C0F">
              <w:rPr>
                <w:rFonts w:eastAsia="Times New Roman"/>
                <w:i/>
                <w:iCs/>
                <w:sz w:val="18"/>
                <w:szCs w:val="18"/>
              </w:rPr>
              <w:t>п</w:t>
            </w:r>
            <w:r w:rsidR="00A42437" w:rsidRPr="00CB2C0F">
              <w:rPr>
                <w:rFonts w:eastAsia="Times New Roman"/>
                <w:i/>
                <w:iCs/>
                <w:sz w:val="18"/>
                <w:szCs w:val="18"/>
              </w:rPr>
              <w:t xml:space="preserve">рочие доходы от использования имущества и прав, находящихся в государственной и муниципальной собственности (за исключением имущества </w:t>
            </w:r>
            <w:r w:rsidRPr="00CB2C0F">
              <w:rPr>
                <w:rFonts w:eastAsia="Times New Roman"/>
                <w:i/>
                <w:iCs/>
                <w:sz w:val="18"/>
                <w:szCs w:val="18"/>
              </w:rPr>
              <w:t>БУ</w:t>
            </w:r>
            <w:r w:rsidR="00A42437" w:rsidRPr="00CB2C0F">
              <w:rPr>
                <w:rFonts w:eastAsia="Times New Roman"/>
                <w:i/>
                <w:iCs/>
                <w:sz w:val="18"/>
                <w:szCs w:val="18"/>
              </w:rPr>
              <w:t xml:space="preserve"> и </w:t>
            </w:r>
            <w:r w:rsidRPr="00CB2C0F">
              <w:rPr>
                <w:rFonts w:eastAsia="Times New Roman"/>
                <w:i/>
                <w:iCs/>
                <w:sz w:val="18"/>
                <w:szCs w:val="18"/>
              </w:rPr>
              <w:t>АУ</w:t>
            </w:r>
            <w:r w:rsidR="00A42437" w:rsidRPr="00CB2C0F">
              <w:rPr>
                <w:rFonts w:eastAsia="Times New Roman"/>
                <w:i/>
                <w:iCs/>
                <w:sz w:val="18"/>
                <w:szCs w:val="18"/>
              </w:rPr>
              <w:t xml:space="preserve">, а также имущества государственных и </w:t>
            </w:r>
            <w:r w:rsidRPr="00CB2C0F">
              <w:rPr>
                <w:rFonts w:eastAsia="Times New Roman"/>
                <w:i/>
                <w:iCs/>
                <w:sz w:val="18"/>
                <w:szCs w:val="18"/>
              </w:rPr>
              <w:t>МУП</w:t>
            </w:r>
            <w:r w:rsidR="00A42437" w:rsidRPr="00CB2C0F">
              <w:rPr>
                <w:rFonts w:eastAsia="Times New Roman"/>
                <w:i/>
                <w:iCs/>
                <w:sz w:val="18"/>
                <w:szCs w:val="18"/>
              </w:rPr>
              <w:t>, в том числе казенных)</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0,1</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-0,1</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100,0</w:t>
            </w:r>
          </w:p>
        </w:tc>
      </w:tr>
      <w:tr w:rsidR="00A42437" w:rsidRPr="00CB2C0F" w:rsidTr="0087070A">
        <w:trPr>
          <w:trHeight w:val="70"/>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sz w:val="18"/>
                <w:szCs w:val="18"/>
              </w:rPr>
            </w:pPr>
            <w:r w:rsidRPr="00CB2C0F">
              <w:rPr>
                <w:rFonts w:eastAsia="Times New Roman"/>
                <w:b/>
                <w:bCs/>
                <w:sz w:val="18"/>
                <w:szCs w:val="18"/>
              </w:rPr>
              <w:t>Плата за негативное воздействие на окружающую среду</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7 726,3</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5 403,2</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8 803,9</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3 400,7</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162,9</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1 077,6</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113,9</w:t>
            </w:r>
          </w:p>
        </w:tc>
      </w:tr>
      <w:tr w:rsidR="00A42437" w:rsidRPr="00CB2C0F" w:rsidTr="0087070A">
        <w:trPr>
          <w:trHeight w:val="252"/>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sz w:val="18"/>
                <w:szCs w:val="18"/>
              </w:rPr>
            </w:pPr>
            <w:r w:rsidRPr="00CB2C0F">
              <w:rPr>
                <w:rFonts w:eastAsia="Times New Roman"/>
                <w:b/>
                <w:bCs/>
                <w:sz w:val="18"/>
                <w:szCs w:val="18"/>
              </w:rPr>
              <w:t>Доходы от оказания платных услуг</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273,6</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142,5</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203,3</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60,8</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142,7</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-70,3</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74,3</w:t>
            </w:r>
          </w:p>
        </w:tc>
      </w:tr>
      <w:tr w:rsidR="00A42437" w:rsidRPr="00CB2C0F" w:rsidTr="0087070A">
        <w:trPr>
          <w:trHeight w:val="122"/>
        </w:trPr>
        <w:tc>
          <w:tcPr>
            <w:tcW w:w="3687" w:type="dxa"/>
            <w:shd w:val="clear" w:color="auto" w:fill="auto"/>
            <w:vAlign w:val="center"/>
            <w:hideMark/>
          </w:tcPr>
          <w:p w:rsidR="00A42437" w:rsidRPr="00CB2C0F" w:rsidRDefault="00A42437" w:rsidP="0087070A">
            <w:pPr>
              <w:widowControl/>
              <w:autoSpaceDE/>
              <w:autoSpaceDN/>
              <w:adjustRightInd/>
              <w:rPr>
                <w:rFonts w:eastAsia="Times New Roman"/>
                <w:i/>
                <w:iCs/>
                <w:sz w:val="18"/>
                <w:szCs w:val="18"/>
              </w:rPr>
            </w:pPr>
            <w:r w:rsidRPr="00CB2C0F">
              <w:rPr>
                <w:rFonts w:eastAsia="Times New Roman"/>
                <w:i/>
                <w:iCs/>
                <w:sz w:val="18"/>
                <w:szCs w:val="18"/>
              </w:rPr>
              <w:t>от оказания плат</w:t>
            </w:r>
            <w:r w:rsidR="0087070A">
              <w:rPr>
                <w:rFonts w:eastAsia="Times New Roman"/>
                <w:i/>
                <w:iCs/>
                <w:sz w:val="18"/>
                <w:szCs w:val="18"/>
              </w:rPr>
              <w:t>.</w:t>
            </w:r>
            <w:r w:rsidRPr="00CB2C0F">
              <w:rPr>
                <w:rFonts w:eastAsia="Times New Roman"/>
                <w:i/>
                <w:iCs/>
                <w:sz w:val="18"/>
                <w:szCs w:val="18"/>
              </w:rPr>
              <w:t>услуг (работ) (МКУ АТП)</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135,0</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80,7</w:t>
            </w:r>
          </w:p>
        </w:tc>
        <w:tc>
          <w:tcPr>
            <w:tcW w:w="1166"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134,9</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54,2</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167,2</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-0,1</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99,9</w:t>
            </w:r>
          </w:p>
        </w:tc>
      </w:tr>
      <w:tr w:rsidR="00A42437" w:rsidRPr="00CB2C0F" w:rsidTr="0087070A">
        <w:trPr>
          <w:trHeight w:val="130"/>
        </w:trPr>
        <w:tc>
          <w:tcPr>
            <w:tcW w:w="3687" w:type="dxa"/>
            <w:shd w:val="clear" w:color="auto" w:fill="auto"/>
            <w:vAlign w:val="center"/>
            <w:hideMark/>
          </w:tcPr>
          <w:p w:rsidR="00A42437" w:rsidRPr="00CB2C0F" w:rsidRDefault="00A42437" w:rsidP="001D16AC">
            <w:pPr>
              <w:widowControl/>
              <w:autoSpaceDE/>
              <w:autoSpaceDN/>
              <w:adjustRightInd/>
              <w:ind w:left="-105" w:right="-246"/>
              <w:rPr>
                <w:rFonts w:eastAsia="Times New Roman"/>
                <w:i/>
                <w:iCs/>
                <w:sz w:val="18"/>
                <w:szCs w:val="18"/>
              </w:rPr>
            </w:pPr>
            <w:r w:rsidRPr="00CB2C0F">
              <w:rPr>
                <w:rFonts w:eastAsia="Times New Roman"/>
                <w:i/>
                <w:iCs/>
                <w:sz w:val="18"/>
                <w:szCs w:val="18"/>
              </w:rPr>
              <w:t>от компенсации затрат государства</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138,6</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61,8</w:t>
            </w:r>
          </w:p>
        </w:tc>
        <w:tc>
          <w:tcPr>
            <w:tcW w:w="1166"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68,4</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6,6</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-70,2</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49,4</w:t>
            </w:r>
          </w:p>
        </w:tc>
      </w:tr>
      <w:tr w:rsidR="00A42437" w:rsidRPr="00CB2C0F" w:rsidTr="0087070A">
        <w:trPr>
          <w:trHeight w:val="70"/>
        </w:trPr>
        <w:tc>
          <w:tcPr>
            <w:tcW w:w="3687" w:type="dxa"/>
            <w:shd w:val="clear" w:color="000000" w:fill="F2F2F2"/>
            <w:vAlign w:val="center"/>
            <w:hideMark/>
          </w:tcPr>
          <w:p w:rsidR="00A42437" w:rsidRPr="00CB2C0F" w:rsidRDefault="00A42437" w:rsidP="001D16AC">
            <w:pPr>
              <w:widowControl/>
              <w:autoSpaceDE/>
              <w:autoSpaceDN/>
              <w:adjustRightInd/>
              <w:rPr>
                <w:rFonts w:eastAsia="Times New Roman"/>
                <w:b/>
                <w:bCs/>
                <w:sz w:val="18"/>
                <w:szCs w:val="18"/>
              </w:rPr>
            </w:pPr>
            <w:r w:rsidRPr="00CB2C0F">
              <w:rPr>
                <w:rFonts w:eastAsia="Times New Roman"/>
                <w:b/>
                <w:bCs/>
                <w:sz w:val="18"/>
                <w:szCs w:val="18"/>
              </w:rPr>
              <w:t>Доходы от продажи материальных и нематериальных активов, в т</w:t>
            </w:r>
            <w:r w:rsidR="001D16AC" w:rsidRPr="00CB2C0F">
              <w:rPr>
                <w:rFonts w:eastAsia="Times New Roman"/>
                <w:b/>
                <w:bCs/>
                <w:sz w:val="18"/>
                <w:szCs w:val="18"/>
              </w:rPr>
              <w:t>.</w:t>
            </w:r>
            <w:r w:rsidRPr="00CB2C0F">
              <w:rPr>
                <w:rFonts w:eastAsia="Times New Roman"/>
                <w:b/>
                <w:bCs/>
                <w:sz w:val="18"/>
                <w:szCs w:val="18"/>
              </w:rPr>
              <w:t>ч</w:t>
            </w:r>
            <w:r w:rsidR="001D16AC" w:rsidRPr="00CB2C0F">
              <w:rPr>
                <w:rFonts w:eastAsia="Times New Roman"/>
                <w:b/>
                <w:bCs/>
                <w:sz w:val="18"/>
                <w:szCs w:val="18"/>
              </w:rPr>
              <w:t>.</w:t>
            </w:r>
            <w:r w:rsidRPr="00CB2C0F">
              <w:rPr>
                <w:rFonts w:eastAsia="Times New Roman"/>
                <w:b/>
                <w:bCs/>
                <w:sz w:val="18"/>
                <w:szCs w:val="18"/>
              </w:rPr>
              <w:t>:</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13 699,2</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5 851,1</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9 189,9</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3 338,8</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157,1</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-4 509,3</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67,1</w:t>
            </w:r>
          </w:p>
        </w:tc>
      </w:tr>
      <w:tr w:rsidR="00A42437" w:rsidRPr="00CB2C0F" w:rsidTr="0087070A">
        <w:trPr>
          <w:trHeight w:val="70"/>
        </w:trPr>
        <w:tc>
          <w:tcPr>
            <w:tcW w:w="3687" w:type="dxa"/>
            <w:shd w:val="clear" w:color="auto" w:fill="auto"/>
            <w:vAlign w:val="center"/>
            <w:hideMark/>
          </w:tcPr>
          <w:p w:rsidR="00A42437" w:rsidRPr="00CB2C0F" w:rsidRDefault="001D16AC" w:rsidP="001D16AC">
            <w:pPr>
              <w:widowControl/>
              <w:autoSpaceDE/>
              <w:autoSpaceDN/>
              <w:adjustRightInd/>
              <w:rPr>
                <w:rFonts w:eastAsia="Times New Roman"/>
                <w:i/>
                <w:iCs/>
                <w:sz w:val="18"/>
                <w:szCs w:val="18"/>
              </w:rPr>
            </w:pPr>
            <w:r w:rsidRPr="00CB2C0F">
              <w:rPr>
                <w:rFonts w:eastAsia="Times New Roman"/>
                <w:i/>
                <w:iCs/>
                <w:sz w:val="18"/>
                <w:szCs w:val="18"/>
              </w:rPr>
              <w:t>д</w:t>
            </w:r>
            <w:r w:rsidR="00A42437" w:rsidRPr="00CB2C0F">
              <w:rPr>
                <w:rFonts w:eastAsia="Times New Roman"/>
                <w:i/>
                <w:iCs/>
                <w:sz w:val="18"/>
                <w:szCs w:val="18"/>
              </w:rPr>
              <w:t xml:space="preserve">оходы от реализации имущества, находящегося в государственной и муниципальной собственности (за исключением движимого имущества </w:t>
            </w:r>
            <w:r w:rsidRPr="00CB2C0F">
              <w:rPr>
                <w:rFonts w:eastAsia="Times New Roman"/>
                <w:i/>
                <w:iCs/>
                <w:sz w:val="18"/>
                <w:szCs w:val="18"/>
              </w:rPr>
              <w:t>БУ и АУ</w:t>
            </w:r>
            <w:r w:rsidR="00A42437" w:rsidRPr="00CB2C0F">
              <w:rPr>
                <w:rFonts w:eastAsia="Times New Roman"/>
                <w:i/>
                <w:iCs/>
                <w:sz w:val="18"/>
                <w:szCs w:val="18"/>
              </w:rPr>
              <w:t xml:space="preserve">, а также имущества государственных и </w:t>
            </w:r>
            <w:r w:rsidRPr="00CB2C0F">
              <w:rPr>
                <w:rFonts w:eastAsia="Times New Roman"/>
                <w:i/>
                <w:iCs/>
                <w:sz w:val="18"/>
                <w:szCs w:val="18"/>
              </w:rPr>
              <w:t>МУП</w:t>
            </w:r>
            <w:r w:rsidR="00A42437" w:rsidRPr="00CB2C0F">
              <w:rPr>
                <w:rFonts w:eastAsia="Times New Roman"/>
                <w:i/>
                <w:iCs/>
                <w:sz w:val="18"/>
                <w:szCs w:val="18"/>
              </w:rPr>
              <w:t>, в том числе казенных)</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894,4</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181,6</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328,6</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147,0</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180,9</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-565,8</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36,7</w:t>
            </w:r>
          </w:p>
        </w:tc>
      </w:tr>
      <w:tr w:rsidR="00A42437" w:rsidRPr="00CB2C0F" w:rsidTr="0087070A">
        <w:trPr>
          <w:trHeight w:val="510"/>
        </w:trPr>
        <w:tc>
          <w:tcPr>
            <w:tcW w:w="3687" w:type="dxa"/>
            <w:shd w:val="clear" w:color="auto" w:fill="auto"/>
            <w:vAlign w:val="center"/>
            <w:hideMark/>
          </w:tcPr>
          <w:p w:rsidR="00A42437" w:rsidRPr="00CB2C0F" w:rsidRDefault="001D16AC" w:rsidP="001D16AC">
            <w:pPr>
              <w:widowControl/>
              <w:autoSpaceDE/>
              <w:autoSpaceDN/>
              <w:adjustRightInd/>
              <w:rPr>
                <w:rFonts w:eastAsia="Times New Roman"/>
                <w:i/>
                <w:iCs/>
                <w:sz w:val="18"/>
                <w:szCs w:val="18"/>
              </w:rPr>
            </w:pPr>
            <w:r w:rsidRPr="00CB2C0F">
              <w:rPr>
                <w:rFonts w:eastAsia="Times New Roman"/>
                <w:i/>
                <w:iCs/>
                <w:sz w:val="18"/>
                <w:szCs w:val="18"/>
              </w:rPr>
              <w:t>д</w:t>
            </w:r>
            <w:r w:rsidR="00A42437" w:rsidRPr="00CB2C0F">
              <w:rPr>
                <w:rFonts w:eastAsia="Times New Roman"/>
                <w:i/>
                <w:iCs/>
                <w:sz w:val="18"/>
                <w:szCs w:val="18"/>
              </w:rPr>
              <w:t xml:space="preserve">оходы от продажи </w:t>
            </w:r>
            <w:r w:rsidRPr="00CB2C0F">
              <w:rPr>
                <w:rFonts w:eastAsia="Times New Roman"/>
                <w:i/>
                <w:iCs/>
                <w:sz w:val="18"/>
                <w:szCs w:val="18"/>
              </w:rPr>
              <w:t>ЗУ</w:t>
            </w:r>
            <w:r w:rsidR="00A42437" w:rsidRPr="00CB2C0F">
              <w:rPr>
                <w:rFonts w:eastAsia="Times New Roman"/>
                <w:i/>
                <w:iCs/>
                <w:sz w:val="18"/>
                <w:szCs w:val="18"/>
              </w:rPr>
              <w:t>, находящихся в государственной и муниципальной собственности</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10 333,1</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5 669,5</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8 861,3</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3 191,8</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156,3</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-1 471,8</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85,8</w:t>
            </w:r>
          </w:p>
        </w:tc>
      </w:tr>
      <w:tr w:rsidR="00A42437" w:rsidRPr="00CB2C0F" w:rsidTr="0087070A">
        <w:trPr>
          <w:trHeight w:val="510"/>
        </w:trPr>
        <w:tc>
          <w:tcPr>
            <w:tcW w:w="3687" w:type="dxa"/>
            <w:shd w:val="clear" w:color="auto" w:fill="auto"/>
            <w:vAlign w:val="center"/>
            <w:hideMark/>
          </w:tcPr>
          <w:p w:rsidR="00A42437" w:rsidRPr="00CB2C0F" w:rsidRDefault="001D16AC" w:rsidP="0065571C">
            <w:pPr>
              <w:widowControl/>
              <w:autoSpaceDE/>
              <w:autoSpaceDN/>
              <w:adjustRightInd/>
              <w:rPr>
                <w:rFonts w:eastAsia="Times New Roman"/>
                <w:i/>
                <w:iCs/>
                <w:sz w:val="18"/>
                <w:szCs w:val="18"/>
              </w:rPr>
            </w:pPr>
            <w:r w:rsidRPr="00CB2C0F">
              <w:rPr>
                <w:rFonts w:eastAsia="Times New Roman"/>
                <w:i/>
                <w:iCs/>
                <w:sz w:val="18"/>
                <w:szCs w:val="18"/>
              </w:rPr>
              <w:t>д</w:t>
            </w:r>
            <w:r w:rsidR="00A42437" w:rsidRPr="00CB2C0F">
              <w:rPr>
                <w:rFonts w:eastAsia="Times New Roman"/>
                <w:i/>
                <w:iCs/>
                <w:sz w:val="18"/>
                <w:szCs w:val="18"/>
              </w:rPr>
              <w:t>оходы от приватизации имущества, находящегося в гос</w:t>
            </w:r>
            <w:r w:rsidR="0065571C" w:rsidRPr="00CB2C0F">
              <w:rPr>
                <w:rFonts w:eastAsia="Times New Roman"/>
                <w:i/>
                <w:iCs/>
                <w:sz w:val="18"/>
                <w:szCs w:val="18"/>
              </w:rPr>
              <w:t>-</w:t>
            </w:r>
            <w:r w:rsidR="00A42437" w:rsidRPr="00CB2C0F">
              <w:rPr>
                <w:rFonts w:eastAsia="Times New Roman"/>
                <w:i/>
                <w:iCs/>
                <w:sz w:val="18"/>
                <w:szCs w:val="18"/>
              </w:rPr>
              <w:t>ной и муниципальной собственности</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2 471,7</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auto" w:fill="auto"/>
            <w:vAlign w:val="center"/>
            <w:hideMark/>
          </w:tcPr>
          <w:p w:rsidR="00A42437" w:rsidRPr="00CB2C0F" w:rsidRDefault="00A42437" w:rsidP="00A42437">
            <w:pPr>
              <w:widowControl/>
              <w:autoSpaceDE/>
              <w:autoSpaceDN/>
              <w:adjustRightInd/>
              <w:jc w:val="center"/>
              <w:rPr>
                <w:rFonts w:eastAsia="Times New Roman"/>
                <w:i/>
                <w:iCs/>
                <w:sz w:val="18"/>
                <w:szCs w:val="18"/>
              </w:rPr>
            </w:pPr>
            <w:r w:rsidRPr="00CB2C0F">
              <w:rPr>
                <w:rFonts w:eastAsia="Times New Roman"/>
                <w:i/>
                <w:iCs/>
                <w:sz w:val="18"/>
                <w:szCs w:val="18"/>
              </w:rPr>
              <w:t>#ДЕЛ/0!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-2 471,7</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0,0</w:t>
            </w:r>
          </w:p>
        </w:tc>
      </w:tr>
      <w:tr w:rsidR="00A42437" w:rsidRPr="00CB2C0F" w:rsidTr="0087070A">
        <w:trPr>
          <w:trHeight w:val="216"/>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sz w:val="18"/>
                <w:szCs w:val="18"/>
              </w:rPr>
            </w:pPr>
            <w:r w:rsidRPr="00CB2C0F">
              <w:rPr>
                <w:rFonts w:eastAsia="Times New Roman"/>
                <w:b/>
                <w:bCs/>
                <w:sz w:val="18"/>
                <w:szCs w:val="18"/>
              </w:rPr>
              <w:t>Штрафы, санкции, возмещение ущерба</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3 734,5</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2 720,0</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3 648,7</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928,7</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134,1</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-85,8</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97,7</w:t>
            </w:r>
          </w:p>
        </w:tc>
      </w:tr>
      <w:tr w:rsidR="00A42437" w:rsidRPr="00CB2C0F" w:rsidTr="0087070A">
        <w:trPr>
          <w:trHeight w:val="70"/>
        </w:trPr>
        <w:tc>
          <w:tcPr>
            <w:tcW w:w="3687" w:type="dxa"/>
            <w:shd w:val="clear" w:color="auto" w:fill="auto"/>
            <w:vAlign w:val="center"/>
            <w:hideMark/>
          </w:tcPr>
          <w:p w:rsidR="00A42437" w:rsidRPr="00CB2C0F" w:rsidRDefault="001D16AC" w:rsidP="0087070A">
            <w:pPr>
              <w:widowControl/>
              <w:autoSpaceDE/>
              <w:autoSpaceDN/>
              <w:adjustRightInd/>
              <w:rPr>
                <w:rFonts w:eastAsia="Times New Roman"/>
                <w:i/>
                <w:iCs/>
                <w:sz w:val="18"/>
                <w:szCs w:val="18"/>
              </w:rPr>
            </w:pPr>
            <w:r w:rsidRPr="00CB2C0F">
              <w:rPr>
                <w:rFonts w:eastAsia="Times New Roman"/>
                <w:i/>
                <w:iCs/>
                <w:sz w:val="18"/>
                <w:szCs w:val="18"/>
              </w:rPr>
              <w:t>А</w:t>
            </w:r>
            <w:r w:rsidR="00A42437" w:rsidRPr="00CB2C0F">
              <w:rPr>
                <w:rFonts w:eastAsia="Times New Roman"/>
                <w:i/>
                <w:iCs/>
                <w:sz w:val="18"/>
                <w:szCs w:val="18"/>
              </w:rPr>
              <w:t xml:space="preserve">дминистративные штрафы </w:t>
            </w:r>
            <w:r w:rsidR="0087070A">
              <w:rPr>
                <w:rFonts w:eastAsia="Times New Roman"/>
                <w:i/>
                <w:iCs/>
                <w:sz w:val="18"/>
                <w:szCs w:val="18"/>
              </w:rPr>
              <w:t>(</w:t>
            </w:r>
            <w:r w:rsidRPr="00CB2C0F">
              <w:rPr>
                <w:rFonts w:eastAsia="Times New Roman"/>
                <w:i/>
                <w:iCs/>
                <w:sz w:val="18"/>
                <w:szCs w:val="18"/>
              </w:rPr>
              <w:t>КоАП РФ</w:t>
            </w:r>
            <w:r w:rsidR="0087070A">
              <w:rPr>
                <w:rFonts w:eastAsia="Times New Roman"/>
                <w:i/>
                <w:iCs/>
                <w:sz w:val="18"/>
                <w:szCs w:val="18"/>
              </w:rPr>
              <w:t>)</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875,1</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824,8</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1 194,7</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369,9</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144,8</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319,6</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136,5</w:t>
            </w:r>
          </w:p>
        </w:tc>
      </w:tr>
      <w:tr w:rsidR="00A42437" w:rsidRPr="00CB2C0F" w:rsidTr="0087070A">
        <w:trPr>
          <w:trHeight w:val="70"/>
        </w:trPr>
        <w:tc>
          <w:tcPr>
            <w:tcW w:w="3687" w:type="dxa"/>
            <w:shd w:val="clear" w:color="auto" w:fill="auto"/>
            <w:vAlign w:val="center"/>
            <w:hideMark/>
          </w:tcPr>
          <w:p w:rsidR="00A42437" w:rsidRPr="00CB2C0F" w:rsidRDefault="001D16AC" w:rsidP="001D16AC">
            <w:pPr>
              <w:widowControl/>
              <w:autoSpaceDE/>
              <w:autoSpaceDN/>
              <w:adjustRightInd/>
              <w:rPr>
                <w:rFonts w:eastAsia="Times New Roman"/>
                <w:i/>
                <w:iCs/>
                <w:sz w:val="18"/>
                <w:szCs w:val="18"/>
              </w:rPr>
            </w:pPr>
            <w:r w:rsidRPr="00CB2C0F">
              <w:rPr>
                <w:rFonts w:eastAsia="Times New Roman"/>
                <w:i/>
                <w:iCs/>
                <w:sz w:val="18"/>
                <w:szCs w:val="18"/>
              </w:rPr>
              <w:t>п</w:t>
            </w:r>
            <w:r w:rsidR="00A42437" w:rsidRPr="00CB2C0F">
              <w:rPr>
                <w:rFonts w:eastAsia="Times New Roman"/>
                <w:i/>
                <w:iCs/>
                <w:sz w:val="18"/>
                <w:szCs w:val="18"/>
              </w:rPr>
              <w:t>латежи в целях возмещения причиненного ущерба (убытков)</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272,6</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226,7</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472,5</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245,8</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208,4</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199,9</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173,3</w:t>
            </w:r>
          </w:p>
        </w:tc>
      </w:tr>
      <w:tr w:rsidR="00A42437" w:rsidRPr="00CB2C0F" w:rsidTr="0087070A">
        <w:trPr>
          <w:trHeight w:val="70"/>
        </w:trPr>
        <w:tc>
          <w:tcPr>
            <w:tcW w:w="3687" w:type="dxa"/>
            <w:shd w:val="clear" w:color="auto" w:fill="auto"/>
            <w:vAlign w:val="center"/>
            <w:hideMark/>
          </w:tcPr>
          <w:p w:rsidR="00A42437" w:rsidRPr="00CB2C0F" w:rsidRDefault="001D16AC" w:rsidP="001D16AC">
            <w:pPr>
              <w:widowControl/>
              <w:autoSpaceDE/>
              <w:autoSpaceDN/>
              <w:adjustRightInd/>
              <w:rPr>
                <w:rFonts w:eastAsia="Times New Roman"/>
                <w:i/>
                <w:iCs/>
                <w:sz w:val="18"/>
                <w:szCs w:val="18"/>
              </w:rPr>
            </w:pPr>
            <w:r w:rsidRPr="00CB2C0F">
              <w:rPr>
                <w:rFonts w:eastAsia="Times New Roman"/>
                <w:i/>
                <w:iCs/>
                <w:sz w:val="18"/>
                <w:szCs w:val="18"/>
              </w:rPr>
              <w:t>п</w:t>
            </w:r>
            <w:r w:rsidR="00A42437" w:rsidRPr="00CB2C0F">
              <w:rPr>
                <w:rFonts w:eastAsia="Times New Roman"/>
                <w:i/>
                <w:iCs/>
                <w:sz w:val="18"/>
                <w:szCs w:val="18"/>
              </w:rPr>
              <w:t>латежи, уплачиваемые в целях возмещения вреда</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2 586,8</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1 668,5</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1 981,5</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313,0</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-605,3</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76,6</w:t>
            </w:r>
          </w:p>
        </w:tc>
      </w:tr>
      <w:tr w:rsidR="00A42437" w:rsidRPr="00CB2C0F" w:rsidTr="0087070A">
        <w:trPr>
          <w:trHeight w:val="196"/>
        </w:trPr>
        <w:tc>
          <w:tcPr>
            <w:tcW w:w="3687" w:type="dxa"/>
            <w:shd w:val="clear" w:color="000000" w:fill="F2F2F2"/>
            <w:noWrap/>
            <w:vAlign w:val="center"/>
            <w:hideMark/>
          </w:tcPr>
          <w:p w:rsidR="00A42437" w:rsidRPr="00CB2C0F" w:rsidRDefault="00A42437" w:rsidP="00A42437">
            <w:pPr>
              <w:widowControl/>
              <w:autoSpaceDE/>
              <w:autoSpaceDN/>
              <w:adjustRightInd/>
              <w:rPr>
                <w:rFonts w:eastAsia="Times New Roman"/>
                <w:b/>
                <w:bCs/>
                <w:color w:val="000000"/>
                <w:sz w:val="18"/>
                <w:szCs w:val="18"/>
              </w:rPr>
            </w:pPr>
            <w:r w:rsidRPr="00CB2C0F">
              <w:rPr>
                <w:rFonts w:eastAsia="Times New Roman"/>
                <w:b/>
                <w:bCs/>
                <w:color w:val="000000"/>
                <w:sz w:val="18"/>
                <w:szCs w:val="18"/>
              </w:rPr>
              <w:t>Прочие неналоговые доходы</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173,3</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0,9</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0,9</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0,0</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-172,4</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r>
      <w:tr w:rsidR="00A42437" w:rsidRPr="00CB2C0F" w:rsidTr="0087070A">
        <w:trPr>
          <w:trHeight w:val="128"/>
        </w:trPr>
        <w:tc>
          <w:tcPr>
            <w:tcW w:w="3687" w:type="dxa"/>
            <w:shd w:val="clear" w:color="auto" w:fill="auto"/>
            <w:vAlign w:val="center"/>
            <w:hideMark/>
          </w:tcPr>
          <w:p w:rsidR="00A42437" w:rsidRPr="00CB2C0F" w:rsidRDefault="001D16AC" w:rsidP="001D16AC">
            <w:pPr>
              <w:widowControl/>
              <w:autoSpaceDE/>
              <w:autoSpaceDN/>
              <w:adjustRightInd/>
              <w:rPr>
                <w:rFonts w:eastAsia="Times New Roman"/>
                <w:i/>
                <w:iCs/>
                <w:color w:val="000000"/>
                <w:sz w:val="18"/>
                <w:szCs w:val="18"/>
              </w:rPr>
            </w:pPr>
            <w:r w:rsidRPr="00CB2C0F">
              <w:rPr>
                <w:rFonts w:eastAsia="Times New Roman"/>
                <w:i/>
                <w:iCs/>
                <w:color w:val="000000"/>
                <w:sz w:val="18"/>
                <w:szCs w:val="18"/>
              </w:rPr>
              <w:t>н</w:t>
            </w:r>
            <w:r w:rsidR="00A42437" w:rsidRPr="00CB2C0F">
              <w:rPr>
                <w:rFonts w:eastAsia="Times New Roman"/>
                <w:i/>
                <w:iCs/>
                <w:color w:val="000000"/>
                <w:sz w:val="18"/>
                <w:szCs w:val="18"/>
              </w:rPr>
              <w:t>евыясненные поступления</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0,5</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-0,5</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r>
      <w:tr w:rsidR="00A42437" w:rsidRPr="00CB2C0F" w:rsidTr="0087070A">
        <w:trPr>
          <w:trHeight w:val="70"/>
        </w:trPr>
        <w:tc>
          <w:tcPr>
            <w:tcW w:w="3687" w:type="dxa"/>
            <w:shd w:val="clear" w:color="auto" w:fill="auto"/>
            <w:vAlign w:val="center"/>
            <w:hideMark/>
          </w:tcPr>
          <w:p w:rsidR="00A42437" w:rsidRPr="00CB2C0F" w:rsidRDefault="001D16AC" w:rsidP="001D16AC">
            <w:pPr>
              <w:widowControl/>
              <w:autoSpaceDE/>
              <w:autoSpaceDN/>
              <w:adjustRightInd/>
              <w:rPr>
                <w:rFonts w:eastAsia="Times New Roman"/>
                <w:i/>
                <w:iCs/>
                <w:color w:val="000000"/>
                <w:sz w:val="18"/>
                <w:szCs w:val="18"/>
              </w:rPr>
            </w:pPr>
            <w:r w:rsidRPr="00CB2C0F">
              <w:rPr>
                <w:rFonts w:eastAsia="Times New Roman"/>
                <w:i/>
                <w:iCs/>
                <w:color w:val="000000"/>
                <w:sz w:val="18"/>
                <w:szCs w:val="18"/>
              </w:rPr>
              <w:t>п</w:t>
            </w:r>
            <w:r w:rsidR="00A42437" w:rsidRPr="00CB2C0F">
              <w:rPr>
                <w:rFonts w:eastAsia="Times New Roman"/>
                <w:i/>
                <w:iCs/>
                <w:color w:val="000000"/>
                <w:sz w:val="18"/>
                <w:szCs w:val="18"/>
              </w:rPr>
              <w:t xml:space="preserve">рочие неналоговые доходы </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172,8</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0,9</w:t>
            </w:r>
          </w:p>
        </w:tc>
        <w:tc>
          <w:tcPr>
            <w:tcW w:w="960"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0,9</w:t>
            </w:r>
          </w:p>
        </w:tc>
        <w:tc>
          <w:tcPr>
            <w:tcW w:w="853" w:type="dxa"/>
            <w:shd w:val="clear" w:color="auto" w:fill="auto"/>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-171,9</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r>
      <w:tr w:rsidR="00A42437" w:rsidRPr="00CB2C0F" w:rsidTr="0087070A">
        <w:trPr>
          <w:trHeight w:val="300"/>
        </w:trPr>
        <w:tc>
          <w:tcPr>
            <w:tcW w:w="3687" w:type="dxa"/>
            <w:shd w:val="clear" w:color="000000" w:fill="D0CECE"/>
            <w:vAlign w:val="center"/>
            <w:hideMark/>
          </w:tcPr>
          <w:p w:rsidR="00A42437" w:rsidRPr="00CB2C0F" w:rsidRDefault="001D16AC" w:rsidP="001D16AC">
            <w:pPr>
              <w:widowControl/>
              <w:autoSpaceDE/>
              <w:autoSpaceDN/>
              <w:adjustRightInd/>
              <w:jc w:val="center"/>
              <w:rPr>
                <w:rFonts w:eastAsia="Times New Roman"/>
                <w:b/>
                <w:bCs/>
                <w:sz w:val="18"/>
                <w:szCs w:val="18"/>
              </w:rPr>
            </w:pPr>
            <w:r w:rsidRPr="00CB2C0F">
              <w:rPr>
                <w:rFonts w:eastAsia="Times New Roman"/>
                <w:b/>
                <w:bCs/>
                <w:sz w:val="18"/>
                <w:szCs w:val="18"/>
              </w:rPr>
              <w:t>НЕНАЛОГОВЫЕ ДОХОДЫ</w:t>
            </w:r>
          </w:p>
        </w:tc>
        <w:tc>
          <w:tcPr>
            <w:tcW w:w="1166" w:type="dxa"/>
            <w:shd w:val="clear" w:color="000000" w:fill="D0CECE"/>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51 422,1</w:t>
            </w:r>
          </w:p>
        </w:tc>
        <w:tc>
          <w:tcPr>
            <w:tcW w:w="1244" w:type="dxa"/>
            <w:shd w:val="clear" w:color="000000" w:fill="D9D9D9"/>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38 183,3</w:t>
            </w:r>
          </w:p>
        </w:tc>
        <w:tc>
          <w:tcPr>
            <w:tcW w:w="1166" w:type="dxa"/>
            <w:shd w:val="clear" w:color="000000" w:fill="D0CECE"/>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45 447,3</w:t>
            </w:r>
          </w:p>
        </w:tc>
        <w:tc>
          <w:tcPr>
            <w:tcW w:w="960" w:type="dxa"/>
            <w:shd w:val="clear" w:color="000000" w:fill="D0CECE"/>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7 264,0</w:t>
            </w:r>
          </w:p>
        </w:tc>
        <w:tc>
          <w:tcPr>
            <w:tcW w:w="853" w:type="dxa"/>
            <w:shd w:val="clear" w:color="000000" w:fill="D0CECE"/>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119,0</w:t>
            </w:r>
          </w:p>
        </w:tc>
        <w:tc>
          <w:tcPr>
            <w:tcW w:w="1134" w:type="dxa"/>
            <w:shd w:val="clear" w:color="000000" w:fill="D9D9D9"/>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-5 974,8</w:t>
            </w:r>
          </w:p>
        </w:tc>
        <w:tc>
          <w:tcPr>
            <w:tcW w:w="708" w:type="dxa"/>
            <w:shd w:val="clear" w:color="000000" w:fill="D9D9D9"/>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88,4</w:t>
            </w:r>
          </w:p>
        </w:tc>
      </w:tr>
      <w:tr w:rsidR="00A42437" w:rsidRPr="00CB2C0F" w:rsidTr="0087070A">
        <w:trPr>
          <w:trHeight w:val="300"/>
        </w:trPr>
        <w:tc>
          <w:tcPr>
            <w:tcW w:w="3687" w:type="dxa"/>
            <w:shd w:val="clear" w:color="000000" w:fill="AEAAAA"/>
            <w:vAlign w:val="center"/>
            <w:hideMark/>
          </w:tcPr>
          <w:p w:rsidR="00A42437" w:rsidRPr="00CB2C0F" w:rsidRDefault="00CB2C0F" w:rsidP="00A42437">
            <w:pPr>
              <w:widowControl/>
              <w:autoSpaceDE/>
              <w:autoSpaceDN/>
              <w:adjustRightInd/>
              <w:rPr>
                <w:rFonts w:eastAsia="Times New Roman"/>
                <w:b/>
                <w:bCs/>
                <w:sz w:val="18"/>
                <w:szCs w:val="18"/>
              </w:rPr>
            </w:pPr>
            <w:r w:rsidRPr="00CB2C0F">
              <w:rPr>
                <w:rFonts w:eastAsia="Times New Roman"/>
                <w:b/>
                <w:bCs/>
                <w:sz w:val="18"/>
                <w:szCs w:val="18"/>
              </w:rPr>
              <w:t>СОБСТВЕННЫЕ ДОХОДЫ</w:t>
            </w:r>
          </w:p>
        </w:tc>
        <w:tc>
          <w:tcPr>
            <w:tcW w:w="1166" w:type="dxa"/>
            <w:shd w:val="clear" w:color="000000" w:fill="AEAAAA"/>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663 710,4</w:t>
            </w:r>
          </w:p>
        </w:tc>
        <w:tc>
          <w:tcPr>
            <w:tcW w:w="1244" w:type="dxa"/>
            <w:shd w:val="clear" w:color="000000" w:fill="A6A6A6"/>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709 559,5</w:t>
            </w:r>
          </w:p>
        </w:tc>
        <w:tc>
          <w:tcPr>
            <w:tcW w:w="1166" w:type="dxa"/>
            <w:shd w:val="clear" w:color="000000" w:fill="AEAAAA"/>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793 130,3</w:t>
            </w:r>
          </w:p>
        </w:tc>
        <w:tc>
          <w:tcPr>
            <w:tcW w:w="960" w:type="dxa"/>
            <w:shd w:val="clear" w:color="000000" w:fill="AEAAAA"/>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83 570,8</w:t>
            </w:r>
          </w:p>
        </w:tc>
        <w:tc>
          <w:tcPr>
            <w:tcW w:w="853" w:type="dxa"/>
            <w:shd w:val="clear" w:color="000000" w:fill="AEAAAA"/>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111,8</w:t>
            </w:r>
          </w:p>
        </w:tc>
        <w:tc>
          <w:tcPr>
            <w:tcW w:w="1134" w:type="dxa"/>
            <w:shd w:val="clear" w:color="000000" w:fill="AEAAAA"/>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129 419,9</w:t>
            </w:r>
          </w:p>
        </w:tc>
        <w:tc>
          <w:tcPr>
            <w:tcW w:w="708" w:type="dxa"/>
            <w:shd w:val="clear" w:color="000000" w:fill="AEAAAA"/>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119,5</w:t>
            </w:r>
          </w:p>
        </w:tc>
      </w:tr>
      <w:tr w:rsidR="00A42437" w:rsidRPr="00CB2C0F" w:rsidTr="0087070A">
        <w:trPr>
          <w:trHeight w:val="70"/>
        </w:trPr>
        <w:tc>
          <w:tcPr>
            <w:tcW w:w="3687" w:type="dxa"/>
            <w:shd w:val="clear" w:color="000000" w:fill="F2F2F2"/>
            <w:vAlign w:val="center"/>
            <w:hideMark/>
          </w:tcPr>
          <w:p w:rsidR="00A42437" w:rsidRPr="00CB2C0F" w:rsidRDefault="0087070A" w:rsidP="00A42437">
            <w:pPr>
              <w:widowControl/>
              <w:autoSpaceDE/>
              <w:autoSpaceDN/>
              <w:adjustRightInd/>
              <w:rPr>
                <w:rFonts w:eastAsia="Times New Roman"/>
                <w:b/>
                <w:bCs/>
                <w:sz w:val="18"/>
                <w:szCs w:val="18"/>
              </w:rPr>
            </w:pPr>
            <w:r>
              <w:rPr>
                <w:rFonts w:eastAsia="Times New Roman"/>
                <w:b/>
                <w:bCs/>
                <w:sz w:val="18"/>
                <w:szCs w:val="18"/>
              </w:rPr>
              <w:t>Дотации</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212 826,2</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186 105,0</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186 105,0</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0,0</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100,0</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-26 721,2</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87,4</w:t>
            </w:r>
          </w:p>
        </w:tc>
      </w:tr>
      <w:tr w:rsidR="00A42437" w:rsidRPr="00CB2C0F" w:rsidTr="00223244">
        <w:trPr>
          <w:trHeight w:val="70"/>
        </w:trPr>
        <w:tc>
          <w:tcPr>
            <w:tcW w:w="3687" w:type="dxa"/>
            <w:shd w:val="clear" w:color="auto" w:fill="auto"/>
            <w:vAlign w:val="center"/>
            <w:hideMark/>
          </w:tcPr>
          <w:p w:rsidR="00A42437" w:rsidRPr="00CB2C0F" w:rsidRDefault="00A42437" w:rsidP="0087070A">
            <w:pPr>
              <w:widowControl/>
              <w:autoSpaceDE/>
              <w:autoSpaceDN/>
              <w:adjustRightInd/>
              <w:rPr>
                <w:rFonts w:eastAsia="Times New Roman"/>
                <w:i/>
                <w:iCs/>
                <w:sz w:val="18"/>
                <w:szCs w:val="18"/>
              </w:rPr>
            </w:pPr>
            <w:r w:rsidRPr="00CB2C0F">
              <w:rPr>
                <w:rFonts w:eastAsia="Times New Roman"/>
                <w:i/>
                <w:iCs/>
                <w:sz w:val="18"/>
                <w:szCs w:val="18"/>
              </w:rPr>
              <w:t xml:space="preserve">на выравнивание бюджетной обеспеченности </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114 933,4</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131 908,0</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131 908,0</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16 974,6</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114,8</w:t>
            </w:r>
          </w:p>
        </w:tc>
      </w:tr>
      <w:tr w:rsidR="00A42437" w:rsidRPr="00CB2C0F" w:rsidTr="00223244">
        <w:trPr>
          <w:trHeight w:val="70"/>
        </w:trPr>
        <w:tc>
          <w:tcPr>
            <w:tcW w:w="3687" w:type="dxa"/>
            <w:shd w:val="clear" w:color="auto" w:fill="auto"/>
            <w:vAlign w:val="center"/>
            <w:hideMark/>
          </w:tcPr>
          <w:p w:rsidR="00A42437" w:rsidRPr="00CB2C0F" w:rsidRDefault="00A42437" w:rsidP="0087070A">
            <w:pPr>
              <w:widowControl/>
              <w:autoSpaceDE/>
              <w:autoSpaceDN/>
              <w:adjustRightInd/>
              <w:rPr>
                <w:rFonts w:eastAsia="Times New Roman"/>
                <w:i/>
                <w:iCs/>
                <w:sz w:val="18"/>
                <w:szCs w:val="18"/>
              </w:rPr>
            </w:pPr>
            <w:r w:rsidRPr="00CB2C0F">
              <w:rPr>
                <w:rFonts w:eastAsia="Times New Roman"/>
                <w:i/>
                <w:iCs/>
                <w:sz w:val="18"/>
                <w:szCs w:val="18"/>
              </w:rPr>
              <w:t xml:space="preserve">по обеспечению сбалансированности </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97 569,0</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54 197,0</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54 197,0</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-43 372,0</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55,5</w:t>
            </w:r>
          </w:p>
        </w:tc>
      </w:tr>
      <w:tr w:rsidR="00A42437" w:rsidRPr="00CB2C0F" w:rsidTr="00223244">
        <w:trPr>
          <w:trHeight w:val="216"/>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sz w:val="18"/>
                <w:szCs w:val="18"/>
              </w:rPr>
            </w:pPr>
            <w:r w:rsidRPr="00CB2C0F">
              <w:rPr>
                <w:rFonts w:eastAsia="Times New Roman"/>
                <w:i/>
                <w:iCs/>
                <w:sz w:val="18"/>
                <w:szCs w:val="18"/>
              </w:rPr>
              <w:t>прочие дотации бюджетам муниц</w:t>
            </w:r>
            <w:r w:rsidR="0065571C" w:rsidRPr="00CB2C0F">
              <w:rPr>
                <w:rFonts w:eastAsia="Times New Roman"/>
                <w:i/>
                <w:iCs/>
                <w:sz w:val="18"/>
                <w:szCs w:val="18"/>
              </w:rPr>
              <w:t>.</w:t>
            </w:r>
            <w:r w:rsidRPr="00CB2C0F">
              <w:rPr>
                <w:rFonts w:eastAsia="Times New Roman"/>
                <w:i/>
                <w:iCs/>
                <w:sz w:val="18"/>
                <w:szCs w:val="18"/>
              </w:rPr>
              <w:t>районов</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323,8</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-323,8</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r>
      <w:tr w:rsidR="00A42437" w:rsidRPr="00CB2C0F" w:rsidTr="0087070A">
        <w:trPr>
          <w:trHeight w:val="70"/>
        </w:trPr>
        <w:tc>
          <w:tcPr>
            <w:tcW w:w="3687" w:type="dxa"/>
            <w:shd w:val="clear" w:color="000000" w:fill="F2F2F2"/>
            <w:vAlign w:val="center"/>
            <w:hideMark/>
          </w:tcPr>
          <w:p w:rsidR="00A42437" w:rsidRPr="00CB2C0F" w:rsidRDefault="00A42437" w:rsidP="0065571C">
            <w:pPr>
              <w:widowControl/>
              <w:autoSpaceDE/>
              <w:autoSpaceDN/>
              <w:adjustRightInd/>
              <w:rPr>
                <w:rFonts w:eastAsia="Times New Roman"/>
                <w:b/>
                <w:bCs/>
                <w:sz w:val="18"/>
                <w:szCs w:val="18"/>
              </w:rPr>
            </w:pPr>
            <w:r w:rsidRPr="00CB2C0F">
              <w:rPr>
                <w:rFonts w:eastAsia="Times New Roman"/>
                <w:b/>
                <w:bCs/>
                <w:sz w:val="18"/>
                <w:szCs w:val="18"/>
              </w:rPr>
              <w:t xml:space="preserve">Субсидии бюджетам бюджетной системы </w:t>
            </w:r>
            <w:r w:rsidR="0065571C" w:rsidRPr="00CB2C0F">
              <w:rPr>
                <w:rFonts w:eastAsia="Times New Roman"/>
                <w:b/>
                <w:bCs/>
                <w:sz w:val="18"/>
                <w:szCs w:val="18"/>
              </w:rPr>
              <w:t>РФ</w:t>
            </w:r>
            <w:r w:rsidRPr="00CB2C0F">
              <w:rPr>
                <w:rFonts w:eastAsia="Times New Roman"/>
                <w:b/>
                <w:bCs/>
                <w:sz w:val="18"/>
                <w:szCs w:val="18"/>
              </w:rPr>
              <w:t xml:space="preserve"> (межбюджетные субсидии)</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72 511,7</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75 580,6</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75 576,7</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-3,9</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100,0</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3 065,0</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104,2</w:t>
            </w:r>
          </w:p>
        </w:tc>
      </w:tr>
      <w:tr w:rsidR="00A42437" w:rsidRPr="00CB2C0F" w:rsidTr="00223244">
        <w:trPr>
          <w:trHeight w:val="363"/>
        </w:trPr>
        <w:tc>
          <w:tcPr>
            <w:tcW w:w="3687" w:type="dxa"/>
            <w:shd w:val="clear" w:color="auto" w:fill="auto"/>
            <w:vAlign w:val="center"/>
            <w:hideMark/>
          </w:tcPr>
          <w:p w:rsidR="00A42437" w:rsidRPr="00CB2C0F" w:rsidRDefault="00A42437" w:rsidP="0087070A">
            <w:pPr>
              <w:widowControl/>
              <w:autoSpaceDE/>
              <w:autoSpaceDN/>
              <w:adjustRightInd/>
              <w:rPr>
                <w:rFonts w:eastAsia="Times New Roman"/>
                <w:i/>
                <w:iCs/>
                <w:sz w:val="18"/>
                <w:szCs w:val="18"/>
              </w:rPr>
            </w:pPr>
            <w:r w:rsidRPr="00CB2C0F">
              <w:rPr>
                <w:rFonts w:eastAsia="Times New Roman"/>
                <w:i/>
                <w:iCs/>
                <w:sz w:val="18"/>
                <w:szCs w:val="18"/>
              </w:rPr>
              <w:t xml:space="preserve">на обновление </w:t>
            </w:r>
            <w:r w:rsidR="00CB2C0F" w:rsidRPr="00CB2C0F">
              <w:rPr>
                <w:rFonts w:eastAsia="Times New Roman"/>
                <w:i/>
                <w:iCs/>
                <w:sz w:val="18"/>
                <w:szCs w:val="18"/>
              </w:rPr>
              <w:t>МТБ</w:t>
            </w:r>
            <w:r w:rsidRPr="00CB2C0F">
              <w:rPr>
                <w:rFonts w:eastAsia="Times New Roman"/>
                <w:i/>
                <w:iCs/>
                <w:sz w:val="18"/>
                <w:szCs w:val="18"/>
              </w:rPr>
              <w:t xml:space="preserve"> для организации учебно-исследовательской, научно-практической, творческой деятельности, занятий физкультурой и спортом в образ</w:t>
            </w:r>
            <w:r w:rsidR="0087070A">
              <w:rPr>
                <w:rFonts w:eastAsia="Times New Roman"/>
                <w:i/>
                <w:iCs/>
                <w:sz w:val="18"/>
                <w:szCs w:val="18"/>
              </w:rPr>
              <w:t>.</w:t>
            </w:r>
            <w:r w:rsidRPr="00CB2C0F">
              <w:rPr>
                <w:rFonts w:eastAsia="Times New Roman"/>
                <w:i/>
                <w:iCs/>
                <w:sz w:val="18"/>
                <w:szCs w:val="18"/>
              </w:rPr>
              <w:t>орг</w:t>
            </w:r>
            <w:r w:rsidR="0087070A">
              <w:rPr>
                <w:rFonts w:eastAsia="Times New Roman"/>
                <w:i/>
                <w:iCs/>
                <w:sz w:val="18"/>
                <w:szCs w:val="18"/>
              </w:rPr>
              <w:t>-</w:t>
            </w:r>
            <w:r w:rsidRPr="00CB2C0F">
              <w:rPr>
                <w:rFonts w:eastAsia="Times New Roman"/>
                <w:i/>
                <w:iCs/>
                <w:sz w:val="18"/>
                <w:szCs w:val="18"/>
              </w:rPr>
              <w:t>циях</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358,3</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1 200,2</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1 200,2</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841,9</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335,0</w:t>
            </w:r>
          </w:p>
        </w:tc>
      </w:tr>
      <w:tr w:rsidR="00A42437" w:rsidRPr="00CB2C0F" w:rsidTr="00223244">
        <w:trPr>
          <w:trHeight w:val="30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sz w:val="18"/>
                <w:szCs w:val="18"/>
              </w:rPr>
            </w:pPr>
            <w:r w:rsidRPr="00CB2C0F">
              <w:rPr>
                <w:rFonts w:eastAsia="Times New Roman"/>
                <w:i/>
                <w:iCs/>
                <w:sz w:val="18"/>
                <w:szCs w:val="18"/>
              </w:rPr>
              <w:t>н</w:t>
            </w:r>
            <w:r w:rsidR="0065571C" w:rsidRPr="00CB2C0F">
              <w:rPr>
                <w:rFonts w:eastAsia="Times New Roman"/>
                <w:i/>
                <w:iCs/>
                <w:sz w:val="18"/>
                <w:szCs w:val="18"/>
              </w:rPr>
              <w:t>а создание детских технопарков «</w:t>
            </w:r>
            <w:r w:rsidRPr="00CB2C0F">
              <w:rPr>
                <w:rFonts w:eastAsia="Times New Roman"/>
                <w:i/>
                <w:iCs/>
                <w:sz w:val="18"/>
                <w:szCs w:val="18"/>
              </w:rPr>
              <w:t>Кванториум</w:t>
            </w:r>
            <w:r w:rsidR="0065571C" w:rsidRPr="00CB2C0F">
              <w:rPr>
                <w:rFonts w:eastAsia="Times New Roman"/>
                <w:i/>
                <w:iCs/>
                <w:sz w:val="18"/>
                <w:szCs w:val="18"/>
              </w:rPr>
              <w:t>»</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8 028,8</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8 028,8</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8 028,8</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100,0</w:t>
            </w:r>
          </w:p>
        </w:tc>
      </w:tr>
      <w:tr w:rsidR="00A42437" w:rsidRPr="00CB2C0F" w:rsidTr="00223244">
        <w:trPr>
          <w:trHeight w:val="70"/>
        </w:trPr>
        <w:tc>
          <w:tcPr>
            <w:tcW w:w="3687" w:type="dxa"/>
            <w:shd w:val="clear" w:color="auto" w:fill="auto"/>
            <w:vAlign w:val="center"/>
            <w:hideMark/>
          </w:tcPr>
          <w:p w:rsidR="00A42437" w:rsidRPr="00CB2C0F" w:rsidRDefault="00A42437" w:rsidP="00CB2C0F">
            <w:pPr>
              <w:widowControl/>
              <w:autoSpaceDE/>
              <w:autoSpaceDN/>
              <w:adjustRightInd/>
              <w:rPr>
                <w:rFonts w:eastAsia="Times New Roman"/>
                <w:i/>
                <w:iCs/>
                <w:sz w:val="18"/>
                <w:szCs w:val="18"/>
              </w:rPr>
            </w:pPr>
            <w:r w:rsidRPr="00CB2C0F">
              <w:rPr>
                <w:rFonts w:eastAsia="Times New Roman"/>
                <w:i/>
                <w:iCs/>
                <w:sz w:val="18"/>
                <w:szCs w:val="18"/>
              </w:rPr>
              <w:t xml:space="preserve">на организацию бесплатного горячего питания обучающихся, получающих начальное общее образование </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35 908,8</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34 987,7</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34 987,7</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-921,1</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97,4</w:t>
            </w:r>
          </w:p>
        </w:tc>
      </w:tr>
      <w:tr w:rsidR="00A42437" w:rsidRPr="00CB2C0F" w:rsidTr="00223244">
        <w:trPr>
          <w:trHeight w:val="7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color w:val="000000"/>
                <w:sz w:val="18"/>
                <w:szCs w:val="18"/>
              </w:rPr>
            </w:pPr>
            <w:r w:rsidRPr="00CB2C0F">
              <w:rPr>
                <w:rFonts w:eastAsia="Times New Roman"/>
                <w:i/>
                <w:iCs/>
                <w:color w:val="000000"/>
                <w:sz w:val="18"/>
                <w:szCs w:val="18"/>
              </w:rPr>
              <w:t>на реализацию мероприятий по модернизации школьных систем образования</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5 659,3</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26 910,7</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26 910,7</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21 251,4</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475,5</w:t>
            </w:r>
          </w:p>
        </w:tc>
      </w:tr>
      <w:tr w:rsidR="00A42437" w:rsidRPr="00CB2C0F" w:rsidTr="00223244">
        <w:trPr>
          <w:trHeight w:val="7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sz w:val="18"/>
                <w:szCs w:val="18"/>
              </w:rPr>
            </w:pPr>
            <w:r w:rsidRPr="00CB2C0F">
              <w:rPr>
                <w:rFonts w:eastAsia="Times New Roman"/>
                <w:i/>
                <w:iCs/>
                <w:sz w:val="18"/>
                <w:szCs w:val="18"/>
              </w:rPr>
              <w:t>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1 400,0</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1 554,6</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1 554,6</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154,6</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111,0</w:t>
            </w:r>
          </w:p>
        </w:tc>
      </w:tr>
      <w:tr w:rsidR="00A42437" w:rsidRPr="00CB2C0F" w:rsidTr="00223244">
        <w:trPr>
          <w:trHeight w:val="7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sz w:val="18"/>
                <w:szCs w:val="18"/>
              </w:rPr>
            </w:pPr>
            <w:r w:rsidRPr="00CB2C0F">
              <w:rPr>
                <w:rFonts w:eastAsia="Times New Roman"/>
                <w:i/>
                <w:iCs/>
                <w:sz w:val="18"/>
                <w:szCs w:val="18"/>
              </w:rPr>
              <w:t>на реализацию мероприятий по обеспечению жильем молодых семей</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1 032,7</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2 520,9</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2 517,0</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-3,9</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1 484,3</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243,7</w:t>
            </w:r>
          </w:p>
        </w:tc>
      </w:tr>
      <w:tr w:rsidR="00A42437" w:rsidRPr="00CB2C0F" w:rsidTr="00223244">
        <w:trPr>
          <w:trHeight w:val="147"/>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sz w:val="18"/>
                <w:szCs w:val="18"/>
              </w:rPr>
            </w:pPr>
            <w:r w:rsidRPr="00CB2C0F">
              <w:rPr>
                <w:rFonts w:eastAsia="Times New Roman"/>
                <w:i/>
                <w:iCs/>
                <w:sz w:val="18"/>
                <w:szCs w:val="18"/>
              </w:rPr>
              <w:t>на поддержку отрасли культуры</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300,4</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258,1</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258,1</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-42,3</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85,9</w:t>
            </w:r>
          </w:p>
        </w:tc>
      </w:tr>
      <w:tr w:rsidR="00A42437" w:rsidRPr="00CB2C0F" w:rsidTr="00223244">
        <w:trPr>
          <w:trHeight w:val="7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sz w:val="18"/>
                <w:szCs w:val="18"/>
              </w:rPr>
            </w:pPr>
            <w:r w:rsidRPr="00CB2C0F">
              <w:rPr>
                <w:rFonts w:eastAsia="Times New Roman"/>
                <w:i/>
                <w:iCs/>
                <w:sz w:val="18"/>
                <w:szCs w:val="18"/>
              </w:rPr>
              <w:t>на подготовку проектов межевания земельных участков и на проведение кадастровых работ</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103,0</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119,6</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119,6</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16,6</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116,1</w:t>
            </w:r>
          </w:p>
        </w:tc>
      </w:tr>
      <w:tr w:rsidR="00A42437" w:rsidRPr="00CB2C0F" w:rsidTr="00223244">
        <w:trPr>
          <w:trHeight w:val="7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sz w:val="18"/>
                <w:szCs w:val="18"/>
              </w:rPr>
            </w:pPr>
            <w:r w:rsidRPr="00CB2C0F">
              <w:rPr>
                <w:rFonts w:eastAsia="Times New Roman"/>
                <w:i/>
                <w:iCs/>
                <w:sz w:val="18"/>
                <w:szCs w:val="18"/>
              </w:rPr>
              <w:t>на софинансирование закупки и мон</w:t>
            </w:r>
            <w:r w:rsidR="0065571C" w:rsidRPr="00CB2C0F">
              <w:rPr>
                <w:rFonts w:eastAsia="Times New Roman"/>
                <w:i/>
                <w:iCs/>
                <w:sz w:val="18"/>
                <w:szCs w:val="18"/>
              </w:rPr>
              <w:t>тажа оборудования для создания «</w:t>
            </w:r>
            <w:r w:rsidRPr="00CB2C0F">
              <w:rPr>
                <w:rFonts w:eastAsia="Times New Roman"/>
                <w:i/>
                <w:iCs/>
                <w:sz w:val="18"/>
                <w:szCs w:val="18"/>
              </w:rPr>
              <w:t>умных</w:t>
            </w:r>
            <w:r w:rsidR="0065571C" w:rsidRPr="00CB2C0F">
              <w:rPr>
                <w:rFonts w:eastAsia="Times New Roman"/>
                <w:i/>
                <w:iCs/>
                <w:sz w:val="18"/>
                <w:szCs w:val="18"/>
              </w:rPr>
              <w:t>»</w:t>
            </w:r>
            <w:r w:rsidRPr="00CB2C0F">
              <w:rPr>
                <w:rFonts w:eastAsia="Times New Roman"/>
                <w:i/>
                <w:iCs/>
                <w:sz w:val="18"/>
                <w:szCs w:val="18"/>
              </w:rPr>
              <w:t xml:space="preserve"> спортивных площадок</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27 749,2</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-27 749,2</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r>
      <w:tr w:rsidR="00A42437" w:rsidRPr="00CB2C0F" w:rsidTr="00223244">
        <w:trPr>
          <w:trHeight w:val="224"/>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sz w:val="18"/>
                <w:szCs w:val="18"/>
              </w:rPr>
            </w:pPr>
            <w:r w:rsidRPr="00CB2C0F">
              <w:rPr>
                <w:rFonts w:eastAsia="Times New Roman"/>
                <w:b/>
                <w:bCs/>
                <w:sz w:val="18"/>
                <w:szCs w:val="18"/>
              </w:rPr>
              <w:t>Прочие субсидии</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160 884,3</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207 292,1</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202 862,4</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-4 429,7</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100,0</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41 978,1</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126,1</w:t>
            </w:r>
          </w:p>
        </w:tc>
      </w:tr>
      <w:tr w:rsidR="00A42437" w:rsidRPr="00CB2C0F" w:rsidTr="00223244">
        <w:trPr>
          <w:trHeight w:val="127"/>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sz w:val="18"/>
                <w:szCs w:val="18"/>
              </w:rPr>
            </w:pPr>
            <w:r w:rsidRPr="00CB2C0F">
              <w:rPr>
                <w:rFonts w:eastAsia="Times New Roman"/>
                <w:i/>
                <w:iCs/>
                <w:sz w:val="18"/>
                <w:szCs w:val="18"/>
              </w:rPr>
              <w:t>прочие субсидии бюджетам муниц</w:t>
            </w:r>
            <w:r w:rsidR="0065571C" w:rsidRPr="00CB2C0F">
              <w:rPr>
                <w:rFonts w:eastAsia="Times New Roman"/>
                <w:i/>
                <w:iCs/>
                <w:sz w:val="18"/>
                <w:szCs w:val="18"/>
              </w:rPr>
              <w:t>.</w:t>
            </w:r>
            <w:r w:rsidRPr="00CB2C0F">
              <w:rPr>
                <w:rFonts w:eastAsia="Times New Roman"/>
                <w:i/>
                <w:iCs/>
                <w:sz w:val="18"/>
                <w:szCs w:val="18"/>
              </w:rPr>
              <w:t>районов</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160 884,3</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207 292,1</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202 862,4</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-4 429,7</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41 978,1</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126,1</w:t>
            </w:r>
          </w:p>
        </w:tc>
      </w:tr>
      <w:tr w:rsidR="00A42437" w:rsidRPr="00CB2C0F" w:rsidTr="00223244">
        <w:trPr>
          <w:trHeight w:val="70"/>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color w:val="000000"/>
                <w:sz w:val="18"/>
                <w:szCs w:val="18"/>
              </w:rPr>
            </w:pPr>
            <w:r w:rsidRPr="00CB2C0F">
              <w:rPr>
                <w:rFonts w:eastAsia="Times New Roman"/>
                <w:b/>
                <w:bCs/>
                <w:color w:val="000000"/>
                <w:sz w:val="18"/>
                <w:szCs w:val="18"/>
              </w:rPr>
              <w:t>Субвенции бюджетам бюджетной системы Российской Федерации</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746 510,7</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889 066,8</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888 721,0</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-345,8</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100,0</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142 210,3</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119,1</w:t>
            </w:r>
          </w:p>
        </w:tc>
      </w:tr>
      <w:tr w:rsidR="00A42437" w:rsidRPr="00CB2C0F" w:rsidTr="00223244">
        <w:trPr>
          <w:trHeight w:val="7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color w:val="000000"/>
                <w:sz w:val="18"/>
                <w:szCs w:val="18"/>
              </w:rPr>
            </w:pPr>
            <w:r w:rsidRPr="00CB2C0F">
              <w:rPr>
                <w:rFonts w:eastAsia="Times New Roman"/>
                <w:i/>
                <w:iCs/>
                <w:color w:val="000000"/>
                <w:sz w:val="18"/>
                <w:szCs w:val="18"/>
              </w:rPr>
              <w:t>на выполнение передаваемых полномочий субъектов Российской Федерации</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711 791,3</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829 209,6</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828 867,5</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-342,1</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117 076,2</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116,4</w:t>
            </w:r>
          </w:p>
        </w:tc>
      </w:tr>
      <w:tr w:rsidR="00A42437" w:rsidRPr="00CB2C0F" w:rsidTr="00223244">
        <w:trPr>
          <w:trHeight w:val="1035"/>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color w:val="000000"/>
                <w:sz w:val="18"/>
                <w:szCs w:val="18"/>
              </w:rPr>
            </w:pPr>
            <w:r w:rsidRPr="00CB2C0F">
              <w:rPr>
                <w:rFonts w:eastAsia="Times New Roman"/>
                <w:i/>
                <w:iCs/>
                <w:color w:val="000000"/>
                <w:sz w:val="18"/>
                <w:szCs w:val="18"/>
              </w:rPr>
              <w:t>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2 434,7</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2 434,7</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2 434,7</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100,0</w:t>
            </w:r>
          </w:p>
        </w:tc>
      </w:tr>
      <w:tr w:rsidR="00A42437" w:rsidRPr="00CB2C0F" w:rsidTr="00223244">
        <w:trPr>
          <w:trHeight w:val="78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color w:val="000000"/>
                <w:sz w:val="18"/>
                <w:szCs w:val="18"/>
              </w:rPr>
            </w:pPr>
            <w:r w:rsidRPr="00CB2C0F">
              <w:rPr>
                <w:rFonts w:eastAsia="Times New Roman"/>
                <w:i/>
                <w:iCs/>
                <w:color w:val="000000"/>
                <w:sz w:val="18"/>
                <w:szCs w:val="18"/>
              </w:rPr>
              <w:t>на осуществление полномочий по составлению (изменению) списков кандидатов в присяжные заседатели федеральных судов общей юрисдикции в РФ</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3,7</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-3,7</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0,0</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0,0</w:t>
            </w:r>
          </w:p>
        </w:tc>
      </w:tr>
      <w:tr w:rsidR="00A42437" w:rsidRPr="00CB2C0F" w:rsidTr="00223244">
        <w:trPr>
          <w:trHeight w:val="70"/>
        </w:trPr>
        <w:tc>
          <w:tcPr>
            <w:tcW w:w="3687" w:type="dxa"/>
            <w:shd w:val="clear" w:color="auto" w:fill="auto"/>
            <w:vAlign w:val="center"/>
            <w:hideMark/>
          </w:tcPr>
          <w:p w:rsidR="00A42437" w:rsidRPr="00CB2C0F" w:rsidRDefault="00A42437" w:rsidP="00CB2C0F">
            <w:pPr>
              <w:widowControl/>
              <w:autoSpaceDE/>
              <w:autoSpaceDN/>
              <w:adjustRightInd/>
              <w:rPr>
                <w:rFonts w:eastAsia="Times New Roman"/>
                <w:i/>
                <w:iCs/>
                <w:color w:val="000000"/>
                <w:sz w:val="18"/>
                <w:szCs w:val="18"/>
              </w:rPr>
            </w:pPr>
            <w:r w:rsidRPr="00CB2C0F">
              <w:rPr>
                <w:rFonts w:eastAsia="Times New Roman"/>
                <w:i/>
                <w:iCs/>
                <w:color w:val="000000"/>
                <w:sz w:val="18"/>
                <w:szCs w:val="18"/>
              </w:rPr>
              <w:t xml:space="preserve">на ежемесячное денежное вознаграждение за классное руководство педагогическим работникам </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32 425,2</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54 871,6</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54 871,6</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22 446,4</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169,2</w:t>
            </w:r>
          </w:p>
        </w:tc>
      </w:tr>
      <w:tr w:rsidR="00A42437" w:rsidRPr="00CB2C0F" w:rsidTr="00223244">
        <w:trPr>
          <w:trHeight w:val="7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color w:val="000000"/>
                <w:sz w:val="18"/>
                <w:szCs w:val="18"/>
              </w:rPr>
            </w:pPr>
            <w:r w:rsidRPr="00CB2C0F">
              <w:rPr>
                <w:rFonts w:eastAsia="Times New Roman"/>
                <w:i/>
                <w:iCs/>
                <w:color w:val="000000"/>
                <w:sz w:val="18"/>
                <w:szCs w:val="18"/>
              </w:rPr>
              <w:t>на государственную регистрацию актов гражданского состояния</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2 294,2</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2 547,2</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2 547,2</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253,0</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111,0</w:t>
            </w:r>
          </w:p>
        </w:tc>
      </w:tr>
      <w:tr w:rsidR="00A42437" w:rsidRPr="00CB2C0F" w:rsidTr="00223244">
        <w:trPr>
          <w:trHeight w:val="300"/>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color w:val="000000"/>
                <w:sz w:val="18"/>
                <w:szCs w:val="18"/>
              </w:rPr>
            </w:pPr>
            <w:r w:rsidRPr="00CB2C0F">
              <w:rPr>
                <w:rFonts w:eastAsia="Times New Roman"/>
                <w:b/>
                <w:bCs/>
                <w:color w:val="000000"/>
                <w:sz w:val="18"/>
                <w:szCs w:val="18"/>
              </w:rPr>
              <w:t>Иные межбюджетные трансферты</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1 228,8</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7 663,8</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7 663,8</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0,0</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100,0</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6 435,0</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623,7</w:t>
            </w:r>
          </w:p>
        </w:tc>
      </w:tr>
      <w:tr w:rsidR="00A42437" w:rsidRPr="00CB2C0F" w:rsidTr="00223244">
        <w:trPr>
          <w:trHeight w:val="7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color w:val="000000"/>
                <w:sz w:val="18"/>
                <w:szCs w:val="18"/>
              </w:rPr>
            </w:pPr>
            <w:r w:rsidRPr="00CB2C0F">
              <w:rPr>
                <w:rFonts w:eastAsia="Times New Roman"/>
                <w:i/>
                <w:iCs/>
                <w:color w:val="000000"/>
                <w:sz w:val="18"/>
                <w:szCs w:val="18"/>
              </w:rPr>
              <w:t>на осуществление части полномочий по решению вопросов местного значения в соответствии с заключенными соглашениями</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210,3</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266,4</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266,4</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56,1</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126,7</w:t>
            </w:r>
          </w:p>
        </w:tc>
      </w:tr>
      <w:tr w:rsidR="00A42437" w:rsidRPr="00CB2C0F" w:rsidTr="00223244">
        <w:trPr>
          <w:trHeight w:val="7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color w:val="000000"/>
                <w:sz w:val="18"/>
                <w:szCs w:val="18"/>
              </w:rPr>
            </w:pPr>
            <w:r w:rsidRPr="00CB2C0F">
              <w:rPr>
                <w:rFonts w:eastAsia="Times New Roman"/>
                <w:i/>
                <w:iCs/>
                <w:color w:val="000000"/>
                <w:sz w:val="18"/>
                <w:szCs w:val="18"/>
              </w:rPr>
              <w:t xml:space="preserve">на обеспечение выплат ежемесячного денежного вознаграждения советникам директоров </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683,5</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683,5</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683,5</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100,0</w:t>
            </w:r>
          </w:p>
        </w:tc>
      </w:tr>
      <w:tr w:rsidR="00A42437" w:rsidRPr="00CB2C0F" w:rsidTr="00223244">
        <w:trPr>
          <w:trHeight w:val="7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color w:val="000000"/>
                <w:sz w:val="18"/>
                <w:szCs w:val="18"/>
              </w:rPr>
            </w:pPr>
            <w:r w:rsidRPr="00CB2C0F">
              <w:rPr>
                <w:rFonts w:eastAsia="Times New Roman"/>
                <w:i/>
                <w:iCs/>
                <w:color w:val="000000"/>
                <w:sz w:val="18"/>
                <w:szCs w:val="18"/>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1 018,5</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6 713,9</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6 713,9</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5 695,4</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659,2</w:t>
            </w:r>
          </w:p>
        </w:tc>
      </w:tr>
      <w:tr w:rsidR="00A42437" w:rsidRPr="00CB2C0F" w:rsidTr="00223244">
        <w:trPr>
          <w:trHeight w:val="7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color w:val="000000"/>
                <w:sz w:val="18"/>
                <w:szCs w:val="18"/>
              </w:rPr>
            </w:pPr>
            <w:r w:rsidRPr="00CB2C0F">
              <w:rPr>
                <w:rFonts w:eastAsia="Times New Roman"/>
                <w:i/>
                <w:iCs/>
                <w:color w:val="000000"/>
                <w:sz w:val="18"/>
                <w:szCs w:val="18"/>
              </w:rPr>
              <w:t>прочие межбюджетные трансфер</w:t>
            </w:r>
            <w:r w:rsidR="0065571C" w:rsidRPr="00CB2C0F">
              <w:rPr>
                <w:rFonts w:eastAsia="Times New Roman"/>
                <w:i/>
                <w:iCs/>
                <w:color w:val="000000"/>
                <w:sz w:val="18"/>
                <w:szCs w:val="18"/>
              </w:rPr>
              <w:t>ты, передаваемые бюджетам муниц.</w:t>
            </w:r>
            <w:r w:rsidRPr="00CB2C0F">
              <w:rPr>
                <w:rFonts w:eastAsia="Times New Roman"/>
                <w:i/>
                <w:iCs/>
                <w:color w:val="000000"/>
                <w:sz w:val="18"/>
                <w:szCs w:val="18"/>
              </w:rPr>
              <w:t>районов</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124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0</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0,0</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0,0</w:t>
            </w:r>
          </w:p>
        </w:tc>
      </w:tr>
      <w:tr w:rsidR="00A42437" w:rsidRPr="00CB2C0F" w:rsidTr="00596E28">
        <w:trPr>
          <w:trHeight w:val="300"/>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color w:val="000000"/>
                <w:sz w:val="18"/>
                <w:szCs w:val="18"/>
              </w:rPr>
            </w:pPr>
            <w:r w:rsidRPr="00CB2C0F">
              <w:rPr>
                <w:rFonts w:eastAsia="Times New Roman"/>
                <w:b/>
                <w:bCs/>
                <w:color w:val="000000"/>
                <w:sz w:val="18"/>
                <w:szCs w:val="18"/>
              </w:rPr>
              <w:t>Прочие межбюджетные трансферты</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965,0</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3 557,7</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3 557,7</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100,0</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2 592,7</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368,7</w:t>
            </w:r>
          </w:p>
        </w:tc>
      </w:tr>
      <w:tr w:rsidR="00A42437" w:rsidRPr="00CB2C0F" w:rsidTr="00223244">
        <w:trPr>
          <w:trHeight w:val="70"/>
        </w:trPr>
        <w:tc>
          <w:tcPr>
            <w:tcW w:w="3687" w:type="dxa"/>
            <w:shd w:val="clear" w:color="auto" w:fill="auto"/>
            <w:vAlign w:val="center"/>
            <w:hideMark/>
          </w:tcPr>
          <w:p w:rsidR="00A42437" w:rsidRPr="00CB2C0F" w:rsidRDefault="00A42437" w:rsidP="0065571C">
            <w:pPr>
              <w:widowControl/>
              <w:autoSpaceDE/>
              <w:autoSpaceDN/>
              <w:adjustRightInd/>
              <w:rPr>
                <w:rFonts w:eastAsia="Times New Roman"/>
                <w:i/>
                <w:iCs/>
                <w:color w:val="000000"/>
                <w:sz w:val="18"/>
                <w:szCs w:val="18"/>
              </w:rPr>
            </w:pPr>
            <w:r w:rsidRPr="00CB2C0F">
              <w:rPr>
                <w:rFonts w:eastAsia="Times New Roman"/>
                <w:i/>
                <w:iCs/>
                <w:color w:val="000000"/>
                <w:sz w:val="18"/>
                <w:szCs w:val="18"/>
              </w:rPr>
              <w:t>прочие безвозмездные поступления в бюджеты муниципальных районов</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965,0</w:t>
            </w:r>
          </w:p>
        </w:tc>
        <w:tc>
          <w:tcPr>
            <w:tcW w:w="1244"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3 557,7</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3 557,7</w:t>
            </w:r>
          </w:p>
        </w:tc>
        <w:tc>
          <w:tcPr>
            <w:tcW w:w="960" w:type="dxa"/>
            <w:shd w:val="clear" w:color="000000" w:fill="FFFFFF"/>
            <w:noWrap/>
            <w:vAlign w:val="center"/>
            <w:hideMark/>
          </w:tcPr>
          <w:p w:rsidR="00A42437" w:rsidRPr="00CB2C0F" w:rsidRDefault="00A42437" w:rsidP="00A42437">
            <w:pPr>
              <w:widowControl/>
              <w:autoSpaceDE/>
              <w:autoSpaceDN/>
              <w:adjustRightInd/>
              <w:jc w:val="right"/>
              <w:rPr>
                <w:rFonts w:eastAsia="Times New Roman"/>
                <w:i/>
                <w:iCs/>
                <w:color w:val="000000"/>
                <w:sz w:val="18"/>
                <w:szCs w:val="18"/>
              </w:rPr>
            </w:pPr>
            <w:r w:rsidRPr="00CB2C0F">
              <w:rPr>
                <w:rFonts w:eastAsia="Times New Roman"/>
                <w:i/>
                <w:iCs/>
                <w:color w:val="000000"/>
                <w:sz w:val="18"/>
                <w:szCs w:val="18"/>
              </w:rPr>
              <w:t>0,0</w:t>
            </w:r>
          </w:p>
        </w:tc>
        <w:tc>
          <w:tcPr>
            <w:tcW w:w="853" w:type="dxa"/>
            <w:shd w:val="clear" w:color="000000" w:fill="FFFFFF"/>
            <w:vAlign w:val="center"/>
            <w:hideMark/>
          </w:tcPr>
          <w:p w:rsidR="00A42437" w:rsidRPr="00CB2C0F" w:rsidRDefault="00A42437" w:rsidP="00A42437">
            <w:pPr>
              <w:widowControl/>
              <w:autoSpaceDE/>
              <w:autoSpaceDN/>
              <w:adjustRightInd/>
              <w:jc w:val="right"/>
              <w:rPr>
                <w:rFonts w:eastAsia="Times New Roman"/>
                <w:i/>
                <w:iCs/>
                <w:sz w:val="18"/>
                <w:szCs w:val="18"/>
              </w:rPr>
            </w:pPr>
            <w:r w:rsidRPr="00CB2C0F">
              <w:rPr>
                <w:rFonts w:eastAsia="Times New Roman"/>
                <w:i/>
                <w:iCs/>
                <w:sz w:val="18"/>
                <w:szCs w:val="18"/>
              </w:rPr>
              <w:t>100,0</w:t>
            </w:r>
          </w:p>
        </w:tc>
        <w:tc>
          <w:tcPr>
            <w:tcW w:w="1134"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2 592,7</w:t>
            </w:r>
          </w:p>
        </w:tc>
        <w:tc>
          <w:tcPr>
            <w:tcW w:w="708" w:type="dxa"/>
            <w:shd w:val="clear" w:color="auto" w:fill="auto"/>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368,7</w:t>
            </w:r>
          </w:p>
        </w:tc>
      </w:tr>
      <w:tr w:rsidR="00A42437" w:rsidRPr="00CB2C0F" w:rsidTr="00596E28">
        <w:trPr>
          <w:trHeight w:val="70"/>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color w:val="000000"/>
                <w:sz w:val="18"/>
                <w:szCs w:val="18"/>
              </w:rPr>
            </w:pPr>
            <w:r w:rsidRPr="00CB2C0F">
              <w:rPr>
                <w:rFonts w:eastAsia="Times New Roman"/>
                <w:b/>
                <w:bCs/>
                <w:color w:val="000000"/>
                <w:sz w:val="18"/>
                <w:szCs w:val="18"/>
              </w:rPr>
              <w:t>Прочие безвозмездные поступления в бюджеты муниципальных районов</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205,0</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205,0</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100,0</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205,0</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100,0</w:t>
            </w:r>
          </w:p>
        </w:tc>
      </w:tr>
      <w:tr w:rsidR="00A42437" w:rsidRPr="00CB2C0F" w:rsidTr="00596E28">
        <w:trPr>
          <w:trHeight w:val="1785"/>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color w:val="000000"/>
                <w:sz w:val="18"/>
                <w:szCs w:val="18"/>
              </w:rPr>
            </w:pPr>
            <w:r w:rsidRPr="00CB2C0F">
              <w:rPr>
                <w:rFonts w:eastAsia="Times New Roman"/>
                <w:b/>
                <w:bCs/>
                <w:color w:val="000000"/>
                <w:sz w:val="18"/>
                <w:szCs w:val="18"/>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0,0</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0,0</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0,0</w:t>
            </w:r>
          </w:p>
        </w:tc>
      </w:tr>
      <w:tr w:rsidR="00A42437" w:rsidRPr="00CB2C0F" w:rsidTr="00596E28">
        <w:trPr>
          <w:trHeight w:val="780"/>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color w:val="000000"/>
                <w:sz w:val="18"/>
                <w:szCs w:val="18"/>
              </w:rPr>
            </w:pPr>
            <w:r w:rsidRPr="00CB2C0F">
              <w:rPr>
                <w:rFonts w:eastAsia="Times New Roman"/>
                <w:b/>
                <w:bCs/>
                <w:color w:val="000000"/>
                <w:sz w:val="18"/>
                <w:szCs w:val="18"/>
              </w:rPr>
              <w:t>Доходы бюджетов муниципальных районов от возврата бюджетными учреждениями остатков субсидий прошлых лет</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4 330,8</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63,2</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63,2</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100,0</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-4 267,6</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1,5</w:t>
            </w:r>
          </w:p>
        </w:tc>
      </w:tr>
      <w:tr w:rsidR="00A42437" w:rsidRPr="00CB2C0F" w:rsidTr="00596E28">
        <w:trPr>
          <w:trHeight w:val="1035"/>
        </w:trPr>
        <w:tc>
          <w:tcPr>
            <w:tcW w:w="3687" w:type="dxa"/>
            <w:shd w:val="clear" w:color="000000" w:fill="F2F2F2"/>
            <w:vAlign w:val="center"/>
            <w:hideMark/>
          </w:tcPr>
          <w:p w:rsidR="00A42437" w:rsidRPr="00CB2C0F" w:rsidRDefault="00A42437" w:rsidP="00A42437">
            <w:pPr>
              <w:widowControl/>
              <w:autoSpaceDE/>
              <w:autoSpaceDN/>
              <w:adjustRightInd/>
              <w:rPr>
                <w:rFonts w:eastAsia="Times New Roman"/>
                <w:b/>
                <w:bCs/>
                <w:color w:val="000000"/>
                <w:sz w:val="18"/>
                <w:szCs w:val="18"/>
              </w:rPr>
            </w:pPr>
            <w:r w:rsidRPr="00CB2C0F">
              <w:rPr>
                <w:rFonts w:eastAsia="Times New Roman"/>
                <w:b/>
                <w:bCs/>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66"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-2 901,1</w:t>
            </w:r>
          </w:p>
        </w:tc>
        <w:tc>
          <w:tcPr>
            <w:tcW w:w="124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-45,3</w:t>
            </w:r>
          </w:p>
        </w:tc>
        <w:tc>
          <w:tcPr>
            <w:tcW w:w="1166" w:type="dxa"/>
            <w:shd w:val="clear" w:color="auto" w:fill="F2F2F2" w:themeFill="background1" w:themeFillShade="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-45,3</w:t>
            </w:r>
          </w:p>
        </w:tc>
        <w:tc>
          <w:tcPr>
            <w:tcW w:w="960" w:type="dxa"/>
            <w:shd w:val="clear" w:color="000000" w:fill="F2F2F2"/>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0,0</w:t>
            </w:r>
          </w:p>
        </w:tc>
        <w:tc>
          <w:tcPr>
            <w:tcW w:w="853" w:type="dxa"/>
            <w:shd w:val="clear" w:color="000000" w:fill="F2F2F2"/>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100,0</w:t>
            </w:r>
          </w:p>
        </w:tc>
        <w:tc>
          <w:tcPr>
            <w:tcW w:w="1134"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2 855,8</w:t>
            </w:r>
          </w:p>
        </w:tc>
        <w:tc>
          <w:tcPr>
            <w:tcW w:w="708" w:type="dxa"/>
            <w:shd w:val="clear" w:color="000000" w:fill="F2F2F2"/>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1,6</w:t>
            </w:r>
          </w:p>
        </w:tc>
      </w:tr>
      <w:tr w:rsidR="00A42437" w:rsidRPr="00CB2C0F" w:rsidTr="00774F33">
        <w:trPr>
          <w:trHeight w:val="300"/>
        </w:trPr>
        <w:tc>
          <w:tcPr>
            <w:tcW w:w="3687" w:type="dxa"/>
            <w:shd w:val="clear" w:color="auto" w:fill="D9D9D9" w:themeFill="background1" w:themeFillShade="D9"/>
            <w:vAlign w:val="center"/>
            <w:hideMark/>
          </w:tcPr>
          <w:p w:rsidR="00A42437" w:rsidRPr="00CB2C0F" w:rsidRDefault="0065571C" w:rsidP="00A42437">
            <w:pPr>
              <w:widowControl/>
              <w:autoSpaceDE/>
              <w:autoSpaceDN/>
              <w:adjustRightInd/>
              <w:rPr>
                <w:rFonts w:eastAsia="Times New Roman"/>
                <w:b/>
                <w:bCs/>
                <w:color w:val="000000"/>
                <w:sz w:val="18"/>
                <w:szCs w:val="18"/>
              </w:rPr>
            </w:pPr>
            <w:r w:rsidRPr="00CB2C0F">
              <w:rPr>
                <w:rFonts w:eastAsia="Times New Roman"/>
                <w:b/>
                <w:bCs/>
                <w:color w:val="000000"/>
                <w:sz w:val="18"/>
                <w:szCs w:val="18"/>
              </w:rPr>
              <w:t>БЕЗВОЗМЕЗДНЫЕ ПОСТУПЛЕНИЯ</w:t>
            </w:r>
          </w:p>
        </w:tc>
        <w:tc>
          <w:tcPr>
            <w:tcW w:w="1166" w:type="dxa"/>
            <w:shd w:val="clear" w:color="auto" w:fill="D9D9D9" w:themeFill="background1" w:themeFillShade="D9"/>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1 196 356,4</w:t>
            </w:r>
          </w:p>
        </w:tc>
        <w:tc>
          <w:tcPr>
            <w:tcW w:w="1244" w:type="dxa"/>
            <w:shd w:val="clear" w:color="auto" w:fill="D9D9D9" w:themeFill="background1" w:themeFillShade="D9"/>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1 369 488,9</w:t>
            </w:r>
          </w:p>
        </w:tc>
        <w:tc>
          <w:tcPr>
            <w:tcW w:w="1166" w:type="dxa"/>
            <w:shd w:val="clear" w:color="auto" w:fill="D9D9D9" w:themeFill="background1" w:themeFillShade="D9"/>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1 364 709,5</w:t>
            </w:r>
          </w:p>
        </w:tc>
        <w:tc>
          <w:tcPr>
            <w:tcW w:w="960" w:type="dxa"/>
            <w:shd w:val="clear" w:color="auto" w:fill="D9D9D9" w:themeFill="background1" w:themeFillShade="D9"/>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-4 779,4</w:t>
            </w:r>
          </w:p>
        </w:tc>
        <w:tc>
          <w:tcPr>
            <w:tcW w:w="853" w:type="dxa"/>
            <w:shd w:val="clear" w:color="auto" w:fill="D9D9D9" w:themeFill="background1" w:themeFillShade="D9"/>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99,7</w:t>
            </w:r>
          </w:p>
        </w:tc>
        <w:tc>
          <w:tcPr>
            <w:tcW w:w="1134" w:type="dxa"/>
            <w:shd w:val="clear" w:color="auto" w:fill="D9D9D9" w:themeFill="background1" w:themeFillShade="D9"/>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168 353,1</w:t>
            </w:r>
          </w:p>
        </w:tc>
        <w:tc>
          <w:tcPr>
            <w:tcW w:w="708" w:type="dxa"/>
            <w:shd w:val="clear" w:color="auto" w:fill="D9D9D9" w:themeFill="background1" w:themeFillShade="D9"/>
            <w:noWrap/>
            <w:vAlign w:val="center"/>
            <w:hideMark/>
          </w:tcPr>
          <w:p w:rsidR="00A42437" w:rsidRPr="00B719A2" w:rsidRDefault="00A42437" w:rsidP="00A42437">
            <w:pPr>
              <w:widowControl/>
              <w:autoSpaceDE/>
              <w:autoSpaceDN/>
              <w:adjustRightInd/>
              <w:jc w:val="right"/>
              <w:rPr>
                <w:rFonts w:eastAsia="Times New Roman"/>
                <w:b/>
                <w:color w:val="000000"/>
                <w:sz w:val="18"/>
                <w:szCs w:val="18"/>
              </w:rPr>
            </w:pPr>
            <w:r w:rsidRPr="00B719A2">
              <w:rPr>
                <w:rFonts w:eastAsia="Times New Roman"/>
                <w:b/>
                <w:color w:val="000000"/>
                <w:sz w:val="18"/>
                <w:szCs w:val="18"/>
              </w:rPr>
              <w:t>114,1</w:t>
            </w:r>
          </w:p>
        </w:tc>
      </w:tr>
      <w:tr w:rsidR="00A42437" w:rsidRPr="00CB2C0F" w:rsidTr="0087070A">
        <w:trPr>
          <w:trHeight w:val="300"/>
        </w:trPr>
        <w:tc>
          <w:tcPr>
            <w:tcW w:w="3687" w:type="dxa"/>
            <w:shd w:val="clear" w:color="000000" w:fill="BFBFBF"/>
            <w:vAlign w:val="center"/>
            <w:hideMark/>
          </w:tcPr>
          <w:p w:rsidR="00A42437" w:rsidRPr="00CB2C0F" w:rsidRDefault="0065571C" w:rsidP="0065571C">
            <w:pPr>
              <w:widowControl/>
              <w:autoSpaceDE/>
              <w:autoSpaceDN/>
              <w:adjustRightInd/>
              <w:jc w:val="center"/>
              <w:rPr>
                <w:rFonts w:eastAsia="Times New Roman"/>
                <w:b/>
                <w:bCs/>
                <w:color w:val="000000"/>
                <w:sz w:val="18"/>
                <w:szCs w:val="18"/>
              </w:rPr>
            </w:pPr>
            <w:r w:rsidRPr="00CB2C0F">
              <w:rPr>
                <w:rFonts w:eastAsia="Times New Roman"/>
                <w:b/>
                <w:bCs/>
                <w:color w:val="000000"/>
                <w:sz w:val="18"/>
                <w:szCs w:val="18"/>
              </w:rPr>
              <w:t>ДОХОДЫ</w:t>
            </w:r>
          </w:p>
        </w:tc>
        <w:tc>
          <w:tcPr>
            <w:tcW w:w="1166" w:type="dxa"/>
            <w:shd w:val="clear" w:color="000000" w:fill="BFBFBF"/>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1 860 066,8</w:t>
            </w:r>
          </w:p>
        </w:tc>
        <w:tc>
          <w:tcPr>
            <w:tcW w:w="1244" w:type="dxa"/>
            <w:shd w:val="clear" w:color="000000" w:fill="BFBFBF"/>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2 079 048,4</w:t>
            </w:r>
          </w:p>
        </w:tc>
        <w:tc>
          <w:tcPr>
            <w:tcW w:w="1166" w:type="dxa"/>
            <w:shd w:val="clear" w:color="000000" w:fill="BFBFBF"/>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2 157 839,8</w:t>
            </w:r>
          </w:p>
        </w:tc>
        <w:tc>
          <w:tcPr>
            <w:tcW w:w="960" w:type="dxa"/>
            <w:shd w:val="clear" w:color="000000" w:fill="BFBFBF"/>
            <w:noWrap/>
            <w:vAlign w:val="center"/>
            <w:hideMark/>
          </w:tcPr>
          <w:p w:rsidR="00A42437" w:rsidRPr="00CB2C0F" w:rsidRDefault="00A42437" w:rsidP="00A42437">
            <w:pPr>
              <w:widowControl/>
              <w:autoSpaceDE/>
              <w:autoSpaceDN/>
              <w:adjustRightInd/>
              <w:jc w:val="right"/>
              <w:rPr>
                <w:rFonts w:eastAsia="Times New Roman"/>
                <w:b/>
                <w:bCs/>
                <w:color w:val="000000"/>
                <w:sz w:val="18"/>
                <w:szCs w:val="18"/>
              </w:rPr>
            </w:pPr>
            <w:r w:rsidRPr="00CB2C0F">
              <w:rPr>
                <w:rFonts w:eastAsia="Times New Roman"/>
                <w:b/>
                <w:bCs/>
                <w:color w:val="000000"/>
                <w:sz w:val="18"/>
                <w:szCs w:val="18"/>
              </w:rPr>
              <w:t>78 791,4</w:t>
            </w:r>
          </w:p>
        </w:tc>
        <w:tc>
          <w:tcPr>
            <w:tcW w:w="853" w:type="dxa"/>
            <w:shd w:val="clear" w:color="000000" w:fill="BFBFBF"/>
            <w:vAlign w:val="center"/>
            <w:hideMark/>
          </w:tcPr>
          <w:p w:rsidR="00A42437" w:rsidRPr="00CB2C0F" w:rsidRDefault="00A42437" w:rsidP="00A42437">
            <w:pPr>
              <w:widowControl/>
              <w:autoSpaceDE/>
              <w:autoSpaceDN/>
              <w:adjustRightInd/>
              <w:jc w:val="right"/>
              <w:rPr>
                <w:rFonts w:eastAsia="Times New Roman"/>
                <w:b/>
                <w:bCs/>
                <w:sz w:val="18"/>
                <w:szCs w:val="18"/>
              </w:rPr>
            </w:pPr>
            <w:r w:rsidRPr="00CB2C0F">
              <w:rPr>
                <w:rFonts w:eastAsia="Times New Roman"/>
                <w:b/>
                <w:bCs/>
                <w:sz w:val="18"/>
                <w:szCs w:val="18"/>
              </w:rPr>
              <w:t>103,8</w:t>
            </w:r>
          </w:p>
        </w:tc>
        <w:tc>
          <w:tcPr>
            <w:tcW w:w="1134" w:type="dxa"/>
            <w:shd w:val="clear" w:color="000000" w:fill="BFBFBF"/>
            <w:noWrap/>
            <w:vAlign w:val="center"/>
            <w:hideMark/>
          </w:tcPr>
          <w:p w:rsidR="00A42437" w:rsidRPr="00CB2C0F" w:rsidRDefault="00A42437" w:rsidP="00A42437">
            <w:pPr>
              <w:widowControl/>
              <w:autoSpaceDE/>
              <w:autoSpaceDN/>
              <w:adjustRightInd/>
              <w:jc w:val="right"/>
              <w:rPr>
                <w:rFonts w:eastAsia="Times New Roman"/>
                <w:color w:val="000000"/>
                <w:sz w:val="18"/>
                <w:szCs w:val="18"/>
              </w:rPr>
            </w:pPr>
            <w:r w:rsidRPr="00CB2C0F">
              <w:rPr>
                <w:rFonts w:eastAsia="Times New Roman"/>
                <w:color w:val="000000"/>
                <w:sz w:val="18"/>
                <w:szCs w:val="18"/>
              </w:rPr>
              <w:t>297 773,0</w:t>
            </w:r>
          </w:p>
        </w:tc>
        <w:tc>
          <w:tcPr>
            <w:tcW w:w="708" w:type="dxa"/>
            <w:shd w:val="clear" w:color="000000" w:fill="BFBFBF"/>
            <w:noWrap/>
            <w:vAlign w:val="center"/>
            <w:hideMark/>
          </w:tcPr>
          <w:p w:rsidR="00A42437" w:rsidRPr="00B719A2" w:rsidRDefault="00A42437" w:rsidP="00A42437">
            <w:pPr>
              <w:widowControl/>
              <w:autoSpaceDE/>
              <w:autoSpaceDN/>
              <w:adjustRightInd/>
              <w:jc w:val="right"/>
              <w:rPr>
                <w:rFonts w:eastAsia="Times New Roman"/>
                <w:b/>
                <w:color w:val="000000"/>
                <w:sz w:val="18"/>
                <w:szCs w:val="18"/>
              </w:rPr>
            </w:pPr>
            <w:r w:rsidRPr="00B719A2">
              <w:rPr>
                <w:rFonts w:eastAsia="Times New Roman"/>
                <w:b/>
                <w:color w:val="000000"/>
                <w:sz w:val="18"/>
                <w:szCs w:val="18"/>
              </w:rPr>
              <w:t>116,0</w:t>
            </w:r>
          </w:p>
        </w:tc>
      </w:tr>
    </w:tbl>
    <w:p w:rsidR="0058612C" w:rsidRPr="00774F33" w:rsidRDefault="0058612C" w:rsidP="004B59A8">
      <w:pPr>
        <w:tabs>
          <w:tab w:val="left" w:pos="426"/>
        </w:tabs>
        <w:contextualSpacing/>
        <w:jc w:val="both"/>
        <w:rPr>
          <w:rFonts w:eastAsia="Times New Roman"/>
          <w:sz w:val="16"/>
          <w:szCs w:val="16"/>
        </w:rPr>
      </w:pPr>
    </w:p>
    <w:p w:rsidR="00E648D2" w:rsidRPr="00181210" w:rsidRDefault="00E648D2" w:rsidP="00A85DD7">
      <w:pPr>
        <w:numPr>
          <w:ilvl w:val="0"/>
          <w:numId w:val="23"/>
        </w:numPr>
        <w:tabs>
          <w:tab w:val="left" w:pos="426"/>
        </w:tabs>
        <w:ind w:left="426"/>
        <w:contextualSpacing/>
        <w:jc w:val="both"/>
        <w:rPr>
          <w:rFonts w:eastAsia="Times New Roman"/>
          <w:sz w:val="24"/>
          <w:szCs w:val="24"/>
        </w:rPr>
      </w:pPr>
      <w:r w:rsidRPr="000F2CAB">
        <w:rPr>
          <w:rFonts w:eastAsia="Times New Roman"/>
          <w:b/>
          <w:i/>
          <w:sz w:val="24"/>
          <w:szCs w:val="24"/>
          <w:u w:val="single"/>
        </w:rPr>
        <w:t>Налоговые доходы</w:t>
      </w:r>
      <w:r w:rsidR="00925F23" w:rsidRPr="00D77D7F">
        <w:rPr>
          <w:rFonts w:eastAsia="Times New Roman"/>
          <w:b/>
          <w:sz w:val="24"/>
          <w:szCs w:val="24"/>
          <w:u w:val="single"/>
        </w:rPr>
        <w:t>.</w:t>
      </w:r>
      <w:r w:rsidRPr="00D77D7F">
        <w:rPr>
          <w:rFonts w:eastAsia="Times New Roman"/>
          <w:sz w:val="24"/>
          <w:szCs w:val="24"/>
        </w:rPr>
        <w:t xml:space="preserve"> Исполнение составило </w:t>
      </w:r>
      <w:r w:rsidR="00CB2C0F">
        <w:rPr>
          <w:rFonts w:eastAsia="Times New Roman"/>
          <w:b/>
          <w:sz w:val="24"/>
          <w:szCs w:val="24"/>
        </w:rPr>
        <w:t>747 683,0</w:t>
      </w:r>
      <w:r w:rsidR="00BF4903">
        <w:rPr>
          <w:rFonts w:eastAsia="Times New Roman"/>
          <w:b/>
          <w:sz w:val="24"/>
          <w:szCs w:val="24"/>
        </w:rPr>
        <w:t xml:space="preserve"> </w:t>
      </w:r>
      <w:r w:rsidRPr="00D77D7F">
        <w:rPr>
          <w:rFonts w:eastAsia="Times New Roman"/>
          <w:sz w:val="24"/>
          <w:szCs w:val="24"/>
        </w:rPr>
        <w:t xml:space="preserve">тыс.рублей, или </w:t>
      </w:r>
      <w:r w:rsidR="00CB2C0F">
        <w:rPr>
          <w:rFonts w:eastAsia="Times New Roman"/>
          <w:b/>
          <w:sz w:val="24"/>
          <w:szCs w:val="24"/>
        </w:rPr>
        <w:t>111,4</w:t>
      </w:r>
      <w:r w:rsidRPr="00D77D7F">
        <w:rPr>
          <w:rFonts w:eastAsia="Times New Roman"/>
          <w:sz w:val="24"/>
          <w:szCs w:val="24"/>
        </w:rPr>
        <w:t>% к плановым назначениям (</w:t>
      </w:r>
      <w:r w:rsidR="00CB2C0F">
        <w:rPr>
          <w:rFonts w:eastAsia="Times New Roman"/>
          <w:sz w:val="24"/>
          <w:szCs w:val="24"/>
        </w:rPr>
        <w:t>671 376,2</w:t>
      </w:r>
      <w:r w:rsidR="00C8422B">
        <w:rPr>
          <w:rFonts w:eastAsia="Times New Roman"/>
          <w:sz w:val="24"/>
          <w:szCs w:val="24"/>
        </w:rPr>
        <w:t xml:space="preserve"> </w:t>
      </w:r>
      <w:r w:rsidRPr="00D77D7F">
        <w:rPr>
          <w:rFonts w:eastAsia="Times New Roman"/>
          <w:sz w:val="24"/>
          <w:szCs w:val="24"/>
        </w:rPr>
        <w:t>тыс.рублей). По сравнению с 202</w:t>
      </w:r>
      <w:r w:rsidR="00CB2C0F">
        <w:rPr>
          <w:rFonts w:eastAsia="Times New Roman"/>
          <w:sz w:val="24"/>
          <w:szCs w:val="24"/>
        </w:rPr>
        <w:t>3</w:t>
      </w:r>
      <w:r w:rsidRPr="00D77D7F">
        <w:rPr>
          <w:rFonts w:eastAsia="Times New Roman"/>
          <w:sz w:val="24"/>
          <w:szCs w:val="24"/>
        </w:rPr>
        <w:t xml:space="preserve"> годом</w:t>
      </w:r>
      <w:r w:rsidR="00D77D7F" w:rsidRPr="00D77D7F">
        <w:rPr>
          <w:rFonts w:eastAsia="Times New Roman"/>
          <w:sz w:val="24"/>
          <w:szCs w:val="24"/>
        </w:rPr>
        <w:t xml:space="preserve"> (</w:t>
      </w:r>
      <w:r w:rsidR="00CB2C0F">
        <w:rPr>
          <w:rFonts w:eastAsia="Times New Roman"/>
          <w:sz w:val="24"/>
          <w:szCs w:val="24"/>
        </w:rPr>
        <w:t>612 288,3</w:t>
      </w:r>
      <w:r w:rsidR="008E734B">
        <w:rPr>
          <w:rFonts w:eastAsia="Times New Roman"/>
          <w:sz w:val="24"/>
          <w:szCs w:val="24"/>
        </w:rPr>
        <w:t xml:space="preserve"> </w:t>
      </w:r>
      <w:r w:rsidR="00BC3159">
        <w:rPr>
          <w:rFonts w:eastAsia="Times New Roman"/>
          <w:sz w:val="24"/>
          <w:szCs w:val="24"/>
        </w:rPr>
        <w:t>т</w:t>
      </w:r>
      <w:r w:rsidR="00D77D7F" w:rsidRPr="00D77D7F">
        <w:rPr>
          <w:rFonts w:eastAsia="Times New Roman"/>
          <w:sz w:val="24"/>
          <w:szCs w:val="24"/>
        </w:rPr>
        <w:t>ыс.рублей)</w:t>
      </w:r>
      <w:r w:rsidRPr="00D77D7F">
        <w:rPr>
          <w:rFonts w:eastAsia="Times New Roman"/>
          <w:sz w:val="24"/>
          <w:szCs w:val="24"/>
        </w:rPr>
        <w:t xml:space="preserve"> увеличение составило </w:t>
      </w:r>
      <w:r w:rsidR="00CB2C0F">
        <w:rPr>
          <w:rFonts w:eastAsia="Times New Roman"/>
          <w:b/>
          <w:sz w:val="24"/>
          <w:szCs w:val="24"/>
        </w:rPr>
        <w:t>135 394,7</w:t>
      </w:r>
      <w:r w:rsidRPr="00D77D7F">
        <w:rPr>
          <w:rFonts w:eastAsia="Times New Roman"/>
          <w:sz w:val="24"/>
          <w:szCs w:val="24"/>
        </w:rPr>
        <w:t xml:space="preserve"> тыс.рублей.</w:t>
      </w:r>
      <w:r w:rsidR="008E734B">
        <w:rPr>
          <w:rFonts w:eastAsia="Times New Roman"/>
          <w:sz w:val="24"/>
          <w:szCs w:val="24"/>
        </w:rPr>
        <w:t xml:space="preserve"> </w:t>
      </w:r>
      <w:r w:rsidRPr="00D77D7F">
        <w:rPr>
          <w:rFonts w:eastAsia="Times New Roman"/>
          <w:sz w:val="24"/>
          <w:szCs w:val="24"/>
        </w:rPr>
        <w:t>Наибольший удельный вес в структуре налоговых доходов бюджета муниципального района за 202</w:t>
      </w:r>
      <w:r w:rsidR="00CB2C0F">
        <w:rPr>
          <w:rFonts w:eastAsia="Times New Roman"/>
          <w:sz w:val="24"/>
          <w:szCs w:val="24"/>
        </w:rPr>
        <w:t>4</w:t>
      </w:r>
      <w:r w:rsidRPr="00D77D7F">
        <w:rPr>
          <w:rFonts w:eastAsia="Times New Roman"/>
          <w:sz w:val="24"/>
          <w:szCs w:val="24"/>
        </w:rPr>
        <w:t xml:space="preserve"> год составляет </w:t>
      </w:r>
      <w:r w:rsidR="00CB2C0F">
        <w:rPr>
          <w:rFonts w:eastAsia="Times New Roman"/>
          <w:sz w:val="24"/>
          <w:szCs w:val="24"/>
        </w:rPr>
        <w:t>НДФЛ</w:t>
      </w:r>
      <w:r w:rsidRPr="00D77D7F">
        <w:rPr>
          <w:rFonts w:eastAsia="Times New Roman"/>
          <w:sz w:val="24"/>
          <w:szCs w:val="24"/>
        </w:rPr>
        <w:t xml:space="preserve"> – </w:t>
      </w:r>
      <w:r w:rsidR="00CB2C0F">
        <w:rPr>
          <w:rFonts w:eastAsia="Times New Roman"/>
          <w:b/>
          <w:sz w:val="24"/>
          <w:szCs w:val="24"/>
        </w:rPr>
        <w:t>89,9</w:t>
      </w:r>
      <w:r w:rsidRPr="00D77D7F">
        <w:rPr>
          <w:rFonts w:eastAsia="Times New Roman"/>
          <w:sz w:val="24"/>
          <w:szCs w:val="24"/>
        </w:rPr>
        <w:t xml:space="preserve">% (или </w:t>
      </w:r>
      <w:r w:rsidR="00CB2C0F">
        <w:rPr>
          <w:rFonts w:eastAsia="Times New Roman"/>
          <w:sz w:val="24"/>
          <w:szCs w:val="24"/>
        </w:rPr>
        <w:t xml:space="preserve">672 055,8 </w:t>
      </w:r>
      <w:r w:rsidRPr="00D77D7F">
        <w:rPr>
          <w:rFonts w:eastAsia="Times New Roman"/>
          <w:sz w:val="24"/>
          <w:szCs w:val="24"/>
        </w:rPr>
        <w:t>тыс.рублей).</w:t>
      </w:r>
    </w:p>
    <w:p w:rsidR="00E648D2" w:rsidRPr="00181210" w:rsidRDefault="00E648D2" w:rsidP="00A85DD7">
      <w:pPr>
        <w:numPr>
          <w:ilvl w:val="0"/>
          <w:numId w:val="23"/>
        </w:numPr>
        <w:tabs>
          <w:tab w:val="left" w:pos="0"/>
        </w:tabs>
        <w:ind w:left="426"/>
        <w:contextualSpacing/>
        <w:jc w:val="both"/>
        <w:rPr>
          <w:rFonts w:eastAsia="Times New Roman"/>
          <w:sz w:val="24"/>
          <w:szCs w:val="24"/>
        </w:rPr>
      </w:pPr>
      <w:r w:rsidRPr="000F2CAB">
        <w:rPr>
          <w:rFonts w:eastAsia="Times New Roman"/>
          <w:b/>
          <w:i/>
          <w:sz w:val="24"/>
          <w:szCs w:val="24"/>
          <w:u w:val="single"/>
        </w:rPr>
        <w:t>Неналоговые доходы</w:t>
      </w:r>
      <w:r w:rsidR="00CB2C0F" w:rsidRPr="00CB2C0F">
        <w:rPr>
          <w:rFonts w:eastAsia="Times New Roman"/>
          <w:sz w:val="24"/>
          <w:szCs w:val="24"/>
        </w:rPr>
        <w:t xml:space="preserve"> </w:t>
      </w:r>
      <w:r w:rsidR="00925F23" w:rsidRPr="00181210">
        <w:rPr>
          <w:rFonts w:eastAsia="Times New Roman"/>
          <w:sz w:val="24"/>
          <w:szCs w:val="24"/>
        </w:rPr>
        <w:t>и</w:t>
      </w:r>
      <w:r w:rsidRPr="00181210">
        <w:rPr>
          <w:rFonts w:eastAsia="Times New Roman"/>
          <w:sz w:val="24"/>
          <w:szCs w:val="24"/>
        </w:rPr>
        <w:t xml:space="preserve">сполнены в сумме </w:t>
      </w:r>
      <w:r w:rsidR="000F2CAB">
        <w:rPr>
          <w:rFonts w:eastAsia="Times New Roman"/>
          <w:b/>
          <w:sz w:val="24"/>
          <w:szCs w:val="24"/>
        </w:rPr>
        <w:t>45 447,3</w:t>
      </w:r>
      <w:r w:rsidR="00BF4903">
        <w:rPr>
          <w:rFonts w:eastAsia="Times New Roman"/>
          <w:b/>
          <w:sz w:val="24"/>
          <w:szCs w:val="24"/>
        </w:rPr>
        <w:t xml:space="preserve"> </w:t>
      </w:r>
      <w:r w:rsidRPr="00181210">
        <w:rPr>
          <w:rFonts w:eastAsia="Times New Roman"/>
          <w:sz w:val="24"/>
          <w:szCs w:val="24"/>
        </w:rPr>
        <w:t xml:space="preserve">тыс.рублей, или </w:t>
      </w:r>
      <w:r w:rsidR="000F2CAB">
        <w:rPr>
          <w:rFonts w:eastAsia="Times New Roman"/>
          <w:b/>
          <w:sz w:val="24"/>
          <w:szCs w:val="24"/>
        </w:rPr>
        <w:t>119,0</w:t>
      </w:r>
      <w:r w:rsidRPr="00181210">
        <w:rPr>
          <w:rFonts w:eastAsia="Times New Roman"/>
          <w:sz w:val="24"/>
          <w:szCs w:val="24"/>
        </w:rPr>
        <w:t>% к плану (</w:t>
      </w:r>
      <w:r w:rsidR="000F2CAB">
        <w:rPr>
          <w:rFonts w:eastAsia="Times New Roman"/>
          <w:sz w:val="24"/>
          <w:szCs w:val="24"/>
        </w:rPr>
        <w:t>38 183,3</w:t>
      </w:r>
      <w:r w:rsidR="00515DC0">
        <w:rPr>
          <w:rFonts w:eastAsia="Times New Roman"/>
          <w:sz w:val="24"/>
          <w:szCs w:val="24"/>
        </w:rPr>
        <w:t xml:space="preserve"> </w:t>
      </w:r>
      <w:r w:rsidRPr="00181210">
        <w:rPr>
          <w:rFonts w:eastAsia="Times New Roman"/>
          <w:sz w:val="24"/>
          <w:szCs w:val="24"/>
        </w:rPr>
        <w:t>тыс.рублей). По сравнению с 20</w:t>
      </w:r>
      <w:r w:rsidR="00DC644F" w:rsidRPr="00181210">
        <w:rPr>
          <w:rFonts w:eastAsia="Times New Roman"/>
          <w:sz w:val="24"/>
          <w:szCs w:val="24"/>
        </w:rPr>
        <w:t>2</w:t>
      </w:r>
      <w:r w:rsidR="000F2CAB">
        <w:rPr>
          <w:rFonts w:eastAsia="Times New Roman"/>
          <w:sz w:val="24"/>
          <w:szCs w:val="24"/>
        </w:rPr>
        <w:t>3</w:t>
      </w:r>
      <w:r w:rsidR="00515DC0">
        <w:rPr>
          <w:rFonts w:eastAsia="Times New Roman"/>
          <w:sz w:val="24"/>
          <w:szCs w:val="24"/>
        </w:rPr>
        <w:t>2</w:t>
      </w:r>
      <w:r w:rsidRPr="00181210">
        <w:rPr>
          <w:rFonts w:eastAsia="Times New Roman"/>
          <w:sz w:val="24"/>
          <w:szCs w:val="24"/>
        </w:rPr>
        <w:t xml:space="preserve"> годом (</w:t>
      </w:r>
      <w:r w:rsidR="000F2CAB">
        <w:rPr>
          <w:rFonts w:eastAsia="Times New Roman"/>
          <w:sz w:val="24"/>
          <w:szCs w:val="24"/>
        </w:rPr>
        <w:t>51 422,1</w:t>
      </w:r>
      <w:r w:rsidR="008E734B">
        <w:rPr>
          <w:rFonts w:eastAsia="Times New Roman"/>
          <w:sz w:val="24"/>
          <w:szCs w:val="24"/>
        </w:rPr>
        <w:t xml:space="preserve"> </w:t>
      </w:r>
      <w:r w:rsidRPr="00181210">
        <w:rPr>
          <w:rFonts w:eastAsia="Times New Roman"/>
          <w:sz w:val="24"/>
          <w:szCs w:val="24"/>
        </w:rPr>
        <w:t xml:space="preserve">тыс.рублей) неналоговые доходы </w:t>
      </w:r>
      <w:r w:rsidR="000F2CAB">
        <w:rPr>
          <w:rFonts w:eastAsia="Times New Roman"/>
          <w:sz w:val="24"/>
          <w:szCs w:val="24"/>
        </w:rPr>
        <w:t>уменьшились</w:t>
      </w:r>
      <w:r w:rsidRPr="00181210">
        <w:rPr>
          <w:rFonts w:eastAsia="Times New Roman"/>
          <w:sz w:val="24"/>
          <w:szCs w:val="24"/>
        </w:rPr>
        <w:t xml:space="preserve"> на </w:t>
      </w:r>
      <w:r w:rsidR="000F2CAB">
        <w:rPr>
          <w:rFonts w:eastAsia="Times New Roman"/>
          <w:b/>
          <w:sz w:val="24"/>
          <w:szCs w:val="24"/>
        </w:rPr>
        <w:t>5 974,8</w:t>
      </w:r>
      <w:r w:rsidR="00515DC0">
        <w:rPr>
          <w:rFonts w:eastAsia="Times New Roman"/>
          <w:b/>
          <w:sz w:val="24"/>
          <w:szCs w:val="24"/>
        </w:rPr>
        <w:t xml:space="preserve"> </w:t>
      </w:r>
      <w:r w:rsidRPr="00181210">
        <w:rPr>
          <w:rFonts w:eastAsia="Times New Roman"/>
          <w:sz w:val="24"/>
          <w:szCs w:val="24"/>
        </w:rPr>
        <w:t xml:space="preserve">тыс.рублей, или на </w:t>
      </w:r>
      <w:r w:rsidR="000F2CAB">
        <w:rPr>
          <w:rFonts w:eastAsia="Times New Roman"/>
          <w:b/>
          <w:sz w:val="24"/>
          <w:szCs w:val="24"/>
        </w:rPr>
        <w:t>11,6</w:t>
      </w:r>
      <w:r w:rsidRPr="00181210">
        <w:rPr>
          <w:rFonts w:eastAsia="Times New Roman"/>
          <w:sz w:val="24"/>
          <w:szCs w:val="24"/>
        </w:rPr>
        <w:t xml:space="preserve"> процент</w:t>
      </w:r>
      <w:r w:rsidR="000F2CAB">
        <w:rPr>
          <w:rFonts w:eastAsia="Times New Roman"/>
          <w:sz w:val="24"/>
          <w:szCs w:val="24"/>
        </w:rPr>
        <w:t>ов</w:t>
      </w:r>
      <w:r w:rsidRPr="00181210">
        <w:rPr>
          <w:rFonts w:eastAsia="Times New Roman"/>
          <w:sz w:val="24"/>
          <w:szCs w:val="24"/>
        </w:rPr>
        <w:t>.</w:t>
      </w:r>
    </w:p>
    <w:p w:rsidR="00E648D2" w:rsidRPr="00181210" w:rsidRDefault="00E648D2" w:rsidP="00A85DD7">
      <w:pPr>
        <w:numPr>
          <w:ilvl w:val="0"/>
          <w:numId w:val="23"/>
        </w:numPr>
        <w:tabs>
          <w:tab w:val="left" w:pos="426"/>
        </w:tabs>
        <w:ind w:left="426"/>
        <w:contextualSpacing/>
        <w:jc w:val="both"/>
        <w:rPr>
          <w:rFonts w:eastAsia="Times New Roman"/>
          <w:sz w:val="24"/>
          <w:szCs w:val="24"/>
        </w:rPr>
      </w:pPr>
      <w:r w:rsidRPr="000F2CAB">
        <w:rPr>
          <w:rFonts w:eastAsia="Times New Roman"/>
          <w:b/>
          <w:i/>
          <w:sz w:val="24"/>
          <w:szCs w:val="24"/>
          <w:u w:val="single"/>
        </w:rPr>
        <w:t>Безвозмездные поступления</w:t>
      </w:r>
      <w:r w:rsidR="000F2CAB">
        <w:rPr>
          <w:rFonts w:eastAsia="Times New Roman"/>
          <w:sz w:val="24"/>
          <w:szCs w:val="24"/>
        </w:rPr>
        <w:t xml:space="preserve"> </w:t>
      </w:r>
      <w:r w:rsidRPr="00181210">
        <w:rPr>
          <w:rFonts w:eastAsia="Times New Roman"/>
          <w:sz w:val="24"/>
          <w:szCs w:val="24"/>
        </w:rPr>
        <w:t xml:space="preserve">поступили в сумме </w:t>
      </w:r>
      <w:r w:rsidR="000F2CAB">
        <w:rPr>
          <w:rFonts w:eastAsia="Times New Roman"/>
          <w:b/>
          <w:sz w:val="24"/>
          <w:szCs w:val="24"/>
        </w:rPr>
        <w:t>1 364 709,5</w:t>
      </w:r>
      <w:r w:rsidR="008E734B">
        <w:rPr>
          <w:rFonts w:eastAsia="Times New Roman"/>
          <w:b/>
          <w:sz w:val="24"/>
          <w:szCs w:val="24"/>
        </w:rPr>
        <w:t xml:space="preserve"> </w:t>
      </w:r>
      <w:r w:rsidRPr="00181210">
        <w:rPr>
          <w:rFonts w:eastAsia="Times New Roman"/>
          <w:sz w:val="24"/>
          <w:szCs w:val="24"/>
        </w:rPr>
        <w:t xml:space="preserve">тыс.рублей, или </w:t>
      </w:r>
      <w:r w:rsidR="000F2CAB">
        <w:rPr>
          <w:rFonts w:eastAsia="Times New Roman"/>
          <w:b/>
          <w:sz w:val="24"/>
          <w:szCs w:val="24"/>
        </w:rPr>
        <w:t>99,7</w:t>
      </w:r>
      <w:r w:rsidRPr="00181210">
        <w:rPr>
          <w:rFonts w:eastAsia="Times New Roman"/>
          <w:sz w:val="24"/>
          <w:szCs w:val="24"/>
        </w:rPr>
        <w:t>% к плану (</w:t>
      </w:r>
      <w:r w:rsidR="00181210" w:rsidRPr="00181210">
        <w:rPr>
          <w:rFonts w:eastAsia="Times New Roman"/>
          <w:sz w:val="24"/>
          <w:szCs w:val="24"/>
        </w:rPr>
        <w:t>1</w:t>
      </w:r>
      <w:r w:rsidR="000F2CAB">
        <w:rPr>
          <w:rFonts w:eastAsia="Times New Roman"/>
          <w:sz w:val="24"/>
          <w:szCs w:val="24"/>
        </w:rPr>
        <w:t> 369 488,9</w:t>
      </w:r>
      <w:r w:rsidRPr="00181210">
        <w:rPr>
          <w:rFonts w:eastAsia="Times New Roman"/>
          <w:sz w:val="24"/>
          <w:szCs w:val="24"/>
        </w:rPr>
        <w:t xml:space="preserve"> тыс.рублей), что на </w:t>
      </w:r>
      <w:r w:rsidR="000F2CAB">
        <w:rPr>
          <w:rFonts w:eastAsia="Times New Roman"/>
          <w:sz w:val="24"/>
          <w:szCs w:val="24"/>
        </w:rPr>
        <w:t>168 353,1</w:t>
      </w:r>
      <w:r w:rsidRPr="00181210">
        <w:rPr>
          <w:rFonts w:eastAsia="Times New Roman"/>
          <w:sz w:val="24"/>
          <w:szCs w:val="24"/>
        </w:rPr>
        <w:t xml:space="preserve"> тыс.рублей или на </w:t>
      </w:r>
      <w:r w:rsidR="000F2CAB">
        <w:rPr>
          <w:rFonts w:eastAsia="Times New Roman"/>
          <w:sz w:val="24"/>
          <w:szCs w:val="24"/>
        </w:rPr>
        <w:t>14,1</w:t>
      </w:r>
      <w:r w:rsidRPr="00181210">
        <w:rPr>
          <w:rFonts w:eastAsia="Times New Roman"/>
          <w:sz w:val="24"/>
          <w:szCs w:val="24"/>
        </w:rPr>
        <w:t xml:space="preserve">% </w:t>
      </w:r>
      <w:r w:rsidRPr="00181210">
        <w:rPr>
          <w:rFonts w:eastAsia="Times New Roman"/>
          <w:b/>
          <w:sz w:val="24"/>
          <w:szCs w:val="24"/>
          <w:u w:val="single"/>
        </w:rPr>
        <w:t>больше</w:t>
      </w:r>
      <w:r w:rsidRPr="00181210">
        <w:rPr>
          <w:rFonts w:eastAsia="Times New Roman"/>
          <w:sz w:val="24"/>
          <w:szCs w:val="24"/>
        </w:rPr>
        <w:t>, чем за 20</w:t>
      </w:r>
      <w:r w:rsidR="00A543CF" w:rsidRPr="00181210">
        <w:rPr>
          <w:rFonts w:eastAsia="Times New Roman"/>
          <w:sz w:val="24"/>
          <w:szCs w:val="24"/>
        </w:rPr>
        <w:t>2</w:t>
      </w:r>
      <w:r w:rsidR="000F2CAB">
        <w:rPr>
          <w:rFonts w:eastAsia="Times New Roman"/>
          <w:sz w:val="24"/>
          <w:szCs w:val="24"/>
        </w:rPr>
        <w:t>3</w:t>
      </w:r>
      <w:r w:rsidRPr="00181210">
        <w:rPr>
          <w:rFonts w:eastAsia="Times New Roman"/>
          <w:sz w:val="24"/>
          <w:szCs w:val="24"/>
        </w:rPr>
        <w:t xml:space="preserve"> год  (</w:t>
      </w:r>
      <w:r w:rsidR="000F2CAB" w:rsidRPr="000F2CAB">
        <w:rPr>
          <w:rFonts w:eastAsia="Times New Roman"/>
          <w:sz w:val="24"/>
          <w:szCs w:val="24"/>
        </w:rPr>
        <w:t>1 196 356,4</w:t>
      </w:r>
      <w:r w:rsidR="00515DC0">
        <w:rPr>
          <w:rFonts w:eastAsia="Times New Roman"/>
          <w:sz w:val="24"/>
          <w:szCs w:val="24"/>
        </w:rPr>
        <w:t xml:space="preserve"> </w:t>
      </w:r>
      <w:r w:rsidRPr="00181210">
        <w:rPr>
          <w:rFonts w:eastAsia="Times New Roman"/>
          <w:sz w:val="24"/>
          <w:szCs w:val="24"/>
        </w:rPr>
        <w:t>тыс.рублей).</w:t>
      </w:r>
    </w:p>
    <w:p w:rsidR="00E648D2" w:rsidRPr="00181210" w:rsidRDefault="00181210" w:rsidP="00E648D2">
      <w:pPr>
        <w:widowControl/>
        <w:autoSpaceDE/>
        <w:autoSpaceDN/>
        <w:adjustRightInd/>
        <w:ind w:firstLine="708"/>
        <w:jc w:val="both"/>
        <w:rPr>
          <w:sz w:val="24"/>
          <w:szCs w:val="24"/>
          <w:lang w:eastAsia="en-US"/>
        </w:rPr>
      </w:pPr>
      <w:r w:rsidRPr="00181210">
        <w:rPr>
          <w:i/>
          <w:sz w:val="24"/>
          <w:szCs w:val="24"/>
          <w:lang w:eastAsia="en-US"/>
        </w:rPr>
        <w:t xml:space="preserve">Следовательно, </w:t>
      </w:r>
      <w:r w:rsidR="00E648D2" w:rsidRPr="00181210">
        <w:rPr>
          <w:i/>
          <w:sz w:val="24"/>
          <w:szCs w:val="24"/>
          <w:lang w:eastAsia="en-US"/>
        </w:rPr>
        <w:t>за 202</w:t>
      </w:r>
      <w:r w:rsidR="000F2CAB">
        <w:rPr>
          <w:i/>
          <w:sz w:val="24"/>
          <w:szCs w:val="24"/>
          <w:lang w:eastAsia="en-US"/>
        </w:rPr>
        <w:t>4</w:t>
      </w:r>
      <w:r w:rsidR="00515DC0">
        <w:rPr>
          <w:i/>
          <w:sz w:val="24"/>
          <w:szCs w:val="24"/>
          <w:lang w:eastAsia="en-US"/>
        </w:rPr>
        <w:t xml:space="preserve"> </w:t>
      </w:r>
      <w:r w:rsidR="00E648D2" w:rsidRPr="00181210">
        <w:rPr>
          <w:i/>
          <w:sz w:val="24"/>
          <w:szCs w:val="24"/>
          <w:lang w:eastAsia="en-US"/>
        </w:rPr>
        <w:t>год</w:t>
      </w:r>
      <w:r w:rsidR="00E648D2" w:rsidRPr="00181210">
        <w:rPr>
          <w:sz w:val="24"/>
          <w:szCs w:val="24"/>
          <w:lang w:eastAsia="en-US"/>
        </w:rPr>
        <w:t xml:space="preserve"> в бюджет муниципального образования </w:t>
      </w:r>
      <w:r w:rsidR="00E648D2" w:rsidRPr="00181210">
        <w:rPr>
          <w:i/>
          <w:sz w:val="24"/>
          <w:szCs w:val="24"/>
          <w:u w:val="single"/>
          <w:lang w:eastAsia="en-US"/>
        </w:rPr>
        <w:t>поступили доходы</w:t>
      </w:r>
      <w:r w:rsidR="00E648D2" w:rsidRPr="00181210">
        <w:rPr>
          <w:sz w:val="24"/>
          <w:szCs w:val="24"/>
          <w:lang w:eastAsia="en-US"/>
        </w:rPr>
        <w:t xml:space="preserve"> в сумме </w:t>
      </w:r>
      <w:r w:rsidR="000F2CAB">
        <w:rPr>
          <w:b/>
          <w:sz w:val="24"/>
          <w:szCs w:val="24"/>
          <w:lang w:eastAsia="en-US"/>
        </w:rPr>
        <w:t>2 157 839,8</w:t>
      </w:r>
      <w:r w:rsidR="008E734B">
        <w:rPr>
          <w:b/>
          <w:sz w:val="24"/>
          <w:szCs w:val="24"/>
          <w:lang w:eastAsia="en-US"/>
        </w:rPr>
        <w:t xml:space="preserve"> </w:t>
      </w:r>
      <w:r w:rsidR="00E648D2" w:rsidRPr="00181210">
        <w:rPr>
          <w:sz w:val="24"/>
          <w:szCs w:val="24"/>
          <w:lang w:eastAsia="en-US"/>
        </w:rPr>
        <w:t xml:space="preserve">тыс.рублей, что составляет </w:t>
      </w:r>
      <w:r w:rsidR="000F2CAB">
        <w:rPr>
          <w:b/>
          <w:sz w:val="24"/>
          <w:szCs w:val="24"/>
          <w:lang w:eastAsia="en-US"/>
        </w:rPr>
        <w:t>103,8</w:t>
      </w:r>
      <w:r w:rsidR="00E648D2" w:rsidRPr="00181210">
        <w:rPr>
          <w:sz w:val="24"/>
          <w:szCs w:val="24"/>
          <w:lang w:eastAsia="en-US"/>
        </w:rPr>
        <w:t>% годовых плановых назначений:</w:t>
      </w:r>
    </w:p>
    <w:p w:rsidR="00E648D2" w:rsidRPr="00515DC0" w:rsidRDefault="00E648D2" w:rsidP="00A85DD7">
      <w:pPr>
        <w:widowControl/>
        <w:numPr>
          <w:ilvl w:val="0"/>
          <w:numId w:val="7"/>
        </w:numPr>
        <w:autoSpaceDE/>
        <w:autoSpaceDN/>
        <w:adjustRightInd/>
        <w:ind w:left="426"/>
        <w:jc w:val="both"/>
        <w:rPr>
          <w:i/>
          <w:sz w:val="24"/>
          <w:szCs w:val="24"/>
          <w:lang w:eastAsia="en-US"/>
        </w:rPr>
      </w:pPr>
      <w:r w:rsidRPr="00515DC0">
        <w:rPr>
          <w:b/>
          <w:i/>
          <w:sz w:val="24"/>
          <w:szCs w:val="24"/>
          <w:lang w:eastAsia="en-US"/>
        </w:rPr>
        <w:t>собственные доходы</w:t>
      </w:r>
      <w:r w:rsidR="00BF4903">
        <w:rPr>
          <w:b/>
          <w:i/>
          <w:sz w:val="24"/>
          <w:szCs w:val="24"/>
          <w:lang w:eastAsia="en-US"/>
        </w:rPr>
        <w:t xml:space="preserve"> </w:t>
      </w:r>
      <w:r w:rsidR="00181210" w:rsidRPr="00515DC0">
        <w:rPr>
          <w:i/>
          <w:sz w:val="24"/>
          <w:szCs w:val="24"/>
          <w:lang w:eastAsia="en-US"/>
        </w:rPr>
        <w:t>–</w:t>
      </w:r>
      <w:r w:rsidR="00BF4903">
        <w:rPr>
          <w:i/>
          <w:sz w:val="24"/>
          <w:szCs w:val="24"/>
          <w:lang w:eastAsia="en-US"/>
        </w:rPr>
        <w:t xml:space="preserve"> </w:t>
      </w:r>
      <w:r w:rsidR="000F2CAB">
        <w:rPr>
          <w:b/>
          <w:i/>
          <w:sz w:val="24"/>
          <w:szCs w:val="24"/>
          <w:lang w:eastAsia="en-US"/>
        </w:rPr>
        <w:t>793 130,3</w:t>
      </w:r>
      <w:r w:rsidR="00BF4903">
        <w:rPr>
          <w:b/>
          <w:i/>
          <w:sz w:val="24"/>
          <w:szCs w:val="24"/>
          <w:lang w:eastAsia="en-US"/>
        </w:rPr>
        <w:t xml:space="preserve"> </w:t>
      </w:r>
      <w:r w:rsidRPr="00515DC0">
        <w:rPr>
          <w:i/>
          <w:sz w:val="24"/>
          <w:szCs w:val="24"/>
          <w:lang w:eastAsia="en-US"/>
        </w:rPr>
        <w:t>тыс.рублей</w:t>
      </w:r>
      <w:r w:rsidR="005778DC" w:rsidRPr="00515DC0">
        <w:rPr>
          <w:i/>
          <w:sz w:val="24"/>
          <w:szCs w:val="24"/>
          <w:lang w:eastAsia="en-US"/>
        </w:rPr>
        <w:t xml:space="preserve"> (или</w:t>
      </w:r>
      <w:r w:rsidR="00BF4903">
        <w:rPr>
          <w:i/>
          <w:sz w:val="24"/>
          <w:szCs w:val="24"/>
          <w:lang w:eastAsia="en-US"/>
        </w:rPr>
        <w:t xml:space="preserve"> </w:t>
      </w:r>
      <w:r w:rsidR="000F2CAB">
        <w:rPr>
          <w:b/>
          <w:i/>
          <w:sz w:val="24"/>
          <w:szCs w:val="24"/>
          <w:lang w:eastAsia="en-US"/>
        </w:rPr>
        <w:t>111,8</w:t>
      </w:r>
      <w:r w:rsidRPr="00515DC0">
        <w:rPr>
          <w:i/>
          <w:sz w:val="24"/>
          <w:szCs w:val="24"/>
          <w:lang w:eastAsia="en-US"/>
        </w:rPr>
        <w:t>% годовых плановых назначений</w:t>
      </w:r>
      <w:r w:rsidR="005778DC" w:rsidRPr="00515DC0">
        <w:rPr>
          <w:i/>
          <w:sz w:val="24"/>
          <w:szCs w:val="24"/>
          <w:lang w:eastAsia="en-US"/>
        </w:rPr>
        <w:t>);</w:t>
      </w:r>
    </w:p>
    <w:p w:rsidR="00E648D2" w:rsidRDefault="00E648D2" w:rsidP="00A85DD7">
      <w:pPr>
        <w:widowControl/>
        <w:numPr>
          <w:ilvl w:val="0"/>
          <w:numId w:val="7"/>
        </w:numPr>
        <w:autoSpaceDE/>
        <w:autoSpaceDN/>
        <w:adjustRightInd/>
        <w:ind w:left="426"/>
        <w:jc w:val="both"/>
        <w:rPr>
          <w:sz w:val="24"/>
          <w:szCs w:val="24"/>
          <w:lang w:eastAsia="en-US"/>
        </w:rPr>
      </w:pPr>
      <w:r w:rsidRPr="00515DC0">
        <w:rPr>
          <w:b/>
          <w:i/>
          <w:sz w:val="24"/>
          <w:szCs w:val="24"/>
          <w:lang w:eastAsia="en-US"/>
        </w:rPr>
        <w:t>безвозмездные поступления</w:t>
      </w:r>
      <w:r w:rsidR="00BF4903">
        <w:rPr>
          <w:b/>
          <w:i/>
          <w:sz w:val="24"/>
          <w:szCs w:val="24"/>
          <w:lang w:eastAsia="en-US"/>
        </w:rPr>
        <w:t xml:space="preserve"> </w:t>
      </w:r>
      <w:r w:rsidR="00181210" w:rsidRPr="00515DC0">
        <w:rPr>
          <w:i/>
          <w:sz w:val="24"/>
          <w:szCs w:val="24"/>
          <w:lang w:eastAsia="en-US"/>
        </w:rPr>
        <w:t>–</w:t>
      </w:r>
      <w:r w:rsidR="00BF4903">
        <w:rPr>
          <w:i/>
          <w:sz w:val="24"/>
          <w:szCs w:val="24"/>
          <w:lang w:eastAsia="en-US"/>
        </w:rPr>
        <w:t xml:space="preserve"> </w:t>
      </w:r>
      <w:r w:rsidR="00181210" w:rsidRPr="00515DC0">
        <w:rPr>
          <w:b/>
          <w:i/>
          <w:sz w:val="24"/>
          <w:szCs w:val="24"/>
          <w:lang w:eastAsia="en-US"/>
        </w:rPr>
        <w:t>1</w:t>
      </w:r>
      <w:r w:rsidR="000F2CAB">
        <w:rPr>
          <w:b/>
          <w:i/>
          <w:sz w:val="24"/>
          <w:szCs w:val="24"/>
          <w:lang w:eastAsia="en-US"/>
        </w:rPr>
        <w:t> 364 709,5</w:t>
      </w:r>
      <w:r w:rsidR="00BF4903">
        <w:rPr>
          <w:b/>
          <w:i/>
          <w:sz w:val="24"/>
          <w:szCs w:val="24"/>
          <w:lang w:eastAsia="en-US"/>
        </w:rPr>
        <w:t xml:space="preserve"> </w:t>
      </w:r>
      <w:r w:rsidRPr="00515DC0">
        <w:rPr>
          <w:i/>
          <w:sz w:val="24"/>
          <w:szCs w:val="24"/>
          <w:lang w:eastAsia="en-US"/>
        </w:rPr>
        <w:t>тыс.рублей</w:t>
      </w:r>
      <w:r w:rsidR="005778DC" w:rsidRPr="00515DC0">
        <w:rPr>
          <w:i/>
          <w:sz w:val="24"/>
          <w:szCs w:val="24"/>
          <w:lang w:eastAsia="en-US"/>
        </w:rPr>
        <w:t xml:space="preserve"> (или </w:t>
      </w:r>
      <w:r w:rsidR="00515DC0" w:rsidRPr="00515DC0">
        <w:rPr>
          <w:b/>
          <w:i/>
          <w:sz w:val="24"/>
          <w:szCs w:val="24"/>
          <w:lang w:eastAsia="en-US"/>
        </w:rPr>
        <w:t>99,</w:t>
      </w:r>
      <w:r w:rsidR="000F2CAB">
        <w:rPr>
          <w:b/>
          <w:i/>
          <w:sz w:val="24"/>
          <w:szCs w:val="24"/>
          <w:lang w:eastAsia="en-US"/>
        </w:rPr>
        <w:t>7</w:t>
      </w:r>
      <w:r w:rsidRPr="00515DC0">
        <w:rPr>
          <w:i/>
          <w:sz w:val="24"/>
          <w:szCs w:val="24"/>
          <w:lang w:eastAsia="en-US"/>
        </w:rPr>
        <w:t>% годовых плановых назначений</w:t>
      </w:r>
      <w:r w:rsidR="005778DC" w:rsidRPr="00CC0AEA">
        <w:rPr>
          <w:sz w:val="24"/>
          <w:szCs w:val="24"/>
          <w:lang w:eastAsia="en-US"/>
        </w:rPr>
        <w:t>)</w:t>
      </w:r>
      <w:r w:rsidRPr="00CC0AEA">
        <w:rPr>
          <w:sz w:val="24"/>
          <w:szCs w:val="24"/>
          <w:lang w:eastAsia="en-US"/>
        </w:rPr>
        <w:t>.</w:t>
      </w:r>
    </w:p>
    <w:p w:rsidR="00515DC0" w:rsidRPr="004D0313" w:rsidRDefault="00515DC0" w:rsidP="00CE7FC1">
      <w:pPr>
        <w:widowControl/>
        <w:autoSpaceDE/>
        <w:autoSpaceDN/>
        <w:adjustRightInd/>
        <w:jc w:val="both"/>
        <w:rPr>
          <w:sz w:val="16"/>
          <w:szCs w:val="16"/>
          <w:lang w:eastAsia="en-US"/>
        </w:rPr>
      </w:pPr>
    </w:p>
    <w:p w:rsidR="00AA7F98" w:rsidRPr="00CC0AEA" w:rsidRDefault="008D7B8C" w:rsidP="00A85DD7">
      <w:pPr>
        <w:pStyle w:val="af3"/>
        <w:numPr>
          <w:ilvl w:val="0"/>
          <w:numId w:val="13"/>
        </w:numPr>
        <w:ind w:left="284" w:hanging="218"/>
        <w:jc w:val="both"/>
        <w:rPr>
          <w:rFonts w:eastAsia="Times New Roman"/>
          <w:b/>
          <w:i/>
          <w:sz w:val="24"/>
          <w:szCs w:val="24"/>
          <w:u w:val="single"/>
        </w:rPr>
      </w:pPr>
      <w:r w:rsidRPr="00CC0AEA">
        <w:rPr>
          <w:b/>
          <w:i/>
          <w:sz w:val="24"/>
          <w:szCs w:val="24"/>
          <w:u w:val="single"/>
        </w:rPr>
        <w:t>Анализ расходов бюджета муниципального образования «Вяземский район» Смоленской области за 202</w:t>
      </w:r>
      <w:r w:rsidR="009851AA">
        <w:rPr>
          <w:b/>
          <w:i/>
          <w:sz w:val="24"/>
          <w:szCs w:val="24"/>
          <w:u w:val="single"/>
        </w:rPr>
        <w:t xml:space="preserve">4 </w:t>
      </w:r>
      <w:r w:rsidRPr="00CC0AEA">
        <w:rPr>
          <w:b/>
          <w:i/>
          <w:sz w:val="24"/>
          <w:szCs w:val="24"/>
          <w:u w:val="single"/>
        </w:rPr>
        <w:t>год</w:t>
      </w:r>
    </w:p>
    <w:p w:rsidR="003F6F2F" w:rsidRPr="00CC0AEA" w:rsidRDefault="001C1498" w:rsidP="00F24ED4">
      <w:pPr>
        <w:pStyle w:val="1"/>
        <w:ind w:firstLine="709"/>
        <w:jc w:val="both"/>
        <w:rPr>
          <w:rFonts w:ascii="Times New Roman" w:hAnsi="Times New Roman"/>
          <w:sz w:val="24"/>
          <w:szCs w:val="24"/>
        </w:rPr>
      </w:pPr>
      <w:r w:rsidRPr="001C1498">
        <w:rPr>
          <w:rFonts w:ascii="Times New Roman" w:hAnsi="Times New Roman"/>
          <w:sz w:val="24"/>
          <w:szCs w:val="24"/>
        </w:rPr>
        <w:t xml:space="preserve">Согласно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бюджетные ассигнования по расходам утверждены в объеме </w:t>
      </w:r>
      <w:r w:rsidR="00F24ED4">
        <w:rPr>
          <w:rFonts w:ascii="Times New Roman" w:hAnsi="Times New Roman"/>
          <w:b/>
          <w:sz w:val="24"/>
          <w:szCs w:val="24"/>
        </w:rPr>
        <w:t>2 133 917,0</w:t>
      </w:r>
      <w:r w:rsidRPr="001C1498">
        <w:rPr>
          <w:rFonts w:ascii="Times New Roman" w:hAnsi="Times New Roman"/>
          <w:b/>
          <w:sz w:val="24"/>
          <w:szCs w:val="24"/>
        </w:rPr>
        <w:t xml:space="preserve"> </w:t>
      </w:r>
      <w:r w:rsidRPr="001C1498">
        <w:rPr>
          <w:rFonts w:ascii="Times New Roman" w:hAnsi="Times New Roman"/>
          <w:sz w:val="24"/>
          <w:szCs w:val="24"/>
        </w:rPr>
        <w:t>тыс.рублей, что подтверждено приложением №7 к решению Вяземского районного Совета депутатов от 25.12.2025 №90 «О внесении изменений в 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w:t>
      </w:r>
      <w:r w:rsidR="00F24ED4">
        <w:rPr>
          <w:rFonts w:ascii="Times New Roman" w:hAnsi="Times New Roman"/>
          <w:sz w:val="24"/>
          <w:szCs w:val="24"/>
        </w:rPr>
        <w:t xml:space="preserve"> </w:t>
      </w:r>
      <w:r w:rsidR="002160C3" w:rsidRPr="00CC0AEA">
        <w:rPr>
          <w:rFonts w:ascii="Times New Roman" w:hAnsi="Times New Roman"/>
          <w:sz w:val="24"/>
          <w:szCs w:val="24"/>
        </w:rPr>
        <w:t xml:space="preserve">и </w:t>
      </w:r>
      <w:r w:rsidR="003F6F2F" w:rsidRPr="00CC0AEA">
        <w:rPr>
          <w:rFonts w:ascii="Times New Roman" w:hAnsi="Times New Roman"/>
          <w:sz w:val="24"/>
          <w:szCs w:val="24"/>
          <w:lang w:eastAsia="ru-RU"/>
        </w:rPr>
        <w:t xml:space="preserve">сводной бюджетной росписью бюджета муниципального образования «Вяземский район» Смоленской области на </w:t>
      </w:r>
      <w:r w:rsidR="0038498A">
        <w:rPr>
          <w:rFonts w:ascii="Times New Roman" w:hAnsi="Times New Roman"/>
          <w:sz w:val="24"/>
          <w:szCs w:val="24"/>
          <w:lang w:eastAsia="ru-RU"/>
        </w:rPr>
        <w:t>202</w:t>
      </w:r>
      <w:r w:rsidR="00F24ED4">
        <w:rPr>
          <w:rFonts w:ascii="Times New Roman" w:hAnsi="Times New Roman"/>
          <w:sz w:val="24"/>
          <w:szCs w:val="24"/>
          <w:lang w:eastAsia="ru-RU"/>
        </w:rPr>
        <w:t>4</w:t>
      </w:r>
      <w:r w:rsidR="0038498A">
        <w:rPr>
          <w:rFonts w:ascii="Times New Roman" w:hAnsi="Times New Roman"/>
          <w:sz w:val="24"/>
          <w:szCs w:val="24"/>
          <w:lang w:eastAsia="ru-RU"/>
        </w:rPr>
        <w:t xml:space="preserve"> год и на плановый период 202</w:t>
      </w:r>
      <w:r w:rsidR="00F24ED4">
        <w:rPr>
          <w:rFonts w:ascii="Times New Roman" w:hAnsi="Times New Roman"/>
          <w:sz w:val="24"/>
          <w:szCs w:val="24"/>
          <w:lang w:eastAsia="ru-RU"/>
        </w:rPr>
        <w:t>5</w:t>
      </w:r>
      <w:r w:rsidR="0038498A">
        <w:rPr>
          <w:rFonts w:ascii="Times New Roman" w:hAnsi="Times New Roman"/>
          <w:sz w:val="24"/>
          <w:szCs w:val="24"/>
          <w:lang w:eastAsia="ru-RU"/>
        </w:rPr>
        <w:t xml:space="preserve"> и 202</w:t>
      </w:r>
      <w:r w:rsidR="00F24ED4">
        <w:rPr>
          <w:rFonts w:ascii="Times New Roman" w:hAnsi="Times New Roman"/>
          <w:sz w:val="24"/>
          <w:szCs w:val="24"/>
          <w:lang w:eastAsia="ru-RU"/>
        </w:rPr>
        <w:t>6</w:t>
      </w:r>
      <w:r w:rsidR="003F6F2F" w:rsidRPr="00CC0AEA">
        <w:rPr>
          <w:rFonts w:ascii="Times New Roman" w:hAnsi="Times New Roman"/>
          <w:sz w:val="24"/>
          <w:szCs w:val="24"/>
          <w:lang w:eastAsia="ru-RU"/>
        </w:rPr>
        <w:t xml:space="preserve"> годов по состоянию на 31.12.202</w:t>
      </w:r>
      <w:r w:rsidR="00F24ED4">
        <w:rPr>
          <w:rFonts w:ascii="Times New Roman" w:hAnsi="Times New Roman"/>
          <w:sz w:val="24"/>
          <w:szCs w:val="24"/>
          <w:lang w:eastAsia="ru-RU"/>
        </w:rPr>
        <w:t>4</w:t>
      </w:r>
      <w:r w:rsidR="003F6F2F" w:rsidRPr="00CC0AEA">
        <w:rPr>
          <w:rFonts w:ascii="Times New Roman" w:hAnsi="Times New Roman"/>
          <w:sz w:val="24"/>
          <w:szCs w:val="24"/>
          <w:lang w:eastAsia="ru-RU"/>
        </w:rPr>
        <w:t xml:space="preserve"> года</w:t>
      </w:r>
      <w:r w:rsidR="00FD727C">
        <w:rPr>
          <w:rFonts w:ascii="Times New Roman" w:hAnsi="Times New Roman"/>
          <w:sz w:val="24"/>
          <w:szCs w:val="24"/>
          <w:lang w:eastAsia="ru-RU"/>
        </w:rPr>
        <w:t>.</w:t>
      </w:r>
    </w:p>
    <w:p w:rsidR="003F6F2F" w:rsidRPr="00CC0AEA" w:rsidRDefault="003F6F2F" w:rsidP="003F6F2F">
      <w:pPr>
        <w:widowControl/>
        <w:autoSpaceDE/>
        <w:autoSpaceDN/>
        <w:adjustRightInd/>
        <w:ind w:firstLine="567"/>
        <w:jc w:val="both"/>
        <w:rPr>
          <w:rFonts w:eastAsia="Times New Roman"/>
          <w:sz w:val="24"/>
          <w:szCs w:val="24"/>
        </w:rPr>
      </w:pPr>
      <w:r w:rsidRPr="00CC0AEA">
        <w:rPr>
          <w:rFonts w:eastAsia="Times New Roman"/>
          <w:sz w:val="24"/>
          <w:szCs w:val="24"/>
        </w:rPr>
        <w:t xml:space="preserve">План по расходам бюджета муниципального образования исполнен в сумме </w:t>
      </w:r>
      <w:r w:rsidR="000B1580">
        <w:rPr>
          <w:rFonts w:eastAsia="Times New Roman"/>
          <w:b/>
          <w:sz w:val="24"/>
          <w:szCs w:val="24"/>
        </w:rPr>
        <w:t>2 125 835,6</w:t>
      </w:r>
      <w:r w:rsidR="00FD727C">
        <w:rPr>
          <w:rFonts w:eastAsia="Times New Roman"/>
          <w:b/>
          <w:sz w:val="24"/>
          <w:szCs w:val="24"/>
        </w:rPr>
        <w:t xml:space="preserve"> </w:t>
      </w:r>
      <w:r w:rsidRPr="00CC0AEA">
        <w:rPr>
          <w:rFonts w:eastAsia="Times New Roman"/>
          <w:sz w:val="24"/>
          <w:szCs w:val="24"/>
        </w:rPr>
        <w:t xml:space="preserve">тыс.рублей или </w:t>
      </w:r>
      <w:r w:rsidR="00FD727C">
        <w:rPr>
          <w:rFonts w:eastAsia="Times New Roman"/>
          <w:b/>
          <w:sz w:val="24"/>
          <w:szCs w:val="24"/>
        </w:rPr>
        <w:t>99,</w:t>
      </w:r>
      <w:r w:rsidR="0015753A">
        <w:rPr>
          <w:rFonts w:eastAsia="Times New Roman"/>
          <w:b/>
          <w:sz w:val="24"/>
          <w:szCs w:val="24"/>
        </w:rPr>
        <w:t>6</w:t>
      </w:r>
      <w:r w:rsidRPr="00CC0AEA">
        <w:rPr>
          <w:rFonts w:eastAsia="Times New Roman"/>
          <w:sz w:val="24"/>
          <w:szCs w:val="24"/>
        </w:rPr>
        <w:t xml:space="preserve">% плана, неисполнение составило в сумме </w:t>
      </w:r>
      <w:r w:rsidR="000B1580">
        <w:rPr>
          <w:rFonts w:eastAsia="Times New Roman"/>
          <w:b/>
          <w:sz w:val="24"/>
          <w:szCs w:val="24"/>
        </w:rPr>
        <w:t>8 081,4</w:t>
      </w:r>
      <w:r w:rsidRPr="00CC0AEA">
        <w:rPr>
          <w:rFonts w:eastAsia="Times New Roman"/>
          <w:sz w:val="24"/>
          <w:szCs w:val="24"/>
        </w:rPr>
        <w:t xml:space="preserve"> тыс.рублей. </w:t>
      </w:r>
    </w:p>
    <w:p w:rsidR="003F6F2F" w:rsidRPr="00695D37" w:rsidRDefault="003F6F2F" w:rsidP="003F6F2F">
      <w:pPr>
        <w:pStyle w:val="1"/>
        <w:tabs>
          <w:tab w:val="left" w:pos="426"/>
        </w:tabs>
        <w:jc w:val="right"/>
        <w:rPr>
          <w:rFonts w:ascii="Times New Roman" w:hAnsi="Times New Roman"/>
          <w:i/>
          <w:sz w:val="20"/>
          <w:szCs w:val="20"/>
        </w:rPr>
      </w:pPr>
      <w:r w:rsidRPr="00695D37">
        <w:rPr>
          <w:rFonts w:ascii="Times New Roman" w:hAnsi="Times New Roman"/>
          <w:i/>
          <w:sz w:val="20"/>
          <w:szCs w:val="20"/>
        </w:rPr>
        <w:t>(тыс.рублей)</w:t>
      </w:r>
    </w:p>
    <w:tbl>
      <w:tblPr>
        <w:tblW w:w="10426" w:type="dxa"/>
        <w:tblInd w:w="-5" w:type="dxa"/>
        <w:tblLook w:val="04A0" w:firstRow="1" w:lastRow="0" w:firstColumn="1" w:lastColumn="0" w:noHBand="0" w:noVBand="1"/>
      </w:tblPr>
      <w:tblGrid>
        <w:gridCol w:w="4679"/>
        <w:gridCol w:w="406"/>
        <w:gridCol w:w="406"/>
        <w:gridCol w:w="1172"/>
        <w:gridCol w:w="1134"/>
        <w:gridCol w:w="1134"/>
        <w:gridCol w:w="851"/>
        <w:gridCol w:w="644"/>
      </w:tblGrid>
      <w:tr w:rsidR="00DE6624" w:rsidRPr="00DE6624" w:rsidTr="00B719A2">
        <w:trPr>
          <w:trHeight w:val="272"/>
          <w:tblHeader/>
        </w:trPr>
        <w:tc>
          <w:tcPr>
            <w:tcW w:w="467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DE6624" w:rsidRPr="00DE6624" w:rsidRDefault="00DE6624" w:rsidP="00DE6624">
            <w:pPr>
              <w:widowControl/>
              <w:autoSpaceDE/>
              <w:autoSpaceDN/>
              <w:adjustRightInd/>
              <w:jc w:val="center"/>
              <w:rPr>
                <w:rFonts w:eastAsia="Times New Roman"/>
                <w:b/>
                <w:bCs/>
              </w:rPr>
            </w:pPr>
            <w:r w:rsidRPr="00DE6624">
              <w:rPr>
                <w:rFonts w:eastAsia="Times New Roman"/>
                <w:b/>
                <w:bCs/>
              </w:rPr>
              <w:t>наименование расходов</w:t>
            </w:r>
          </w:p>
        </w:tc>
        <w:tc>
          <w:tcPr>
            <w:tcW w:w="406"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DE6624" w:rsidRPr="00DE6624" w:rsidRDefault="00DE6624" w:rsidP="00DE6624">
            <w:pPr>
              <w:widowControl/>
              <w:autoSpaceDE/>
              <w:autoSpaceDN/>
              <w:adjustRightInd/>
              <w:jc w:val="center"/>
              <w:rPr>
                <w:rFonts w:eastAsia="Times New Roman"/>
                <w:b/>
                <w:bCs/>
                <w:sz w:val="16"/>
                <w:szCs w:val="16"/>
              </w:rPr>
            </w:pPr>
            <w:r w:rsidRPr="00DE6624">
              <w:rPr>
                <w:rFonts w:eastAsia="Times New Roman"/>
                <w:b/>
                <w:bCs/>
                <w:sz w:val="16"/>
                <w:szCs w:val="16"/>
              </w:rPr>
              <w:t>раздел</w:t>
            </w:r>
          </w:p>
        </w:tc>
        <w:tc>
          <w:tcPr>
            <w:tcW w:w="406"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DE6624" w:rsidRPr="00DE6624" w:rsidRDefault="00DE6624" w:rsidP="00DE6624">
            <w:pPr>
              <w:widowControl/>
              <w:autoSpaceDE/>
              <w:autoSpaceDN/>
              <w:adjustRightInd/>
              <w:jc w:val="center"/>
              <w:rPr>
                <w:rFonts w:eastAsia="Times New Roman"/>
                <w:b/>
                <w:bCs/>
                <w:sz w:val="16"/>
                <w:szCs w:val="16"/>
              </w:rPr>
            </w:pPr>
            <w:r w:rsidRPr="00DE6624">
              <w:rPr>
                <w:rFonts w:eastAsia="Times New Roman"/>
                <w:b/>
                <w:bCs/>
                <w:sz w:val="16"/>
                <w:szCs w:val="16"/>
              </w:rPr>
              <w:t>подраздел</w:t>
            </w:r>
          </w:p>
        </w:tc>
        <w:tc>
          <w:tcPr>
            <w:tcW w:w="117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DE6624" w:rsidRPr="00DE6624" w:rsidRDefault="005E2377" w:rsidP="00695D37">
            <w:pPr>
              <w:widowControl/>
              <w:autoSpaceDE/>
              <w:autoSpaceDN/>
              <w:adjustRightInd/>
              <w:ind w:left="-154" w:right="-60"/>
              <w:jc w:val="center"/>
              <w:rPr>
                <w:rFonts w:eastAsia="Times New Roman"/>
                <w:b/>
                <w:bCs/>
              </w:rPr>
            </w:pPr>
            <w:r>
              <w:rPr>
                <w:rFonts w:eastAsia="Times New Roman"/>
                <w:b/>
                <w:bCs/>
              </w:rPr>
              <w:t>факт</w:t>
            </w:r>
            <w:r w:rsidR="00DE6624" w:rsidRPr="00DE6624">
              <w:rPr>
                <w:rFonts w:eastAsia="Times New Roman"/>
                <w:b/>
                <w:bCs/>
              </w:rPr>
              <w:t xml:space="preserve">               202</w:t>
            </w:r>
            <w:r w:rsidR="00695D37">
              <w:rPr>
                <w:rFonts w:eastAsia="Times New Roman"/>
                <w:b/>
                <w:bCs/>
              </w:rPr>
              <w:t>3</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DE6624" w:rsidRPr="00695D37" w:rsidRDefault="00DE6624" w:rsidP="005E2377">
            <w:pPr>
              <w:widowControl/>
              <w:autoSpaceDE/>
              <w:autoSpaceDN/>
              <w:adjustRightInd/>
              <w:ind w:left="-154" w:right="-117"/>
              <w:jc w:val="center"/>
              <w:rPr>
                <w:rFonts w:eastAsia="Times New Roman"/>
                <w:b/>
                <w:bCs/>
                <w:sz w:val="18"/>
                <w:szCs w:val="18"/>
              </w:rPr>
            </w:pPr>
            <w:r w:rsidRPr="00695D37">
              <w:rPr>
                <w:rFonts w:eastAsia="Times New Roman"/>
                <w:b/>
                <w:bCs/>
                <w:sz w:val="18"/>
                <w:szCs w:val="18"/>
              </w:rPr>
              <w:t xml:space="preserve">решение от </w:t>
            </w:r>
            <w:r w:rsidR="00695D37" w:rsidRPr="00695D37">
              <w:rPr>
                <w:rFonts w:eastAsia="Times New Roman"/>
                <w:b/>
                <w:bCs/>
                <w:sz w:val="18"/>
                <w:szCs w:val="18"/>
              </w:rPr>
              <w:t>27.12.2023 №109</w:t>
            </w:r>
            <w:r w:rsidRPr="00695D37">
              <w:rPr>
                <w:rFonts w:eastAsia="Times New Roman"/>
                <w:b/>
                <w:bCs/>
                <w:sz w:val="18"/>
                <w:szCs w:val="18"/>
              </w:rPr>
              <w:t xml:space="preserve"> (с изм)</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5E2377" w:rsidRDefault="005E2377" w:rsidP="005E2377">
            <w:pPr>
              <w:widowControl/>
              <w:autoSpaceDE/>
              <w:autoSpaceDN/>
              <w:adjustRightInd/>
              <w:ind w:left="-154" w:right="-60"/>
              <w:jc w:val="center"/>
              <w:rPr>
                <w:rFonts w:eastAsia="Times New Roman"/>
                <w:b/>
                <w:bCs/>
              </w:rPr>
            </w:pPr>
            <w:r>
              <w:rPr>
                <w:rFonts w:eastAsia="Times New Roman"/>
                <w:b/>
                <w:bCs/>
              </w:rPr>
              <w:t>факт</w:t>
            </w:r>
          </w:p>
          <w:p w:rsidR="00DE6624" w:rsidRPr="00DE6624" w:rsidRDefault="00DE6624" w:rsidP="00695D37">
            <w:pPr>
              <w:widowControl/>
              <w:autoSpaceDE/>
              <w:autoSpaceDN/>
              <w:adjustRightInd/>
              <w:ind w:left="-154" w:right="-60"/>
              <w:jc w:val="center"/>
              <w:rPr>
                <w:rFonts w:eastAsia="Times New Roman"/>
                <w:b/>
                <w:bCs/>
              </w:rPr>
            </w:pPr>
            <w:r w:rsidRPr="00DE6624">
              <w:rPr>
                <w:rFonts w:eastAsia="Times New Roman"/>
                <w:b/>
                <w:bCs/>
              </w:rPr>
              <w:t>202</w:t>
            </w:r>
            <w:r w:rsidR="00695D37">
              <w:rPr>
                <w:rFonts w:eastAsia="Times New Roman"/>
                <w:b/>
                <w:bCs/>
              </w:rPr>
              <w:t>4</w:t>
            </w:r>
          </w:p>
        </w:tc>
        <w:tc>
          <w:tcPr>
            <w:tcW w:w="1495" w:type="dxa"/>
            <w:gridSpan w:val="2"/>
            <w:tcBorders>
              <w:top w:val="single" w:sz="4" w:space="0" w:color="auto"/>
              <w:left w:val="nil"/>
              <w:bottom w:val="single" w:sz="4" w:space="0" w:color="auto"/>
              <w:right w:val="single" w:sz="4" w:space="0" w:color="000000"/>
            </w:tcBorders>
            <w:shd w:val="clear" w:color="000000" w:fill="D9D9D9"/>
            <w:vAlign w:val="center"/>
            <w:hideMark/>
          </w:tcPr>
          <w:p w:rsidR="00DE6624" w:rsidRPr="00DE6624" w:rsidRDefault="00DE6624" w:rsidP="00165532">
            <w:pPr>
              <w:widowControl/>
              <w:autoSpaceDE/>
              <w:autoSpaceDN/>
              <w:adjustRightInd/>
              <w:ind w:left="-154" w:right="-60"/>
              <w:jc w:val="center"/>
              <w:rPr>
                <w:rFonts w:eastAsia="Times New Roman"/>
                <w:b/>
                <w:bCs/>
              </w:rPr>
            </w:pPr>
            <w:r w:rsidRPr="00DE6624">
              <w:rPr>
                <w:rFonts w:eastAsia="Times New Roman"/>
                <w:b/>
                <w:bCs/>
              </w:rPr>
              <w:t xml:space="preserve">исполнение  </w:t>
            </w:r>
          </w:p>
        </w:tc>
      </w:tr>
      <w:tr w:rsidR="00DE6624" w:rsidRPr="00DE6624" w:rsidTr="003A6F6A">
        <w:trPr>
          <w:trHeight w:val="216"/>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DE6624" w:rsidRPr="00DE6624" w:rsidRDefault="00DE6624" w:rsidP="00DE6624">
            <w:pPr>
              <w:widowControl/>
              <w:autoSpaceDE/>
              <w:autoSpaceDN/>
              <w:adjustRightInd/>
              <w:rPr>
                <w:rFonts w:eastAsia="Times New Roman"/>
                <w:b/>
                <w:bCs/>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DE6624" w:rsidRPr="00DE6624" w:rsidRDefault="00DE6624" w:rsidP="00DE6624">
            <w:pPr>
              <w:widowControl/>
              <w:autoSpaceDE/>
              <w:autoSpaceDN/>
              <w:adjustRightInd/>
              <w:rPr>
                <w:rFonts w:eastAsia="Times New Roman"/>
                <w:b/>
                <w:bCs/>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DE6624" w:rsidRPr="00DE6624" w:rsidRDefault="00DE6624" w:rsidP="00DE6624">
            <w:pPr>
              <w:widowControl/>
              <w:autoSpaceDE/>
              <w:autoSpaceDN/>
              <w:adjustRightInd/>
              <w:rPr>
                <w:rFonts w:eastAsia="Times New Roman"/>
                <w:b/>
                <w:bCs/>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DE6624" w:rsidRPr="00DE6624" w:rsidRDefault="00DE6624" w:rsidP="00DE6624">
            <w:pPr>
              <w:widowControl/>
              <w:autoSpaceDE/>
              <w:autoSpaceDN/>
              <w:adjustRightInd/>
              <w:ind w:left="-154" w:right="-60"/>
              <w:rPr>
                <w:rFonts w:eastAsia="Times New Roman"/>
                <w:b/>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E6624" w:rsidRPr="00DE6624" w:rsidRDefault="00DE6624" w:rsidP="00DE6624">
            <w:pPr>
              <w:widowControl/>
              <w:autoSpaceDE/>
              <w:autoSpaceDN/>
              <w:adjustRightInd/>
              <w:ind w:left="-154" w:right="-60"/>
              <w:rPr>
                <w:rFonts w:eastAsia="Times New Roman"/>
                <w:b/>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E6624" w:rsidRPr="00DE6624" w:rsidRDefault="00DE6624" w:rsidP="00DE6624">
            <w:pPr>
              <w:widowControl/>
              <w:autoSpaceDE/>
              <w:autoSpaceDN/>
              <w:adjustRightInd/>
              <w:ind w:left="-154" w:right="-60"/>
              <w:rPr>
                <w:rFonts w:eastAsia="Times New Roman"/>
                <w:b/>
                <w:bCs/>
              </w:rPr>
            </w:pPr>
          </w:p>
        </w:tc>
        <w:tc>
          <w:tcPr>
            <w:tcW w:w="851" w:type="dxa"/>
            <w:tcBorders>
              <w:top w:val="nil"/>
              <w:left w:val="nil"/>
              <w:bottom w:val="single" w:sz="4" w:space="0" w:color="auto"/>
              <w:right w:val="single" w:sz="4" w:space="0" w:color="auto"/>
            </w:tcBorders>
            <w:shd w:val="clear" w:color="000000" w:fill="D9D9D9"/>
            <w:vAlign w:val="center"/>
            <w:hideMark/>
          </w:tcPr>
          <w:p w:rsidR="00DE6624" w:rsidRPr="00DE6624" w:rsidRDefault="00DE6624" w:rsidP="00DE6624">
            <w:pPr>
              <w:widowControl/>
              <w:autoSpaceDE/>
              <w:autoSpaceDN/>
              <w:adjustRightInd/>
              <w:ind w:left="-154" w:right="-60"/>
              <w:jc w:val="center"/>
              <w:rPr>
                <w:rFonts w:eastAsia="Times New Roman"/>
                <w:b/>
                <w:bCs/>
                <w:color w:val="000000"/>
              </w:rPr>
            </w:pPr>
            <w:r w:rsidRPr="00DE6624">
              <w:rPr>
                <w:rFonts w:eastAsia="Times New Roman"/>
                <w:b/>
                <w:bCs/>
                <w:color w:val="000000"/>
              </w:rPr>
              <w:t xml:space="preserve"> +/-</w:t>
            </w:r>
          </w:p>
        </w:tc>
        <w:tc>
          <w:tcPr>
            <w:tcW w:w="644" w:type="dxa"/>
            <w:tcBorders>
              <w:top w:val="nil"/>
              <w:left w:val="nil"/>
              <w:bottom w:val="single" w:sz="4" w:space="0" w:color="auto"/>
              <w:right w:val="single" w:sz="4" w:space="0" w:color="auto"/>
            </w:tcBorders>
            <w:shd w:val="clear" w:color="000000" w:fill="D9D9D9"/>
            <w:vAlign w:val="center"/>
            <w:hideMark/>
          </w:tcPr>
          <w:p w:rsidR="00DE6624" w:rsidRPr="00DE6624" w:rsidRDefault="00DE6624" w:rsidP="00DE6624">
            <w:pPr>
              <w:widowControl/>
              <w:autoSpaceDE/>
              <w:autoSpaceDN/>
              <w:adjustRightInd/>
              <w:ind w:left="-154" w:right="-60"/>
              <w:jc w:val="center"/>
              <w:rPr>
                <w:rFonts w:eastAsia="Times New Roman"/>
                <w:b/>
                <w:bCs/>
              </w:rPr>
            </w:pPr>
            <w:r w:rsidRPr="00DE6624">
              <w:rPr>
                <w:rFonts w:eastAsia="Times New Roman"/>
                <w:b/>
                <w:bCs/>
              </w:rPr>
              <w:t>%</w:t>
            </w:r>
          </w:p>
        </w:tc>
      </w:tr>
      <w:tr w:rsidR="00695D37" w:rsidRPr="00DE6624" w:rsidTr="00695D37">
        <w:trPr>
          <w:trHeight w:val="70"/>
        </w:trPr>
        <w:tc>
          <w:tcPr>
            <w:tcW w:w="4679" w:type="dxa"/>
            <w:tcBorders>
              <w:top w:val="nil"/>
              <w:left w:val="single" w:sz="4" w:space="0" w:color="auto"/>
              <w:bottom w:val="single" w:sz="4" w:space="0" w:color="auto"/>
              <w:right w:val="single" w:sz="4" w:space="0" w:color="auto"/>
            </w:tcBorders>
            <w:shd w:val="clear" w:color="000000" w:fill="BFBFBF"/>
            <w:vAlign w:val="center"/>
            <w:hideMark/>
          </w:tcPr>
          <w:p w:rsidR="00695D37" w:rsidRPr="00DE6624" w:rsidRDefault="00695D37" w:rsidP="00695D37">
            <w:pPr>
              <w:widowControl/>
              <w:autoSpaceDE/>
              <w:autoSpaceDN/>
              <w:adjustRightInd/>
              <w:rPr>
                <w:rFonts w:eastAsia="Times New Roman"/>
                <w:b/>
                <w:bCs/>
              </w:rPr>
            </w:pPr>
            <w:r w:rsidRPr="00DE6624">
              <w:rPr>
                <w:rFonts w:eastAsia="Times New Roman"/>
                <w:b/>
                <w:bCs/>
              </w:rPr>
              <w:t xml:space="preserve">Общегосударственные вопросы </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01</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00</w:t>
            </w:r>
          </w:p>
        </w:tc>
        <w:tc>
          <w:tcPr>
            <w:tcW w:w="117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95D37" w:rsidRPr="00695D37" w:rsidRDefault="00695D37" w:rsidP="00695D37">
            <w:pPr>
              <w:widowControl/>
              <w:autoSpaceDE/>
              <w:autoSpaceDN/>
              <w:adjustRightInd/>
              <w:ind w:left="-64"/>
              <w:jc w:val="right"/>
              <w:rPr>
                <w:rFonts w:eastAsia="Times New Roman"/>
                <w:b/>
                <w:bCs/>
              </w:rPr>
            </w:pPr>
            <w:r w:rsidRPr="00695D37">
              <w:rPr>
                <w:b/>
                <w:bCs/>
              </w:rPr>
              <w:t>112 965,1</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695D37" w:rsidRPr="00695D37" w:rsidRDefault="00695D37" w:rsidP="00695D37">
            <w:pPr>
              <w:ind w:left="-64"/>
              <w:jc w:val="right"/>
              <w:rPr>
                <w:b/>
                <w:bCs/>
              </w:rPr>
            </w:pPr>
            <w:r w:rsidRPr="00695D37">
              <w:rPr>
                <w:b/>
                <w:bCs/>
              </w:rPr>
              <w:t>140 974,0</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695D37" w:rsidRPr="00695D37" w:rsidRDefault="00695D37" w:rsidP="00695D37">
            <w:pPr>
              <w:ind w:left="-64"/>
              <w:jc w:val="right"/>
              <w:rPr>
                <w:b/>
                <w:bCs/>
              </w:rPr>
            </w:pPr>
            <w:r w:rsidRPr="00695D37">
              <w:rPr>
                <w:b/>
                <w:bCs/>
              </w:rPr>
              <w:t>140 047,1</w:t>
            </w:r>
          </w:p>
        </w:tc>
        <w:tc>
          <w:tcPr>
            <w:tcW w:w="851" w:type="dxa"/>
            <w:tcBorders>
              <w:top w:val="single" w:sz="4" w:space="0" w:color="auto"/>
              <w:left w:val="nil"/>
              <w:bottom w:val="single" w:sz="4" w:space="0" w:color="auto"/>
              <w:right w:val="single" w:sz="4" w:space="0" w:color="auto"/>
            </w:tcBorders>
            <w:shd w:val="clear" w:color="000000" w:fill="BFBFBF"/>
            <w:vAlign w:val="center"/>
            <w:hideMark/>
          </w:tcPr>
          <w:p w:rsidR="00695D37" w:rsidRPr="00695D37" w:rsidRDefault="00695D37" w:rsidP="00695D37">
            <w:pPr>
              <w:ind w:left="-64"/>
              <w:jc w:val="right"/>
              <w:rPr>
                <w:b/>
                <w:bCs/>
              </w:rPr>
            </w:pPr>
            <w:r w:rsidRPr="00695D37">
              <w:rPr>
                <w:b/>
                <w:bCs/>
              </w:rPr>
              <w:t>-926,9</w:t>
            </w:r>
          </w:p>
        </w:tc>
        <w:tc>
          <w:tcPr>
            <w:tcW w:w="644" w:type="dxa"/>
            <w:tcBorders>
              <w:top w:val="single" w:sz="4" w:space="0" w:color="auto"/>
              <w:left w:val="nil"/>
              <w:bottom w:val="single" w:sz="4" w:space="0" w:color="auto"/>
              <w:right w:val="single" w:sz="4" w:space="0" w:color="auto"/>
            </w:tcBorders>
            <w:shd w:val="clear" w:color="000000" w:fill="BFBFBF"/>
            <w:vAlign w:val="center"/>
            <w:hideMark/>
          </w:tcPr>
          <w:p w:rsidR="00695D37" w:rsidRPr="00695D37" w:rsidRDefault="00695D37" w:rsidP="00695D37">
            <w:pPr>
              <w:ind w:left="-64"/>
              <w:jc w:val="right"/>
              <w:rPr>
                <w:b/>
                <w:bCs/>
              </w:rPr>
            </w:pPr>
            <w:r w:rsidRPr="00695D37">
              <w:rPr>
                <w:b/>
                <w:bCs/>
              </w:rPr>
              <w:t>99,3</w:t>
            </w:r>
          </w:p>
        </w:tc>
      </w:tr>
      <w:tr w:rsidR="00695D37" w:rsidRPr="00DE6624" w:rsidTr="00695D37">
        <w:trPr>
          <w:trHeight w:val="18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ф</w:t>
            </w:r>
            <w:r w:rsidRPr="00DE6624">
              <w:rPr>
                <w:rFonts w:eastAsia="Times New Roman"/>
                <w:i/>
                <w:iCs/>
              </w:rPr>
              <w:t>ункционирование высшего должностного лица</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01</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02</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2 965,4</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3 223,9</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3 223,9</w:t>
            </w:r>
          </w:p>
        </w:tc>
        <w:tc>
          <w:tcPr>
            <w:tcW w:w="851" w:type="dxa"/>
            <w:tcBorders>
              <w:top w:val="nil"/>
              <w:left w:val="nil"/>
              <w:bottom w:val="single" w:sz="4" w:space="0" w:color="auto"/>
              <w:right w:val="single" w:sz="4" w:space="0" w:color="auto"/>
            </w:tcBorders>
            <w:shd w:val="clear" w:color="000000" w:fill="FFFFFF"/>
            <w:vAlign w:val="center"/>
            <w:hideMark/>
          </w:tcPr>
          <w:p w:rsidR="00695D37" w:rsidRPr="00695D37" w:rsidRDefault="00695D37" w:rsidP="00695D37">
            <w:pPr>
              <w:ind w:left="-64"/>
              <w:jc w:val="right"/>
              <w:rPr>
                <w:b/>
                <w:bCs/>
                <w:i/>
                <w:iCs/>
              </w:rPr>
            </w:pPr>
            <w:r w:rsidRPr="00695D37">
              <w:rPr>
                <w:b/>
                <w:bCs/>
                <w:i/>
                <w:iCs/>
              </w:rPr>
              <w:t>0,0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100,0</w:t>
            </w:r>
          </w:p>
        </w:tc>
      </w:tr>
      <w:tr w:rsidR="00695D37" w:rsidRPr="00DE6624" w:rsidTr="00695D37">
        <w:trPr>
          <w:trHeight w:val="7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ф</w:t>
            </w:r>
            <w:r w:rsidRPr="00DE6624">
              <w:rPr>
                <w:rFonts w:eastAsia="Times New Roman"/>
                <w:i/>
                <w:iCs/>
              </w:rPr>
              <w:t>ункционирование представительных органов</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01</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03</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5 351,9</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6 375,2</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6 365,5</w:t>
            </w:r>
          </w:p>
        </w:tc>
        <w:tc>
          <w:tcPr>
            <w:tcW w:w="851" w:type="dxa"/>
            <w:tcBorders>
              <w:top w:val="nil"/>
              <w:left w:val="nil"/>
              <w:bottom w:val="single" w:sz="4" w:space="0" w:color="auto"/>
              <w:right w:val="single" w:sz="4" w:space="0" w:color="auto"/>
            </w:tcBorders>
            <w:shd w:val="clear" w:color="000000" w:fill="FFFFFF"/>
            <w:vAlign w:val="center"/>
            <w:hideMark/>
          </w:tcPr>
          <w:p w:rsidR="00695D37" w:rsidRPr="00695D37" w:rsidRDefault="00695D37" w:rsidP="00695D37">
            <w:pPr>
              <w:ind w:left="-64"/>
              <w:jc w:val="right"/>
              <w:rPr>
                <w:b/>
                <w:bCs/>
                <w:i/>
                <w:iCs/>
              </w:rPr>
            </w:pPr>
            <w:r w:rsidRPr="00695D37">
              <w:rPr>
                <w:b/>
                <w:bCs/>
                <w:i/>
                <w:iCs/>
              </w:rPr>
              <w:t>-9,7</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99,8</w:t>
            </w:r>
          </w:p>
        </w:tc>
      </w:tr>
      <w:tr w:rsidR="00695D37" w:rsidRPr="00DE6624" w:rsidTr="00695D37">
        <w:trPr>
          <w:trHeight w:val="7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ф</w:t>
            </w:r>
            <w:r w:rsidRPr="00DE6624">
              <w:rPr>
                <w:rFonts w:eastAsia="Times New Roman"/>
                <w:i/>
                <w:iCs/>
              </w:rPr>
              <w:t>ункционирование Администрации</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01</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04</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58 788,5</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75 399,2</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74 884,2</w:t>
            </w:r>
          </w:p>
        </w:tc>
        <w:tc>
          <w:tcPr>
            <w:tcW w:w="851" w:type="dxa"/>
            <w:tcBorders>
              <w:top w:val="nil"/>
              <w:left w:val="nil"/>
              <w:bottom w:val="single" w:sz="4" w:space="0" w:color="auto"/>
              <w:right w:val="single" w:sz="4" w:space="0" w:color="auto"/>
            </w:tcBorders>
            <w:shd w:val="clear" w:color="000000" w:fill="FFFFFF"/>
            <w:vAlign w:val="center"/>
            <w:hideMark/>
          </w:tcPr>
          <w:p w:rsidR="00695D37" w:rsidRPr="00695D37" w:rsidRDefault="00695D37" w:rsidP="00695D37">
            <w:pPr>
              <w:ind w:left="-64"/>
              <w:jc w:val="right"/>
              <w:rPr>
                <w:b/>
                <w:bCs/>
                <w:i/>
                <w:iCs/>
              </w:rPr>
            </w:pPr>
            <w:r w:rsidRPr="00695D37">
              <w:rPr>
                <w:b/>
                <w:bCs/>
                <w:i/>
                <w:iCs/>
              </w:rPr>
              <w:t>-515,0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99,3</w:t>
            </w:r>
          </w:p>
        </w:tc>
      </w:tr>
      <w:tr w:rsidR="00695D37" w:rsidRPr="00DE6624" w:rsidTr="00695D37">
        <w:trPr>
          <w:trHeight w:val="7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с</w:t>
            </w:r>
            <w:r w:rsidRPr="00DE6624">
              <w:rPr>
                <w:rFonts w:eastAsia="Times New Roman"/>
                <w:i/>
                <w:iCs/>
              </w:rPr>
              <w:t>удебная система</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01</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05</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3,7</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c>
          <w:tcPr>
            <w:tcW w:w="851" w:type="dxa"/>
            <w:tcBorders>
              <w:top w:val="nil"/>
              <w:left w:val="nil"/>
              <w:bottom w:val="single" w:sz="4" w:space="0" w:color="auto"/>
              <w:right w:val="single" w:sz="4" w:space="0" w:color="auto"/>
            </w:tcBorders>
            <w:shd w:val="clear" w:color="000000" w:fill="FFFFFF"/>
            <w:vAlign w:val="center"/>
            <w:hideMark/>
          </w:tcPr>
          <w:p w:rsidR="00695D37" w:rsidRPr="00695D37" w:rsidRDefault="00695D37" w:rsidP="00695D37">
            <w:pPr>
              <w:ind w:left="-64"/>
              <w:jc w:val="right"/>
              <w:rPr>
                <w:b/>
                <w:bCs/>
                <w:i/>
                <w:iCs/>
              </w:rPr>
            </w:pPr>
            <w:r w:rsidRPr="00695D37">
              <w:rPr>
                <w:b/>
                <w:bCs/>
                <w:i/>
                <w:iCs/>
              </w:rPr>
              <w:t>-3,7</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r>
      <w:tr w:rsidR="00695D37" w:rsidRPr="00DE6624" w:rsidTr="00695D37">
        <w:trPr>
          <w:trHeight w:val="215"/>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о</w:t>
            </w:r>
            <w:r w:rsidRPr="00DE6624">
              <w:rPr>
                <w:rFonts w:eastAsia="Times New Roman"/>
                <w:i/>
                <w:iCs/>
              </w:rPr>
              <w:t>беспечение деятельности финансовых органов</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01</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06</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15 234,3</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19 765,4</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19 692,2</w:t>
            </w:r>
          </w:p>
        </w:tc>
        <w:tc>
          <w:tcPr>
            <w:tcW w:w="851" w:type="dxa"/>
            <w:tcBorders>
              <w:top w:val="nil"/>
              <w:left w:val="nil"/>
              <w:bottom w:val="single" w:sz="4" w:space="0" w:color="auto"/>
              <w:right w:val="single" w:sz="4" w:space="0" w:color="auto"/>
            </w:tcBorders>
            <w:shd w:val="clear" w:color="000000" w:fill="FFFFFF"/>
            <w:vAlign w:val="center"/>
            <w:hideMark/>
          </w:tcPr>
          <w:p w:rsidR="00695D37" w:rsidRPr="00695D37" w:rsidRDefault="00695D37" w:rsidP="00695D37">
            <w:pPr>
              <w:ind w:left="-64"/>
              <w:jc w:val="right"/>
              <w:rPr>
                <w:b/>
                <w:bCs/>
                <w:i/>
                <w:iCs/>
              </w:rPr>
            </w:pPr>
            <w:r w:rsidRPr="00695D37">
              <w:rPr>
                <w:b/>
                <w:bCs/>
                <w:i/>
                <w:iCs/>
              </w:rPr>
              <w:t>-73,2</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99,6</w:t>
            </w:r>
          </w:p>
        </w:tc>
      </w:tr>
      <w:tr w:rsidR="00695D37" w:rsidRPr="00DE6624" w:rsidTr="00695D37">
        <w:trPr>
          <w:trHeight w:val="7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р</w:t>
            </w:r>
            <w:r w:rsidRPr="00DE6624">
              <w:rPr>
                <w:rFonts w:eastAsia="Times New Roman"/>
                <w:i/>
                <w:iCs/>
              </w:rPr>
              <w:t>езервный фонд</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01</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11</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85,3</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c>
          <w:tcPr>
            <w:tcW w:w="851" w:type="dxa"/>
            <w:tcBorders>
              <w:top w:val="nil"/>
              <w:left w:val="nil"/>
              <w:bottom w:val="single" w:sz="4" w:space="0" w:color="auto"/>
              <w:right w:val="single" w:sz="4" w:space="0" w:color="auto"/>
            </w:tcBorders>
            <w:shd w:val="clear" w:color="000000" w:fill="FFFFFF"/>
            <w:vAlign w:val="center"/>
            <w:hideMark/>
          </w:tcPr>
          <w:p w:rsidR="00695D37" w:rsidRPr="00695D37" w:rsidRDefault="00695D37" w:rsidP="00695D37">
            <w:pPr>
              <w:ind w:left="-64"/>
              <w:jc w:val="right"/>
              <w:rPr>
                <w:b/>
                <w:bCs/>
                <w:i/>
                <w:iCs/>
              </w:rPr>
            </w:pPr>
            <w:r w:rsidRPr="00695D37">
              <w:rPr>
                <w:b/>
                <w:bCs/>
                <w:i/>
                <w:iCs/>
              </w:rPr>
              <w:t>-85,3</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r>
      <w:tr w:rsidR="00695D37" w:rsidRPr="00DE6624" w:rsidTr="00695D37">
        <w:trPr>
          <w:trHeight w:val="7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д</w:t>
            </w:r>
            <w:r w:rsidRPr="00DE6624">
              <w:rPr>
                <w:rFonts w:eastAsia="Times New Roman"/>
                <w:i/>
                <w:iCs/>
              </w:rPr>
              <w:t>ругие общегосударственные вопросы</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01</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13</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30 625,0</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36 121,3</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35 881,3</w:t>
            </w:r>
          </w:p>
        </w:tc>
        <w:tc>
          <w:tcPr>
            <w:tcW w:w="851" w:type="dxa"/>
            <w:tcBorders>
              <w:top w:val="nil"/>
              <w:left w:val="nil"/>
              <w:bottom w:val="single" w:sz="4" w:space="0" w:color="auto"/>
              <w:right w:val="single" w:sz="4" w:space="0" w:color="auto"/>
            </w:tcBorders>
            <w:shd w:val="clear" w:color="000000" w:fill="FFFFFF"/>
            <w:vAlign w:val="center"/>
            <w:hideMark/>
          </w:tcPr>
          <w:p w:rsidR="00695D37" w:rsidRPr="00695D37" w:rsidRDefault="00695D37" w:rsidP="00695D37">
            <w:pPr>
              <w:ind w:left="-64"/>
              <w:jc w:val="right"/>
              <w:rPr>
                <w:b/>
                <w:bCs/>
                <w:i/>
                <w:iCs/>
              </w:rPr>
            </w:pPr>
            <w:r w:rsidRPr="00695D37">
              <w:rPr>
                <w:b/>
                <w:bCs/>
                <w:i/>
                <w:iCs/>
              </w:rPr>
              <w:t>-240,0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99,3</w:t>
            </w:r>
          </w:p>
        </w:tc>
      </w:tr>
      <w:tr w:rsidR="00695D37" w:rsidRPr="00DE6624" w:rsidTr="00695D37">
        <w:trPr>
          <w:trHeight w:val="101"/>
        </w:trPr>
        <w:tc>
          <w:tcPr>
            <w:tcW w:w="4679" w:type="dxa"/>
            <w:tcBorders>
              <w:top w:val="nil"/>
              <w:left w:val="single" w:sz="4" w:space="0" w:color="auto"/>
              <w:bottom w:val="single" w:sz="4" w:space="0" w:color="auto"/>
              <w:right w:val="single" w:sz="4" w:space="0" w:color="auto"/>
            </w:tcBorders>
            <w:shd w:val="clear" w:color="000000" w:fill="BFBFBF"/>
            <w:vAlign w:val="center"/>
            <w:hideMark/>
          </w:tcPr>
          <w:p w:rsidR="00695D37" w:rsidRPr="00DE6624" w:rsidRDefault="00695D37" w:rsidP="00695D37">
            <w:pPr>
              <w:widowControl/>
              <w:autoSpaceDE/>
              <w:autoSpaceDN/>
              <w:adjustRightInd/>
              <w:rPr>
                <w:rFonts w:eastAsia="Times New Roman"/>
                <w:b/>
                <w:bCs/>
              </w:rPr>
            </w:pPr>
            <w:r w:rsidRPr="00DE6624">
              <w:rPr>
                <w:rFonts w:eastAsia="Times New Roman"/>
                <w:b/>
                <w:bCs/>
              </w:rPr>
              <w:t xml:space="preserve">Национальная экономика </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04</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00</w:t>
            </w:r>
          </w:p>
        </w:tc>
        <w:tc>
          <w:tcPr>
            <w:tcW w:w="1172" w:type="dxa"/>
            <w:tcBorders>
              <w:top w:val="nil"/>
              <w:left w:val="single" w:sz="4" w:space="0" w:color="auto"/>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39 581,4</w:t>
            </w:r>
          </w:p>
        </w:tc>
        <w:tc>
          <w:tcPr>
            <w:tcW w:w="1134" w:type="dxa"/>
            <w:tcBorders>
              <w:top w:val="nil"/>
              <w:left w:val="nil"/>
              <w:bottom w:val="single" w:sz="4" w:space="0" w:color="auto"/>
              <w:right w:val="single" w:sz="4" w:space="0" w:color="auto"/>
            </w:tcBorders>
            <w:shd w:val="clear" w:color="000000" w:fill="BFBFBF"/>
            <w:vAlign w:val="center"/>
            <w:hideMark/>
          </w:tcPr>
          <w:p w:rsidR="00695D37" w:rsidRPr="00695D37" w:rsidRDefault="00695D37" w:rsidP="00695D37">
            <w:pPr>
              <w:ind w:left="-64"/>
              <w:jc w:val="right"/>
              <w:rPr>
                <w:b/>
                <w:bCs/>
              </w:rPr>
            </w:pPr>
            <w:r w:rsidRPr="00695D37">
              <w:rPr>
                <w:b/>
                <w:bCs/>
              </w:rPr>
              <w:t>68 492,8</w:t>
            </w:r>
          </w:p>
        </w:tc>
        <w:tc>
          <w:tcPr>
            <w:tcW w:w="1134" w:type="dxa"/>
            <w:tcBorders>
              <w:top w:val="nil"/>
              <w:left w:val="nil"/>
              <w:bottom w:val="single" w:sz="4" w:space="0" w:color="auto"/>
              <w:right w:val="single" w:sz="4" w:space="0" w:color="auto"/>
            </w:tcBorders>
            <w:shd w:val="clear" w:color="000000" w:fill="BFBFBF"/>
            <w:vAlign w:val="center"/>
            <w:hideMark/>
          </w:tcPr>
          <w:p w:rsidR="00695D37" w:rsidRPr="00695D37" w:rsidRDefault="00695D37" w:rsidP="00695D37">
            <w:pPr>
              <w:ind w:left="-64"/>
              <w:jc w:val="right"/>
              <w:rPr>
                <w:b/>
                <w:bCs/>
              </w:rPr>
            </w:pPr>
            <w:r w:rsidRPr="00695D37">
              <w:rPr>
                <w:b/>
                <w:bCs/>
              </w:rPr>
              <w:t>67 918,6</w:t>
            </w:r>
          </w:p>
        </w:tc>
        <w:tc>
          <w:tcPr>
            <w:tcW w:w="851" w:type="dxa"/>
            <w:tcBorders>
              <w:top w:val="nil"/>
              <w:left w:val="nil"/>
              <w:bottom w:val="single" w:sz="4" w:space="0" w:color="auto"/>
              <w:right w:val="single" w:sz="4" w:space="0" w:color="auto"/>
            </w:tcBorders>
            <w:shd w:val="clear" w:color="000000" w:fill="BFBFBF"/>
            <w:vAlign w:val="center"/>
            <w:hideMark/>
          </w:tcPr>
          <w:p w:rsidR="00695D37" w:rsidRPr="00695D37" w:rsidRDefault="00695D37" w:rsidP="00695D37">
            <w:pPr>
              <w:ind w:left="-64"/>
              <w:jc w:val="right"/>
              <w:rPr>
                <w:b/>
                <w:bCs/>
              </w:rPr>
            </w:pPr>
            <w:r w:rsidRPr="00695D37">
              <w:rPr>
                <w:b/>
                <w:bCs/>
              </w:rPr>
              <w:t>-574,2</w:t>
            </w:r>
          </w:p>
        </w:tc>
        <w:tc>
          <w:tcPr>
            <w:tcW w:w="644" w:type="dxa"/>
            <w:tcBorders>
              <w:top w:val="nil"/>
              <w:left w:val="nil"/>
              <w:bottom w:val="single" w:sz="4" w:space="0" w:color="auto"/>
              <w:right w:val="single" w:sz="4" w:space="0" w:color="auto"/>
            </w:tcBorders>
            <w:shd w:val="clear" w:color="000000" w:fill="BFBFBF"/>
            <w:vAlign w:val="center"/>
            <w:hideMark/>
          </w:tcPr>
          <w:p w:rsidR="00695D37" w:rsidRPr="00695D37" w:rsidRDefault="00695D37" w:rsidP="00695D37">
            <w:pPr>
              <w:ind w:left="-64"/>
              <w:jc w:val="right"/>
              <w:rPr>
                <w:b/>
                <w:bCs/>
              </w:rPr>
            </w:pPr>
            <w:r w:rsidRPr="00695D37">
              <w:rPr>
                <w:b/>
                <w:bCs/>
              </w:rPr>
              <w:t>99,2</w:t>
            </w:r>
          </w:p>
        </w:tc>
      </w:tr>
      <w:tr w:rsidR="00695D37" w:rsidRPr="00DE6624" w:rsidTr="00695D37">
        <w:trPr>
          <w:trHeight w:val="173"/>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с</w:t>
            </w:r>
            <w:r w:rsidRPr="00DE6624">
              <w:rPr>
                <w:rFonts w:eastAsia="Times New Roman"/>
                <w:i/>
                <w:iCs/>
              </w:rPr>
              <w:t>ельское хозяйство и рыболовство</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04</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05</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103,0</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119,6</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119,6</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100,0</w:t>
            </w:r>
          </w:p>
        </w:tc>
      </w:tr>
      <w:tr w:rsidR="00695D37" w:rsidRPr="00DE6624" w:rsidTr="00695D37">
        <w:trPr>
          <w:trHeight w:val="15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д</w:t>
            </w:r>
            <w:r w:rsidRPr="00DE6624">
              <w:rPr>
                <w:rFonts w:eastAsia="Times New Roman"/>
                <w:i/>
                <w:iCs/>
              </w:rPr>
              <w:t>орожные фонды</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04</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09</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38 153,6</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64 716,5</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64 560,0</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-156,5</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99,8</w:t>
            </w:r>
          </w:p>
        </w:tc>
      </w:tr>
      <w:tr w:rsidR="00695D37" w:rsidRPr="00DE6624" w:rsidTr="00695D37">
        <w:trPr>
          <w:trHeight w:val="14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д</w:t>
            </w:r>
            <w:r w:rsidRPr="00DE6624">
              <w:rPr>
                <w:rFonts w:eastAsia="Times New Roman"/>
                <w:i/>
                <w:iCs/>
              </w:rPr>
              <w:t>р</w:t>
            </w:r>
            <w:r>
              <w:rPr>
                <w:rFonts w:eastAsia="Times New Roman"/>
                <w:i/>
                <w:iCs/>
              </w:rPr>
              <w:t>.</w:t>
            </w:r>
            <w:r w:rsidRPr="00DE6624">
              <w:rPr>
                <w:rFonts w:eastAsia="Times New Roman"/>
                <w:i/>
                <w:iCs/>
              </w:rPr>
              <w:t>вопросы в области национальной экономики</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04</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12</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1 324,8</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3 656,7</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3 239,0</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-417,7</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88,6</w:t>
            </w:r>
          </w:p>
        </w:tc>
      </w:tr>
      <w:tr w:rsidR="00695D37" w:rsidRPr="00DE6624" w:rsidTr="00695D37">
        <w:trPr>
          <w:trHeight w:val="144"/>
        </w:trPr>
        <w:tc>
          <w:tcPr>
            <w:tcW w:w="4679" w:type="dxa"/>
            <w:tcBorders>
              <w:top w:val="nil"/>
              <w:left w:val="single" w:sz="4" w:space="0" w:color="auto"/>
              <w:bottom w:val="single" w:sz="4" w:space="0" w:color="auto"/>
              <w:right w:val="single" w:sz="4" w:space="0" w:color="auto"/>
            </w:tcBorders>
            <w:shd w:val="clear" w:color="000000" w:fill="BFBFBF"/>
            <w:vAlign w:val="center"/>
            <w:hideMark/>
          </w:tcPr>
          <w:p w:rsidR="00695D37" w:rsidRPr="00DE6624" w:rsidRDefault="00695D37" w:rsidP="00695D37">
            <w:pPr>
              <w:widowControl/>
              <w:autoSpaceDE/>
              <w:autoSpaceDN/>
              <w:adjustRightInd/>
              <w:rPr>
                <w:rFonts w:eastAsia="Times New Roman"/>
                <w:b/>
                <w:bCs/>
              </w:rPr>
            </w:pPr>
            <w:r w:rsidRPr="00DE6624">
              <w:rPr>
                <w:rFonts w:eastAsia="Times New Roman"/>
                <w:b/>
                <w:bCs/>
              </w:rPr>
              <w:t xml:space="preserve">Жилищно-коммунальное хозяйство </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05</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00</w:t>
            </w:r>
          </w:p>
        </w:tc>
        <w:tc>
          <w:tcPr>
            <w:tcW w:w="1172" w:type="dxa"/>
            <w:tcBorders>
              <w:top w:val="nil"/>
              <w:left w:val="single" w:sz="4" w:space="0" w:color="auto"/>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943,8</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2 462,1</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1 111,1</w:t>
            </w:r>
          </w:p>
        </w:tc>
        <w:tc>
          <w:tcPr>
            <w:tcW w:w="851"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-1 351,0</w:t>
            </w:r>
          </w:p>
        </w:tc>
        <w:tc>
          <w:tcPr>
            <w:tcW w:w="64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45,1</w:t>
            </w:r>
          </w:p>
        </w:tc>
      </w:tr>
      <w:tr w:rsidR="00695D37" w:rsidRPr="00DE6624" w:rsidTr="00695D37">
        <w:trPr>
          <w:trHeight w:val="91"/>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к</w:t>
            </w:r>
            <w:r w:rsidRPr="00DE6624">
              <w:rPr>
                <w:rFonts w:eastAsia="Times New Roman"/>
                <w:i/>
                <w:iCs/>
              </w:rPr>
              <w:t>оммунальное хозяйство</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05</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02</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63,6</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68,2</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68,2</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r>
      <w:tr w:rsidR="00695D37" w:rsidRPr="00DE6624" w:rsidTr="00695D37">
        <w:trPr>
          <w:trHeight w:val="7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б</w:t>
            </w:r>
            <w:r w:rsidRPr="00DE6624">
              <w:rPr>
                <w:rFonts w:eastAsia="Times New Roman"/>
                <w:i/>
                <w:iCs/>
              </w:rPr>
              <w:t>лагоустройство</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05</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03</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880,2</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2 393,9</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1 042,9</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-1 351,0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43,6</w:t>
            </w:r>
          </w:p>
        </w:tc>
      </w:tr>
      <w:tr w:rsidR="00695D37" w:rsidRPr="00DE6624" w:rsidTr="00695D37">
        <w:trPr>
          <w:trHeight w:val="126"/>
        </w:trPr>
        <w:tc>
          <w:tcPr>
            <w:tcW w:w="4679" w:type="dxa"/>
            <w:tcBorders>
              <w:top w:val="nil"/>
              <w:left w:val="single" w:sz="4" w:space="0" w:color="auto"/>
              <w:bottom w:val="single" w:sz="4" w:space="0" w:color="auto"/>
              <w:right w:val="single" w:sz="4" w:space="0" w:color="auto"/>
            </w:tcBorders>
            <w:shd w:val="clear" w:color="000000" w:fill="BFBFBF"/>
            <w:vAlign w:val="center"/>
            <w:hideMark/>
          </w:tcPr>
          <w:p w:rsidR="00695D37" w:rsidRPr="00DE6624" w:rsidRDefault="00695D37" w:rsidP="00695D37">
            <w:pPr>
              <w:widowControl/>
              <w:autoSpaceDE/>
              <w:autoSpaceDN/>
              <w:adjustRightInd/>
              <w:rPr>
                <w:rFonts w:eastAsia="Times New Roman"/>
                <w:b/>
                <w:bCs/>
              </w:rPr>
            </w:pPr>
            <w:r w:rsidRPr="00DE6624">
              <w:rPr>
                <w:rFonts w:eastAsia="Times New Roman"/>
                <w:b/>
                <w:bCs/>
              </w:rPr>
              <w:t xml:space="preserve">Образование </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07</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00</w:t>
            </w:r>
          </w:p>
        </w:tc>
        <w:tc>
          <w:tcPr>
            <w:tcW w:w="1172" w:type="dxa"/>
            <w:tcBorders>
              <w:top w:val="nil"/>
              <w:left w:val="single" w:sz="4" w:space="0" w:color="auto"/>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1 286 989,4</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1 420 411,7</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1 420 345,3</w:t>
            </w:r>
          </w:p>
        </w:tc>
        <w:tc>
          <w:tcPr>
            <w:tcW w:w="851"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-66,4</w:t>
            </w:r>
          </w:p>
        </w:tc>
        <w:tc>
          <w:tcPr>
            <w:tcW w:w="64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100,0</w:t>
            </w:r>
          </w:p>
        </w:tc>
      </w:tr>
      <w:tr w:rsidR="00695D37" w:rsidRPr="00DE6624" w:rsidTr="00695D37">
        <w:trPr>
          <w:trHeight w:val="14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д</w:t>
            </w:r>
            <w:r w:rsidRPr="00DE6624">
              <w:rPr>
                <w:rFonts w:eastAsia="Times New Roman"/>
                <w:i/>
                <w:iCs/>
              </w:rPr>
              <w:t>ошкольное образование</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07</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01</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320 828,5</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350 582,9</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350 582,9</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100,0</w:t>
            </w:r>
          </w:p>
        </w:tc>
      </w:tr>
      <w:tr w:rsidR="00695D37" w:rsidRPr="00DE6624" w:rsidTr="00695D37">
        <w:trPr>
          <w:trHeight w:val="7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о</w:t>
            </w:r>
            <w:r w:rsidRPr="00DE6624">
              <w:rPr>
                <w:rFonts w:eastAsia="Times New Roman"/>
                <w:i/>
                <w:iCs/>
              </w:rPr>
              <w:t>бщее образование</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07</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02</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840 614,4</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926 218,1</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926 218,1</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100,0</w:t>
            </w:r>
          </w:p>
        </w:tc>
      </w:tr>
      <w:tr w:rsidR="00695D37" w:rsidRPr="00DE6624" w:rsidTr="00695D37">
        <w:trPr>
          <w:trHeight w:val="242"/>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д</w:t>
            </w:r>
            <w:r w:rsidRPr="00DE6624">
              <w:rPr>
                <w:rFonts w:eastAsia="Times New Roman"/>
                <w:i/>
                <w:iCs/>
              </w:rPr>
              <w:t>ополнительное образование детей</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07</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03</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100 137,1</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113 089,9</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113 089,9</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100,0</w:t>
            </w:r>
          </w:p>
        </w:tc>
      </w:tr>
      <w:tr w:rsidR="00695D37" w:rsidRPr="00DE6624" w:rsidTr="00695D37">
        <w:trPr>
          <w:trHeight w:val="194"/>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д</w:t>
            </w:r>
            <w:r w:rsidRPr="00DE6624">
              <w:rPr>
                <w:rFonts w:eastAsia="Times New Roman"/>
                <w:i/>
                <w:iCs/>
              </w:rPr>
              <w:t>ругие вопросы в области образования</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07</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09</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25 409,4</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30 520,8</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30 454,4</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-66,4</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99,8</w:t>
            </w:r>
          </w:p>
        </w:tc>
      </w:tr>
      <w:tr w:rsidR="00695D37" w:rsidRPr="00DE6624" w:rsidTr="00695D37">
        <w:trPr>
          <w:trHeight w:val="204"/>
        </w:trPr>
        <w:tc>
          <w:tcPr>
            <w:tcW w:w="4679" w:type="dxa"/>
            <w:tcBorders>
              <w:top w:val="nil"/>
              <w:left w:val="single" w:sz="4" w:space="0" w:color="auto"/>
              <w:bottom w:val="single" w:sz="4" w:space="0" w:color="auto"/>
              <w:right w:val="single" w:sz="4" w:space="0" w:color="auto"/>
            </w:tcBorders>
            <w:shd w:val="clear" w:color="000000" w:fill="BFBFBF"/>
            <w:vAlign w:val="center"/>
            <w:hideMark/>
          </w:tcPr>
          <w:p w:rsidR="00695D37" w:rsidRPr="00DE6624" w:rsidRDefault="00695D37" w:rsidP="00695D37">
            <w:pPr>
              <w:widowControl/>
              <w:autoSpaceDE/>
              <w:autoSpaceDN/>
              <w:adjustRightInd/>
              <w:rPr>
                <w:rFonts w:eastAsia="Times New Roman"/>
                <w:b/>
                <w:bCs/>
              </w:rPr>
            </w:pPr>
            <w:r w:rsidRPr="00DE6624">
              <w:rPr>
                <w:rFonts w:eastAsia="Times New Roman"/>
                <w:b/>
                <w:bCs/>
              </w:rPr>
              <w:t xml:space="preserve">Культура, кинематография </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08</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00</w:t>
            </w:r>
          </w:p>
        </w:tc>
        <w:tc>
          <w:tcPr>
            <w:tcW w:w="1172" w:type="dxa"/>
            <w:tcBorders>
              <w:top w:val="nil"/>
              <w:left w:val="single" w:sz="4" w:space="0" w:color="auto"/>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164 881,2</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272 084,2</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271 710,6</w:t>
            </w:r>
          </w:p>
        </w:tc>
        <w:tc>
          <w:tcPr>
            <w:tcW w:w="851"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i/>
                <w:iCs/>
              </w:rPr>
            </w:pPr>
            <w:r w:rsidRPr="00695D37">
              <w:rPr>
                <w:b/>
                <w:bCs/>
                <w:i/>
                <w:iCs/>
              </w:rPr>
              <w:t>-373,6</w:t>
            </w:r>
          </w:p>
        </w:tc>
        <w:tc>
          <w:tcPr>
            <w:tcW w:w="64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i/>
                <w:iCs/>
              </w:rPr>
            </w:pPr>
            <w:r w:rsidRPr="00695D37">
              <w:rPr>
                <w:b/>
                <w:bCs/>
                <w:i/>
                <w:iCs/>
              </w:rPr>
              <w:t>99,9</w:t>
            </w:r>
          </w:p>
        </w:tc>
      </w:tr>
      <w:tr w:rsidR="00695D37" w:rsidRPr="00DE6624" w:rsidTr="00695D37">
        <w:trPr>
          <w:trHeight w:val="131"/>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к</w:t>
            </w:r>
            <w:r w:rsidRPr="00DE6624">
              <w:rPr>
                <w:rFonts w:eastAsia="Times New Roman"/>
                <w:i/>
                <w:iCs/>
              </w:rPr>
              <w:t>ультура</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08</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01</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124 967,6</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224 335,3</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224 196,6</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b/>
                <w:bCs/>
              </w:rPr>
            </w:pPr>
            <w:r w:rsidRPr="00695D37">
              <w:rPr>
                <w:b/>
                <w:bCs/>
              </w:rPr>
              <w:t>-138,7</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b/>
                <w:bCs/>
              </w:rPr>
            </w:pPr>
            <w:r w:rsidRPr="00695D37">
              <w:rPr>
                <w:b/>
                <w:bCs/>
              </w:rPr>
              <w:t>99,9</w:t>
            </w:r>
          </w:p>
        </w:tc>
      </w:tr>
      <w:tr w:rsidR="00695D37" w:rsidRPr="00DE6624" w:rsidTr="00695D37">
        <w:trPr>
          <w:trHeight w:val="17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ind w:left="-115" w:right="-113"/>
              <w:rPr>
                <w:rFonts w:eastAsia="Times New Roman"/>
                <w:i/>
                <w:iCs/>
              </w:rPr>
            </w:pPr>
            <w:r>
              <w:rPr>
                <w:rFonts w:eastAsia="Times New Roman"/>
                <w:i/>
                <w:iCs/>
              </w:rPr>
              <w:t>д</w:t>
            </w:r>
            <w:r w:rsidRPr="00DE6624">
              <w:rPr>
                <w:rFonts w:eastAsia="Times New Roman"/>
                <w:i/>
                <w:iCs/>
              </w:rPr>
              <w:t>р</w:t>
            </w:r>
            <w:r>
              <w:rPr>
                <w:rFonts w:eastAsia="Times New Roman"/>
                <w:i/>
                <w:iCs/>
              </w:rPr>
              <w:t>.</w:t>
            </w:r>
            <w:r w:rsidRPr="00DE6624">
              <w:rPr>
                <w:rFonts w:eastAsia="Times New Roman"/>
                <w:i/>
                <w:iCs/>
              </w:rPr>
              <w:t>вопросы в области культуры, кинематографии</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08</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04</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39 913,6</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47 748,9</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47 514,0</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-234,9</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99,5</w:t>
            </w:r>
          </w:p>
        </w:tc>
      </w:tr>
      <w:tr w:rsidR="00695D37" w:rsidRPr="00DE6624" w:rsidTr="00695D37">
        <w:trPr>
          <w:trHeight w:val="182"/>
        </w:trPr>
        <w:tc>
          <w:tcPr>
            <w:tcW w:w="4679" w:type="dxa"/>
            <w:tcBorders>
              <w:top w:val="nil"/>
              <w:left w:val="single" w:sz="4" w:space="0" w:color="auto"/>
              <w:bottom w:val="single" w:sz="4" w:space="0" w:color="auto"/>
              <w:right w:val="single" w:sz="4" w:space="0" w:color="auto"/>
            </w:tcBorders>
            <w:shd w:val="clear" w:color="000000" w:fill="BFBFBF"/>
            <w:vAlign w:val="center"/>
            <w:hideMark/>
          </w:tcPr>
          <w:p w:rsidR="00695D37" w:rsidRPr="00DE6624" w:rsidRDefault="00695D37" w:rsidP="00695D37">
            <w:pPr>
              <w:widowControl/>
              <w:autoSpaceDE/>
              <w:autoSpaceDN/>
              <w:adjustRightInd/>
              <w:rPr>
                <w:rFonts w:eastAsia="Times New Roman"/>
                <w:b/>
                <w:bCs/>
              </w:rPr>
            </w:pPr>
            <w:r w:rsidRPr="00DE6624">
              <w:rPr>
                <w:rFonts w:eastAsia="Times New Roman"/>
                <w:b/>
                <w:bCs/>
              </w:rPr>
              <w:t>Социальная политика</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10</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00</w:t>
            </w:r>
          </w:p>
        </w:tc>
        <w:tc>
          <w:tcPr>
            <w:tcW w:w="1172" w:type="dxa"/>
            <w:tcBorders>
              <w:top w:val="nil"/>
              <w:left w:val="single" w:sz="4" w:space="0" w:color="auto"/>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65 241,0</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88 873,0</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88 508,0</w:t>
            </w:r>
          </w:p>
        </w:tc>
        <w:tc>
          <w:tcPr>
            <w:tcW w:w="851"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i/>
                <w:iCs/>
              </w:rPr>
            </w:pPr>
            <w:r w:rsidRPr="00695D37">
              <w:rPr>
                <w:i/>
                <w:iCs/>
              </w:rPr>
              <w:t>-365,0</w:t>
            </w:r>
          </w:p>
        </w:tc>
        <w:tc>
          <w:tcPr>
            <w:tcW w:w="64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i/>
                <w:iCs/>
              </w:rPr>
            </w:pPr>
            <w:r w:rsidRPr="00695D37">
              <w:rPr>
                <w:i/>
                <w:iCs/>
              </w:rPr>
              <w:t>99,6</w:t>
            </w:r>
          </w:p>
        </w:tc>
      </w:tr>
      <w:tr w:rsidR="00695D37" w:rsidRPr="00DE6624" w:rsidTr="00695D37">
        <w:trPr>
          <w:trHeight w:val="18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п</w:t>
            </w:r>
            <w:r w:rsidRPr="00DE6624">
              <w:rPr>
                <w:rFonts w:eastAsia="Times New Roman"/>
                <w:i/>
                <w:iCs/>
              </w:rPr>
              <w:t>енсионное обеспечение</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10</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01</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8 256,3</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9 798,0</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9 798,0</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b/>
                <w:bCs/>
              </w:rPr>
            </w:pPr>
            <w:r w:rsidRPr="00695D37">
              <w:rPr>
                <w:b/>
                <w:bCs/>
              </w:rPr>
              <w:t>0,0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b/>
                <w:bCs/>
              </w:rPr>
            </w:pPr>
            <w:r w:rsidRPr="00695D37">
              <w:rPr>
                <w:b/>
                <w:bCs/>
              </w:rPr>
              <w:t>100,0</w:t>
            </w:r>
          </w:p>
        </w:tc>
      </w:tr>
      <w:tr w:rsidR="00695D37" w:rsidRPr="00DE6624" w:rsidTr="00695D37">
        <w:trPr>
          <w:trHeight w:val="7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с</w:t>
            </w:r>
            <w:r w:rsidRPr="00DE6624">
              <w:rPr>
                <w:rFonts w:eastAsia="Times New Roman"/>
                <w:i/>
                <w:iCs/>
              </w:rPr>
              <w:t>оциальное обеспечение населения</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10</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03</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6 548,0</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6 780,0</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6 780,0</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100,0</w:t>
            </w:r>
          </w:p>
        </w:tc>
      </w:tr>
      <w:tr w:rsidR="00695D37" w:rsidRPr="00DE6624" w:rsidTr="00695D37">
        <w:trPr>
          <w:trHeight w:val="154"/>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о</w:t>
            </w:r>
            <w:r w:rsidRPr="00DE6624">
              <w:rPr>
                <w:rFonts w:eastAsia="Times New Roman"/>
                <w:i/>
                <w:iCs/>
              </w:rPr>
              <w:t>храна семьи и детства</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10</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04</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44 324,0</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65 743,3</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65 398,0</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-345,3</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99,5</w:t>
            </w:r>
          </w:p>
        </w:tc>
      </w:tr>
      <w:tr w:rsidR="00695D37" w:rsidRPr="00DE6624" w:rsidTr="00695D37">
        <w:trPr>
          <w:trHeight w:val="116"/>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Pr>
                <w:rFonts w:eastAsia="Times New Roman"/>
                <w:i/>
                <w:iCs/>
              </w:rPr>
              <w:t>д</w:t>
            </w:r>
            <w:r w:rsidRPr="00DE6624">
              <w:rPr>
                <w:rFonts w:eastAsia="Times New Roman"/>
                <w:i/>
                <w:iCs/>
              </w:rPr>
              <w:t>ругие вопросы в области социальной политики</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10</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06</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6 112,7</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6 551,7</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6 532,0</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-19,7</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99,7</w:t>
            </w:r>
          </w:p>
        </w:tc>
      </w:tr>
      <w:tr w:rsidR="00695D37" w:rsidRPr="00DE6624" w:rsidTr="00695D37">
        <w:trPr>
          <w:trHeight w:val="114"/>
        </w:trPr>
        <w:tc>
          <w:tcPr>
            <w:tcW w:w="4679" w:type="dxa"/>
            <w:tcBorders>
              <w:top w:val="nil"/>
              <w:left w:val="single" w:sz="4" w:space="0" w:color="auto"/>
              <w:bottom w:val="single" w:sz="4" w:space="0" w:color="auto"/>
              <w:right w:val="single" w:sz="4" w:space="0" w:color="auto"/>
            </w:tcBorders>
            <w:shd w:val="clear" w:color="000000" w:fill="BFBFBF"/>
            <w:vAlign w:val="center"/>
            <w:hideMark/>
          </w:tcPr>
          <w:p w:rsidR="00695D37" w:rsidRPr="00DE6624" w:rsidRDefault="00695D37" w:rsidP="00695D37">
            <w:pPr>
              <w:widowControl/>
              <w:autoSpaceDE/>
              <w:autoSpaceDN/>
              <w:adjustRightInd/>
              <w:rPr>
                <w:rFonts w:eastAsia="Times New Roman"/>
                <w:b/>
                <w:bCs/>
              </w:rPr>
            </w:pPr>
            <w:r w:rsidRPr="00DE6624">
              <w:rPr>
                <w:rFonts w:eastAsia="Times New Roman"/>
                <w:b/>
                <w:bCs/>
              </w:rPr>
              <w:t>Физическая культура и спорт</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11</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00</w:t>
            </w:r>
          </w:p>
        </w:tc>
        <w:tc>
          <w:tcPr>
            <w:tcW w:w="1172" w:type="dxa"/>
            <w:tcBorders>
              <w:top w:val="nil"/>
              <w:left w:val="single" w:sz="4" w:space="0" w:color="auto"/>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i/>
                <w:iCs/>
              </w:rPr>
            </w:pPr>
            <w:r w:rsidRPr="00695D37">
              <w:rPr>
                <w:i/>
                <w:iCs/>
              </w:rPr>
              <w:t>71 383,9</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81 610,8</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77 186,5</w:t>
            </w:r>
          </w:p>
        </w:tc>
        <w:tc>
          <w:tcPr>
            <w:tcW w:w="851"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i/>
                <w:iCs/>
              </w:rPr>
            </w:pPr>
            <w:r w:rsidRPr="00695D37">
              <w:rPr>
                <w:i/>
                <w:iCs/>
              </w:rPr>
              <w:t>-4 424,3</w:t>
            </w:r>
          </w:p>
        </w:tc>
        <w:tc>
          <w:tcPr>
            <w:tcW w:w="64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i/>
                <w:iCs/>
              </w:rPr>
            </w:pPr>
            <w:r w:rsidRPr="00695D37">
              <w:rPr>
                <w:i/>
                <w:iCs/>
              </w:rPr>
              <w:t>94,6</w:t>
            </w:r>
          </w:p>
        </w:tc>
      </w:tr>
      <w:tr w:rsidR="00695D37" w:rsidRPr="00DE6624" w:rsidTr="00695D37">
        <w:trPr>
          <w:trHeight w:val="7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sidRPr="00DE6624">
              <w:rPr>
                <w:rFonts w:eastAsia="Times New Roman"/>
                <w:i/>
                <w:iCs/>
              </w:rPr>
              <w:t>физическая культура</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11</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01</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43 606,9</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color w:val="000000"/>
              </w:rPr>
            </w:pPr>
            <w:r w:rsidRPr="00695D37">
              <w:rPr>
                <w:i/>
                <w:iCs/>
                <w:color w:val="000000"/>
              </w:rPr>
              <w:t>33 237,6</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color w:val="000000"/>
              </w:rPr>
            </w:pPr>
            <w:r w:rsidRPr="00695D37">
              <w:rPr>
                <w:i/>
                <w:iCs/>
                <w:color w:val="000000"/>
              </w:rPr>
              <w:t>29 135,7</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-4 101,9</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87,7</w:t>
            </w:r>
          </w:p>
        </w:tc>
      </w:tr>
      <w:tr w:rsidR="00695D37" w:rsidRPr="00DE6624" w:rsidTr="00695D37">
        <w:trPr>
          <w:trHeight w:val="78"/>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rsidR="00695D37" w:rsidRPr="00DE6624" w:rsidRDefault="00695D37" w:rsidP="00695D37">
            <w:pPr>
              <w:widowControl/>
              <w:autoSpaceDE/>
              <w:autoSpaceDN/>
              <w:adjustRightInd/>
              <w:rPr>
                <w:rFonts w:eastAsia="Times New Roman"/>
                <w:i/>
                <w:iCs/>
                <w:color w:val="000000"/>
              </w:rPr>
            </w:pPr>
            <w:r w:rsidRPr="00DE6624">
              <w:rPr>
                <w:rFonts w:eastAsia="Times New Roman"/>
                <w:i/>
                <w:iCs/>
                <w:color w:val="000000"/>
              </w:rPr>
              <w:t>массовый спорт</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color w:val="000000"/>
                <w:sz w:val="18"/>
                <w:szCs w:val="18"/>
              </w:rPr>
            </w:pPr>
            <w:r w:rsidRPr="00D31ECE">
              <w:rPr>
                <w:rFonts w:eastAsia="Times New Roman"/>
                <w:i/>
                <w:iCs/>
                <w:color w:val="000000"/>
                <w:sz w:val="18"/>
                <w:szCs w:val="18"/>
              </w:rPr>
              <w:t>11</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color w:val="000000"/>
                <w:sz w:val="18"/>
                <w:szCs w:val="18"/>
              </w:rPr>
            </w:pPr>
            <w:r w:rsidRPr="00D31ECE">
              <w:rPr>
                <w:rFonts w:eastAsia="Times New Roman"/>
                <w:i/>
                <w:iCs/>
                <w:color w:val="000000"/>
                <w:sz w:val="18"/>
                <w:szCs w:val="18"/>
              </w:rPr>
              <w:t>02</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color w:val="000000"/>
              </w:rPr>
            </w:pPr>
            <w:r w:rsidRPr="00695D37">
              <w:rPr>
                <w:i/>
                <w:iCs/>
                <w:color w:val="000000"/>
              </w:rPr>
              <w:t>27 777,0</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color w:val="000000"/>
              </w:rPr>
            </w:pPr>
            <w:r w:rsidRPr="00695D37">
              <w:rPr>
                <w:i/>
                <w:iCs/>
                <w:color w:val="000000"/>
              </w:rPr>
              <w:t>48 373,2</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color w:val="000000"/>
              </w:rPr>
            </w:pPr>
            <w:r w:rsidRPr="00695D37">
              <w:rPr>
                <w:i/>
                <w:iCs/>
                <w:color w:val="000000"/>
              </w:rPr>
              <w:t>48 050,8</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color w:val="000000"/>
              </w:rPr>
            </w:pPr>
            <w:r w:rsidRPr="00695D37">
              <w:rPr>
                <w:i/>
                <w:iCs/>
                <w:color w:val="000000"/>
              </w:rPr>
              <w:t>-322,4</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color w:val="000000"/>
              </w:rPr>
            </w:pPr>
            <w:r w:rsidRPr="00695D37">
              <w:rPr>
                <w:i/>
                <w:iCs/>
                <w:color w:val="000000"/>
              </w:rPr>
              <w:t>99,3</w:t>
            </w:r>
          </w:p>
        </w:tc>
      </w:tr>
      <w:tr w:rsidR="00695D37" w:rsidRPr="00DE6624" w:rsidTr="00695D37">
        <w:trPr>
          <w:trHeight w:val="238"/>
        </w:trPr>
        <w:tc>
          <w:tcPr>
            <w:tcW w:w="4679" w:type="dxa"/>
            <w:tcBorders>
              <w:top w:val="nil"/>
              <w:left w:val="single" w:sz="4" w:space="0" w:color="auto"/>
              <w:bottom w:val="single" w:sz="4" w:space="0" w:color="auto"/>
              <w:right w:val="single" w:sz="4" w:space="0" w:color="auto"/>
            </w:tcBorders>
            <w:shd w:val="clear" w:color="000000" w:fill="BFBFBF"/>
            <w:vAlign w:val="center"/>
            <w:hideMark/>
          </w:tcPr>
          <w:p w:rsidR="00695D37" w:rsidRPr="00DE6624" w:rsidRDefault="00695D37" w:rsidP="00695D37">
            <w:pPr>
              <w:widowControl/>
              <w:autoSpaceDE/>
              <w:autoSpaceDN/>
              <w:adjustRightInd/>
              <w:rPr>
                <w:rFonts w:eastAsia="Times New Roman"/>
                <w:b/>
                <w:bCs/>
              </w:rPr>
            </w:pPr>
            <w:r w:rsidRPr="00DE6624">
              <w:rPr>
                <w:rFonts w:eastAsia="Times New Roman"/>
                <w:b/>
                <w:bCs/>
              </w:rPr>
              <w:t>Обслуживание государственного  и муниципального долга</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13</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00</w:t>
            </w:r>
          </w:p>
        </w:tc>
        <w:tc>
          <w:tcPr>
            <w:tcW w:w="1172" w:type="dxa"/>
            <w:tcBorders>
              <w:top w:val="nil"/>
              <w:left w:val="single" w:sz="4" w:space="0" w:color="auto"/>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441,0</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441,0</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441,0</w:t>
            </w:r>
          </w:p>
        </w:tc>
        <w:tc>
          <w:tcPr>
            <w:tcW w:w="851"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i/>
                <w:iCs/>
                <w:color w:val="000000"/>
              </w:rPr>
            </w:pPr>
            <w:r w:rsidRPr="00695D37">
              <w:rPr>
                <w:i/>
                <w:iCs/>
                <w:color w:val="000000"/>
              </w:rPr>
              <w:t>0,0</w:t>
            </w:r>
          </w:p>
        </w:tc>
        <w:tc>
          <w:tcPr>
            <w:tcW w:w="64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i/>
                <w:iCs/>
                <w:color w:val="000000"/>
              </w:rPr>
            </w:pPr>
            <w:r w:rsidRPr="00695D37">
              <w:rPr>
                <w:i/>
                <w:iCs/>
                <w:color w:val="000000"/>
              </w:rPr>
              <w:t>100,0</w:t>
            </w:r>
          </w:p>
        </w:tc>
      </w:tr>
      <w:tr w:rsidR="00695D37" w:rsidRPr="00DE6624" w:rsidTr="00695D37">
        <w:trPr>
          <w:trHeight w:val="7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rPr>
                <w:rFonts w:eastAsia="Times New Roman"/>
                <w:i/>
                <w:iCs/>
              </w:rPr>
            </w:pPr>
            <w:r w:rsidRPr="00DE6624">
              <w:rPr>
                <w:rFonts w:eastAsia="Times New Roman"/>
                <w:i/>
                <w:iCs/>
              </w:rPr>
              <w:t>обслуживание государственного внутреннего и муниципального долга</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13</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01</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441,0</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441,0</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441,0</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b/>
                <w:bCs/>
              </w:rPr>
            </w:pPr>
            <w:r w:rsidRPr="00695D37">
              <w:rPr>
                <w:b/>
                <w:bCs/>
              </w:rPr>
              <w:t>0,0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b/>
                <w:bCs/>
              </w:rPr>
            </w:pPr>
            <w:r w:rsidRPr="00695D37">
              <w:rPr>
                <w:b/>
                <w:bCs/>
              </w:rPr>
              <w:t>100,0</w:t>
            </w:r>
          </w:p>
        </w:tc>
      </w:tr>
      <w:tr w:rsidR="00695D37" w:rsidRPr="00DE6624" w:rsidTr="00695D37">
        <w:trPr>
          <w:trHeight w:val="70"/>
        </w:trPr>
        <w:tc>
          <w:tcPr>
            <w:tcW w:w="4679" w:type="dxa"/>
            <w:tcBorders>
              <w:top w:val="nil"/>
              <w:left w:val="single" w:sz="4" w:space="0" w:color="auto"/>
              <w:bottom w:val="single" w:sz="4" w:space="0" w:color="auto"/>
              <w:right w:val="single" w:sz="4" w:space="0" w:color="auto"/>
            </w:tcBorders>
            <w:shd w:val="clear" w:color="000000" w:fill="BFBFBF"/>
            <w:vAlign w:val="center"/>
            <w:hideMark/>
          </w:tcPr>
          <w:p w:rsidR="00695D37" w:rsidRPr="00DE6624" w:rsidRDefault="00695D37" w:rsidP="00695D37">
            <w:pPr>
              <w:widowControl/>
              <w:autoSpaceDE/>
              <w:autoSpaceDN/>
              <w:adjustRightInd/>
              <w:rPr>
                <w:rFonts w:eastAsia="Times New Roman"/>
                <w:b/>
                <w:bCs/>
              </w:rPr>
            </w:pPr>
            <w:r w:rsidRPr="00DE6624">
              <w:rPr>
                <w:rFonts w:eastAsia="Times New Roman"/>
                <w:b/>
                <w:bCs/>
              </w:rPr>
              <w:t>Межбюджетные трансферты</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14</w:t>
            </w:r>
          </w:p>
        </w:tc>
        <w:tc>
          <w:tcPr>
            <w:tcW w:w="406" w:type="dxa"/>
            <w:tcBorders>
              <w:top w:val="nil"/>
              <w:left w:val="nil"/>
              <w:bottom w:val="single" w:sz="4" w:space="0" w:color="auto"/>
              <w:right w:val="single" w:sz="4" w:space="0" w:color="auto"/>
            </w:tcBorders>
            <w:shd w:val="clear" w:color="000000" w:fill="BFBFBF"/>
            <w:noWrap/>
            <w:vAlign w:val="center"/>
            <w:hideMark/>
          </w:tcPr>
          <w:p w:rsidR="00695D37" w:rsidRPr="00D31ECE" w:rsidRDefault="00695D37" w:rsidP="00695D37">
            <w:pPr>
              <w:widowControl/>
              <w:autoSpaceDE/>
              <w:autoSpaceDN/>
              <w:adjustRightInd/>
              <w:jc w:val="center"/>
              <w:rPr>
                <w:rFonts w:eastAsia="Times New Roman"/>
                <w:b/>
                <w:bCs/>
                <w:sz w:val="18"/>
                <w:szCs w:val="18"/>
              </w:rPr>
            </w:pPr>
            <w:r w:rsidRPr="00D31ECE">
              <w:rPr>
                <w:rFonts w:eastAsia="Times New Roman"/>
                <w:b/>
                <w:bCs/>
                <w:sz w:val="18"/>
                <w:szCs w:val="18"/>
              </w:rPr>
              <w:t>00</w:t>
            </w:r>
          </w:p>
        </w:tc>
        <w:tc>
          <w:tcPr>
            <w:tcW w:w="1172" w:type="dxa"/>
            <w:tcBorders>
              <w:top w:val="nil"/>
              <w:left w:val="single" w:sz="4" w:space="0" w:color="auto"/>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53 237,2</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58 567,4</w:t>
            </w:r>
          </w:p>
        </w:tc>
        <w:tc>
          <w:tcPr>
            <w:tcW w:w="113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b/>
                <w:bCs/>
              </w:rPr>
            </w:pPr>
            <w:r w:rsidRPr="00695D37">
              <w:rPr>
                <w:b/>
                <w:bCs/>
              </w:rPr>
              <w:t>58 567,4</w:t>
            </w:r>
          </w:p>
        </w:tc>
        <w:tc>
          <w:tcPr>
            <w:tcW w:w="851"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i/>
                <w:iCs/>
              </w:rPr>
            </w:pPr>
            <w:r w:rsidRPr="00695D37">
              <w:rPr>
                <w:i/>
                <w:iCs/>
              </w:rPr>
              <w:t>0,0</w:t>
            </w:r>
          </w:p>
        </w:tc>
        <w:tc>
          <w:tcPr>
            <w:tcW w:w="644" w:type="dxa"/>
            <w:tcBorders>
              <w:top w:val="nil"/>
              <w:left w:val="nil"/>
              <w:bottom w:val="single" w:sz="4" w:space="0" w:color="auto"/>
              <w:right w:val="single" w:sz="4" w:space="0" w:color="auto"/>
            </w:tcBorders>
            <w:shd w:val="clear" w:color="000000" w:fill="BFBFBF"/>
            <w:noWrap/>
            <w:vAlign w:val="center"/>
            <w:hideMark/>
          </w:tcPr>
          <w:p w:rsidR="00695D37" w:rsidRPr="00695D37" w:rsidRDefault="00695D37" w:rsidP="00695D37">
            <w:pPr>
              <w:ind w:left="-64"/>
              <w:jc w:val="right"/>
              <w:rPr>
                <w:i/>
                <w:iCs/>
              </w:rPr>
            </w:pPr>
            <w:r w:rsidRPr="00695D37">
              <w:rPr>
                <w:i/>
                <w:iCs/>
              </w:rPr>
              <w:t>100,0</w:t>
            </w:r>
          </w:p>
        </w:tc>
      </w:tr>
      <w:tr w:rsidR="00695D37" w:rsidRPr="00DE6624" w:rsidTr="00695D37">
        <w:trPr>
          <w:trHeight w:val="107"/>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ind w:left="-115" w:right="-113"/>
              <w:rPr>
                <w:rFonts w:eastAsia="Times New Roman"/>
                <w:i/>
                <w:iCs/>
              </w:rPr>
            </w:pPr>
            <w:r w:rsidRPr="00DE6624">
              <w:rPr>
                <w:rFonts w:eastAsia="Times New Roman"/>
                <w:i/>
                <w:iCs/>
              </w:rPr>
              <w:t>дотации на выравнивание бюдж</w:t>
            </w:r>
            <w:r>
              <w:rPr>
                <w:rFonts w:eastAsia="Times New Roman"/>
                <w:i/>
                <w:iCs/>
              </w:rPr>
              <w:t>.</w:t>
            </w:r>
            <w:r w:rsidRPr="00DE6624">
              <w:rPr>
                <w:rFonts w:eastAsia="Times New Roman"/>
                <w:i/>
                <w:iCs/>
              </w:rPr>
              <w:t xml:space="preserve">обеспеченности субъектов </w:t>
            </w:r>
            <w:r>
              <w:rPr>
                <w:rFonts w:eastAsia="Times New Roman"/>
                <w:i/>
                <w:iCs/>
              </w:rPr>
              <w:t>РФ</w:t>
            </w:r>
            <w:r w:rsidRPr="00DE6624">
              <w:rPr>
                <w:rFonts w:eastAsia="Times New Roman"/>
                <w:i/>
                <w:iCs/>
              </w:rPr>
              <w:t xml:space="preserve"> и муниц</w:t>
            </w:r>
            <w:r>
              <w:rPr>
                <w:rFonts w:eastAsia="Times New Roman"/>
                <w:i/>
                <w:iCs/>
              </w:rPr>
              <w:t>.</w:t>
            </w:r>
            <w:r w:rsidRPr="00DE6624">
              <w:rPr>
                <w:rFonts w:eastAsia="Times New Roman"/>
                <w:i/>
                <w:iCs/>
              </w:rPr>
              <w:t xml:space="preserve"> образований</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14</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01</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47 935,7</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54 158,5</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54 158,5</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b/>
                <w:bCs/>
              </w:rPr>
            </w:pPr>
            <w:r w:rsidRPr="00695D37">
              <w:rPr>
                <w:b/>
                <w:bCs/>
              </w:rPr>
              <w:t>0,0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b/>
                <w:bCs/>
              </w:rPr>
            </w:pPr>
            <w:r w:rsidRPr="00695D37">
              <w:rPr>
                <w:b/>
                <w:bCs/>
              </w:rPr>
              <w:t>100,0</w:t>
            </w:r>
          </w:p>
        </w:tc>
      </w:tr>
      <w:tr w:rsidR="00695D37" w:rsidRPr="00DE6624" w:rsidTr="00695D37">
        <w:trPr>
          <w:trHeight w:val="78"/>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95D37" w:rsidRPr="00DE6624" w:rsidRDefault="00695D37" w:rsidP="00695D37">
            <w:pPr>
              <w:widowControl/>
              <w:autoSpaceDE/>
              <w:autoSpaceDN/>
              <w:adjustRightInd/>
              <w:ind w:left="-115" w:right="-113"/>
              <w:rPr>
                <w:rFonts w:eastAsia="Times New Roman"/>
                <w:i/>
                <w:iCs/>
              </w:rPr>
            </w:pPr>
            <w:r w:rsidRPr="00DE6624">
              <w:rPr>
                <w:rFonts w:eastAsia="Times New Roman"/>
                <w:i/>
                <w:iCs/>
              </w:rPr>
              <w:t>прочие межбюдж</w:t>
            </w:r>
            <w:r>
              <w:rPr>
                <w:rFonts w:eastAsia="Times New Roman"/>
                <w:i/>
                <w:iCs/>
              </w:rPr>
              <w:t>.</w:t>
            </w:r>
            <w:r w:rsidRPr="00DE6624">
              <w:rPr>
                <w:rFonts w:eastAsia="Times New Roman"/>
                <w:i/>
                <w:iCs/>
              </w:rPr>
              <w:t>трансферты общего характера</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14</w:t>
            </w:r>
          </w:p>
        </w:tc>
        <w:tc>
          <w:tcPr>
            <w:tcW w:w="406" w:type="dxa"/>
            <w:tcBorders>
              <w:top w:val="nil"/>
              <w:left w:val="nil"/>
              <w:bottom w:val="single" w:sz="4" w:space="0" w:color="auto"/>
              <w:right w:val="single" w:sz="4" w:space="0" w:color="auto"/>
            </w:tcBorders>
            <w:shd w:val="clear" w:color="auto" w:fill="auto"/>
            <w:noWrap/>
            <w:vAlign w:val="center"/>
            <w:hideMark/>
          </w:tcPr>
          <w:p w:rsidR="00695D37" w:rsidRPr="00D31ECE" w:rsidRDefault="00695D37" w:rsidP="00695D37">
            <w:pPr>
              <w:widowControl/>
              <w:autoSpaceDE/>
              <w:autoSpaceDN/>
              <w:adjustRightInd/>
              <w:jc w:val="center"/>
              <w:rPr>
                <w:rFonts w:eastAsia="Times New Roman"/>
                <w:i/>
                <w:iCs/>
                <w:sz w:val="18"/>
                <w:szCs w:val="18"/>
              </w:rPr>
            </w:pPr>
            <w:r w:rsidRPr="00D31ECE">
              <w:rPr>
                <w:rFonts w:eastAsia="Times New Roman"/>
                <w:i/>
                <w:iCs/>
                <w:sz w:val="18"/>
                <w:szCs w:val="18"/>
              </w:rPr>
              <w:t>03</w:t>
            </w:r>
          </w:p>
        </w:tc>
        <w:tc>
          <w:tcPr>
            <w:tcW w:w="1172" w:type="dxa"/>
            <w:tcBorders>
              <w:top w:val="nil"/>
              <w:left w:val="single" w:sz="4" w:space="0" w:color="auto"/>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5 301,5</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4 408,9</w:t>
            </w:r>
          </w:p>
        </w:tc>
        <w:tc>
          <w:tcPr>
            <w:tcW w:w="113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4 408,9</w:t>
            </w:r>
          </w:p>
        </w:tc>
        <w:tc>
          <w:tcPr>
            <w:tcW w:w="851"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0,0</w:t>
            </w:r>
          </w:p>
        </w:tc>
        <w:tc>
          <w:tcPr>
            <w:tcW w:w="644" w:type="dxa"/>
            <w:tcBorders>
              <w:top w:val="nil"/>
              <w:left w:val="nil"/>
              <w:bottom w:val="single" w:sz="4" w:space="0" w:color="auto"/>
              <w:right w:val="single" w:sz="4" w:space="0" w:color="auto"/>
            </w:tcBorders>
            <w:shd w:val="clear" w:color="000000" w:fill="FFFFFF"/>
            <w:noWrap/>
            <w:vAlign w:val="center"/>
            <w:hideMark/>
          </w:tcPr>
          <w:p w:rsidR="00695D37" w:rsidRPr="00695D37" w:rsidRDefault="00695D37" w:rsidP="00695D37">
            <w:pPr>
              <w:ind w:left="-64"/>
              <w:jc w:val="right"/>
              <w:rPr>
                <w:i/>
                <w:iCs/>
              </w:rPr>
            </w:pPr>
            <w:r w:rsidRPr="00695D37">
              <w:rPr>
                <w:i/>
                <w:iCs/>
              </w:rPr>
              <w:t>100,0</w:t>
            </w:r>
          </w:p>
        </w:tc>
      </w:tr>
      <w:tr w:rsidR="00695D37" w:rsidRPr="00DE6624" w:rsidTr="00695D37">
        <w:trPr>
          <w:trHeight w:val="300"/>
        </w:trPr>
        <w:tc>
          <w:tcPr>
            <w:tcW w:w="4679" w:type="dxa"/>
            <w:tcBorders>
              <w:top w:val="nil"/>
              <w:left w:val="single" w:sz="4" w:space="0" w:color="auto"/>
              <w:bottom w:val="single" w:sz="4" w:space="0" w:color="auto"/>
              <w:right w:val="single" w:sz="4" w:space="0" w:color="auto"/>
            </w:tcBorders>
            <w:shd w:val="clear" w:color="000000" w:fill="A6A6A6"/>
            <w:noWrap/>
            <w:vAlign w:val="center"/>
            <w:hideMark/>
          </w:tcPr>
          <w:p w:rsidR="00695D37" w:rsidRPr="00DE6624" w:rsidRDefault="00695D37" w:rsidP="00695D37">
            <w:pPr>
              <w:widowControl/>
              <w:autoSpaceDE/>
              <w:autoSpaceDN/>
              <w:adjustRightInd/>
              <w:jc w:val="center"/>
              <w:rPr>
                <w:rFonts w:eastAsia="Times New Roman"/>
                <w:b/>
                <w:bCs/>
              </w:rPr>
            </w:pPr>
            <w:r w:rsidRPr="00DE6624">
              <w:rPr>
                <w:rFonts w:eastAsia="Times New Roman"/>
                <w:b/>
                <w:bCs/>
              </w:rPr>
              <w:t>РАСХОДЫ</w:t>
            </w:r>
          </w:p>
        </w:tc>
        <w:tc>
          <w:tcPr>
            <w:tcW w:w="406" w:type="dxa"/>
            <w:tcBorders>
              <w:top w:val="nil"/>
              <w:left w:val="nil"/>
              <w:bottom w:val="single" w:sz="4" w:space="0" w:color="auto"/>
              <w:right w:val="single" w:sz="4" w:space="0" w:color="auto"/>
            </w:tcBorders>
            <w:shd w:val="clear" w:color="000000" w:fill="A6A6A6"/>
            <w:noWrap/>
            <w:vAlign w:val="center"/>
            <w:hideMark/>
          </w:tcPr>
          <w:p w:rsidR="00695D37" w:rsidRPr="00DE6624" w:rsidRDefault="00695D37" w:rsidP="00695D37">
            <w:pPr>
              <w:widowControl/>
              <w:autoSpaceDE/>
              <w:autoSpaceDN/>
              <w:adjustRightInd/>
              <w:jc w:val="center"/>
              <w:rPr>
                <w:rFonts w:eastAsia="Times New Roman"/>
                <w:b/>
                <w:bCs/>
              </w:rPr>
            </w:pPr>
            <w:r w:rsidRPr="00DE6624">
              <w:rPr>
                <w:rFonts w:eastAsia="Times New Roman"/>
                <w:b/>
                <w:bCs/>
              </w:rPr>
              <w:t> </w:t>
            </w:r>
          </w:p>
        </w:tc>
        <w:tc>
          <w:tcPr>
            <w:tcW w:w="406" w:type="dxa"/>
            <w:tcBorders>
              <w:top w:val="nil"/>
              <w:left w:val="nil"/>
              <w:bottom w:val="single" w:sz="4" w:space="0" w:color="auto"/>
              <w:right w:val="single" w:sz="4" w:space="0" w:color="auto"/>
            </w:tcBorders>
            <w:shd w:val="clear" w:color="000000" w:fill="A6A6A6"/>
            <w:noWrap/>
            <w:vAlign w:val="center"/>
            <w:hideMark/>
          </w:tcPr>
          <w:p w:rsidR="00695D37" w:rsidRPr="00DE6624" w:rsidRDefault="00695D37" w:rsidP="00695D37">
            <w:pPr>
              <w:widowControl/>
              <w:autoSpaceDE/>
              <w:autoSpaceDN/>
              <w:adjustRightInd/>
              <w:jc w:val="center"/>
              <w:rPr>
                <w:rFonts w:eastAsia="Times New Roman"/>
                <w:b/>
                <w:bCs/>
              </w:rPr>
            </w:pPr>
            <w:r w:rsidRPr="00DE6624">
              <w:rPr>
                <w:rFonts w:eastAsia="Times New Roman"/>
                <w:b/>
                <w:bCs/>
              </w:rPr>
              <w:t> </w:t>
            </w:r>
          </w:p>
        </w:tc>
        <w:tc>
          <w:tcPr>
            <w:tcW w:w="1172" w:type="dxa"/>
            <w:tcBorders>
              <w:top w:val="nil"/>
              <w:left w:val="single" w:sz="4" w:space="0" w:color="auto"/>
              <w:bottom w:val="single" w:sz="4" w:space="0" w:color="auto"/>
              <w:right w:val="single" w:sz="4" w:space="0" w:color="auto"/>
            </w:tcBorders>
            <w:shd w:val="clear" w:color="000000" w:fill="A6A6A6"/>
            <w:noWrap/>
            <w:vAlign w:val="center"/>
            <w:hideMark/>
          </w:tcPr>
          <w:p w:rsidR="00695D37" w:rsidRPr="00695D37" w:rsidRDefault="00695D37" w:rsidP="00695D37">
            <w:pPr>
              <w:ind w:left="-64"/>
              <w:jc w:val="right"/>
              <w:rPr>
                <w:b/>
                <w:bCs/>
              </w:rPr>
            </w:pPr>
            <w:r w:rsidRPr="00695D37">
              <w:rPr>
                <w:b/>
                <w:bCs/>
              </w:rPr>
              <w:t>1 795 664,0</w:t>
            </w:r>
          </w:p>
        </w:tc>
        <w:tc>
          <w:tcPr>
            <w:tcW w:w="1134" w:type="dxa"/>
            <w:tcBorders>
              <w:top w:val="nil"/>
              <w:left w:val="nil"/>
              <w:bottom w:val="single" w:sz="4" w:space="0" w:color="auto"/>
              <w:right w:val="single" w:sz="4" w:space="0" w:color="auto"/>
            </w:tcBorders>
            <w:shd w:val="clear" w:color="000000" w:fill="A6A6A6"/>
            <w:noWrap/>
            <w:vAlign w:val="center"/>
            <w:hideMark/>
          </w:tcPr>
          <w:p w:rsidR="00695D37" w:rsidRPr="00695D37" w:rsidRDefault="00695D37" w:rsidP="00695D37">
            <w:pPr>
              <w:ind w:left="-64"/>
              <w:jc w:val="right"/>
              <w:rPr>
                <w:b/>
                <w:bCs/>
              </w:rPr>
            </w:pPr>
            <w:r w:rsidRPr="00695D37">
              <w:rPr>
                <w:b/>
                <w:bCs/>
              </w:rPr>
              <w:t>2 133 917,0</w:t>
            </w:r>
          </w:p>
        </w:tc>
        <w:tc>
          <w:tcPr>
            <w:tcW w:w="1134" w:type="dxa"/>
            <w:tcBorders>
              <w:top w:val="nil"/>
              <w:left w:val="nil"/>
              <w:bottom w:val="single" w:sz="4" w:space="0" w:color="auto"/>
              <w:right w:val="single" w:sz="4" w:space="0" w:color="auto"/>
            </w:tcBorders>
            <w:shd w:val="clear" w:color="000000" w:fill="A6A6A6"/>
            <w:noWrap/>
            <w:vAlign w:val="center"/>
            <w:hideMark/>
          </w:tcPr>
          <w:p w:rsidR="00695D37" w:rsidRPr="00695D37" w:rsidRDefault="00695D37" w:rsidP="00695D37">
            <w:pPr>
              <w:ind w:left="-64"/>
              <w:jc w:val="right"/>
              <w:rPr>
                <w:b/>
                <w:bCs/>
              </w:rPr>
            </w:pPr>
            <w:r w:rsidRPr="00695D37">
              <w:rPr>
                <w:b/>
                <w:bCs/>
              </w:rPr>
              <w:t>2 125 835,6</w:t>
            </w:r>
          </w:p>
        </w:tc>
        <w:tc>
          <w:tcPr>
            <w:tcW w:w="851" w:type="dxa"/>
            <w:tcBorders>
              <w:top w:val="nil"/>
              <w:left w:val="nil"/>
              <w:bottom w:val="single" w:sz="4" w:space="0" w:color="auto"/>
              <w:right w:val="single" w:sz="4" w:space="0" w:color="auto"/>
            </w:tcBorders>
            <w:shd w:val="clear" w:color="000000" w:fill="A6A6A6"/>
            <w:noWrap/>
            <w:vAlign w:val="center"/>
            <w:hideMark/>
          </w:tcPr>
          <w:p w:rsidR="00695D37" w:rsidRPr="00695D37" w:rsidRDefault="00695D37" w:rsidP="00695D37">
            <w:pPr>
              <w:ind w:left="-64"/>
              <w:jc w:val="right"/>
              <w:rPr>
                <w:b/>
                <w:bCs/>
              </w:rPr>
            </w:pPr>
            <w:r w:rsidRPr="00695D37">
              <w:rPr>
                <w:b/>
                <w:bCs/>
              </w:rPr>
              <w:t>-8 081,4</w:t>
            </w:r>
          </w:p>
        </w:tc>
        <w:tc>
          <w:tcPr>
            <w:tcW w:w="644" w:type="dxa"/>
            <w:tcBorders>
              <w:top w:val="nil"/>
              <w:left w:val="nil"/>
              <w:bottom w:val="single" w:sz="4" w:space="0" w:color="auto"/>
              <w:right w:val="single" w:sz="4" w:space="0" w:color="auto"/>
            </w:tcBorders>
            <w:shd w:val="clear" w:color="000000" w:fill="A6A6A6"/>
            <w:noWrap/>
            <w:vAlign w:val="center"/>
            <w:hideMark/>
          </w:tcPr>
          <w:p w:rsidR="00695D37" w:rsidRPr="00695D37" w:rsidRDefault="00695D37" w:rsidP="00695D37">
            <w:pPr>
              <w:ind w:left="-64"/>
              <w:jc w:val="right"/>
              <w:rPr>
                <w:b/>
                <w:bCs/>
              </w:rPr>
            </w:pPr>
            <w:r w:rsidRPr="00695D37">
              <w:rPr>
                <w:b/>
                <w:bCs/>
              </w:rPr>
              <w:t>99,6</w:t>
            </w:r>
          </w:p>
        </w:tc>
      </w:tr>
    </w:tbl>
    <w:p w:rsidR="00774F33" w:rsidRPr="00774F33" w:rsidRDefault="00774F33" w:rsidP="008E734B">
      <w:pPr>
        <w:widowControl/>
        <w:autoSpaceDE/>
        <w:autoSpaceDN/>
        <w:adjustRightInd/>
        <w:ind w:firstLine="708"/>
        <w:jc w:val="both"/>
        <w:rPr>
          <w:i/>
          <w:sz w:val="16"/>
          <w:szCs w:val="16"/>
          <w:lang w:eastAsia="en-US"/>
        </w:rPr>
      </w:pPr>
    </w:p>
    <w:p w:rsidR="003F6F2F" w:rsidRPr="00FC2AC3" w:rsidRDefault="003F6F2F" w:rsidP="008E734B">
      <w:pPr>
        <w:widowControl/>
        <w:autoSpaceDE/>
        <w:autoSpaceDN/>
        <w:adjustRightInd/>
        <w:ind w:firstLine="708"/>
        <w:jc w:val="both"/>
        <w:rPr>
          <w:i/>
          <w:sz w:val="24"/>
          <w:szCs w:val="24"/>
          <w:lang w:eastAsia="en-US"/>
        </w:rPr>
      </w:pPr>
      <w:r w:rsidRPr="00FC2AC3">
        <w:rPr>
          <w:i/>
          <w:sz w:val="24"/>
          <w:szCs w:val="24"/>
          <w:lang w:eastAsia="en-US"/>
        </w:rPr>
        <w:t xml:space="preserve">Согласно положениям </w:t>
      </w:r>
      <w:hyperlink r:id="rId10" w:history="1">
        <w:r w:rsidRPr="00FC2AC3">
          <w:rPr>
            <w:i/>
            <w:sz w:val="24"/>
            <w:szCs w:val="24"/>
            <w:lang w:eastAsia="en-US"/>
          </w:rPr>
          <w:t>п.3 ст.217</w:t>
        </w:r>
      </w:hyperlink>
      <w:r w:rsidRPr="00FC2AC3">
        <w:rPr>
          <w:i/>
          <w:sz w:val="24"/>
          <w:szCs w:val="24"/>
          <w:lang w:eastAsia="en-US"/>
        </w:rPr>
        <w:t xml:space="preserve"> БК РФ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 в сводную бюджетную роспись могут быть внесены изменения в соответствии с решениями руководителя финансового органа субъекта Российской Федерации без внесения изменений в закон (решение) о бюджете субъекта Российской Федерации.</w:t>
      </w:r>
    </w:p>
    <w:p w:rsidR="003F6F2F" w:rsidRPr="00FC2AC3" w:rsidRDefault="003F6F2F" w:rsidP="008E734B">
      <w:pPr>
        <w:widowControl/>
        <w:autoSpaceDE/>
        <w:autoSpaceDN/>
        <w:adjustRightInd/>
        <w:ind w:firstLine="708"/>
        <w:jc w:val="both"/>
        <w:rPr>
          <w:i/>
          <w:sz w:val="24"/>
          <w:szCs w:val="24"/>
          <w:lang w:eastAsia="en-US"/>
        </w:rPr>
      </w:pPr>
      <w:r w:rsidRPr="00FC2AC3">
        <w:rPr>
          <w:i/>
          <w:sz w:val="24"/>
          <w:szCs w:val="24"/>
          <w:lang w:eastAsia="en-US"/>
        </w:rPr>
        <w:t xml:space="preserve">Единый порядок составления и представления годовой, квартальной и месячной отчетности об исполнении бюджетов бюджетной системы Российской Федерации установлен </w:t>
      </w:r>
      <w:hyperlink r:id="rId11" w:history="1">
        <w:r w:rsidRPr="00FC2AC3">
          <w:rPr>
            <w:i/>
            <w:sz w:val="24"/>
            <w:szCs w:val="24"/>
            <w:lang w:eastAsia="en-US"/>
          </w:rPr>
          <w:t>Инструкцией</w:t>
        </w:r>
      </w:hyperlink>
      <w:r w:rsidRPr="00FC2AC3">
        <w:rPr>
          <w:i/>
          <w:sz w:val="24"/>
          <w:szCs w:val="24"/>
          <w:lang w:eastAsia="en-US"/>
        </w:rPr>
        <w:t xml:space="preserve">, утвержденной приказом Минфина России от 28.12.2010 №191н, в соответствии с Бюджетным </w:t>
      </w:r>
      <w:hyperlink r:id="rId12" w:history="1">
        <w:r w:rsidRPr="00FC2AC3">
          <w:rPr>
            <w:i/>
            <w:sz w:val="24"/>
            <w:szCs w:val="24"/>
            <w:lang w:eastAsia="en-US"/>
          </w:rPr>
          <w:t>кодексом</w:t>
        </w:r>
      </w:hyperlink>
      <w:r w:rsidRPr="00FC2AC3">
        <w:rPr>
          <w:i/>
          <w:sz w:val="24"/>
          <w:szCs w:val="24"/>
          <w:lang w:eastAsia="en-US"/>
        </w:rPr>
        <w:t xml:space="preserve"> Российской Федерации.</w:t>
      </w:r>
    </w:p>
    <w:p w:rsidR="003F6F2F" w:rsidRPr="00FC2AC3" w:rsidRDefault="003F6F2F" w:rsidP="008E734B">
      <w:pPr>
        <w:widowControl/>
        <w:autoSpaceDE/>
        <w:autoSpaceDN/>
        <w:adjustRightInd/>
        <w:ind w:firstLine="708"/>
        <w:jc w:val="both"/>
        <w:rPr>
          <w:i/>
          <w:sz w:val="24"/>
          <w:szCs w:val="24"/>
          <w:lang w:eastAsia="en-US"/>
        </w:rPr>
      </w:pPr>
      <w:r w:rsidRPr="00FC2AC3">
        <w:rPr>
          <w:i/>
          <w:sz w:val="24"/>
          <w:szCs w:val="24"/>
          <w:lang w:eastAsia="en-US"/>
        </w:rPr>
        <w:t xml:space="preserve">В соответствии с п.133 Инструкции №191н отчет об исполнении бюджета (ф.0503117) составляется ежемесячно финансовым органом на основании данных по исполнению бюджета консолидированных отчетов </w:t>
      </w:r>
      <w:hyperlink r:id="rId13" w:history="1">
        <w:r w:rsidRPr="00FC2AC3">
          <w:rPr>
            <w:i/>
            <w:sz w:val="24"/>
            <w:szCs w:val="24"/>
            <w:lang w:eastAsia="en-US"/>
          </w:rPr>
          <w:t>(ф. 0503127)</w:t>
        </w:r>
      </w:hyperlink>
      <w:r w:rsidRPr="00FC2AC3">
        <w:rPr>
          <w:i/>
          <w:sz w:val="24"/>
          <w:szCs w:val="24"/>
          <w:lang w:eastAsia="en-US"/>
        </w:rPr>
        <w:t xml:space="preserve"> и справок </w:t>
      </w:r>
      <w:hyperlink r:id="rId14" w:history="1">
        <w:r w:rsidRPr="00FC2AC3">
          <w:rPr>
            <w:i/>
            <w:sz w:val="24"/>
            <w:szCs w:val="24"/>
            <w:lang w:eastAsia="en-US"/>
          </w:rPr>
          <w:t>(ф. 0503184)</w:t>
        </w:r>
      </w:hyperlink>
      <w:r w:rsidRPr="00FC2AC3">
        <w:rPr>
          <w:i/>
          <w:sz w:val="24"/>
          <w:szCs w:val="24"/>
          <w:lang w:eastAsia="en-US"/>
        </w:rPr>
        <w:t xml:space="preserve">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и консолидированного отчета </w:t>
      </w:r>
      <w:hyperlink r:id="rId15" w:history="1">
        <w:r w:rsidRPr="00FC2AC3">
          <w:rPr>
            <w:i/>
            <w:sz w:val="24"/>
            <w:szCs w:val="24"/>
            <w:lang w:eastAsia="en-US"/>
          </w:rPr>
          <w:t>(ф.0503124)</w:t>
        </w:r>
      </w:hyperlink>
      <w:r w:rsidRPr="00FC2AC3">
        <w:rPr>
          <w:i/>
          <w:sz w:val="24"/>
          <w:szCs w:val="24"/>
          <w:lang w:eastAsia="en-US"/>
        </w:rPr>
        <w:t>.</w:t>
      </w:r>
    </w:p>
    <w:p w:rsidR="003F6F2F" w:rsidRPr="00FC2AC3" w:rsidRDefault="003F6F2F" w:rsidP="008E734B">
      <w:pPr>
        <w:widowControl/>
        <w:ind w:firstLine="708"/>
        <w:jc w:val="both"/>
        <w:rPr>
          <w:i/>
          <w:sz w:val="24"/>
          <w:szCs w:val="24"/>
          <w:lang w:eastAsia="en-US"/>
        </w:rPr>
      </w:pPr>
      <w:r w:rsidRPr="00FC2AC3">
        <w:rPr>
          <w:i/>
          <w:sz w:val="24"/>
          <w:szCs w:val="24"/>
          <w:lang w:eastAsia="en-US"/>
        </w:rPr>
        <w:t xml:space="preserve">В соответствии с </w:t>
      </w:r>
      <w:hyperlink r:id="rId16" w:history="1">
        <w:r w:rsidRPr="00FC2AC3">
          <w:rPr>
            <w:i/>
            <w:sz w:val="24"/>
            <w:szCs w:val="24"/>
            <w:lang w:eastAsia="en-US"/>
          </w:rPr>
          <w:t>п.13</w:t>
        </w:r>
      </w:hyperlink>
      <w:r w:rsidRPr="00FC2AC3">
        <w:rPr>
          <w:i/>
          <w:sz w:val="24"/>
          <w:szCs w:val="24"/>
          <w:lang w:eastAsia="en-US"/>
        </w:rPr>
        <w:t xml:space="preserve">4 Инструкции №191н в графе 4 отчета (ф.0503117) отражаются годовые объемы бюджетных назначений на текущий финансовый год по </w:t>
      </w:r>
      <w:hyperlink r:id="rId17" w:history="1">
        <w:r w:rsidRPr="00FC2AC3">
          <w:rPr>
            <w:i/>
            <w:sz w:val="24"/>
            <w:szCs w:val="24"/>
            <w:lang w:eastAsia="en-US"/>
          </w:rPr>
          <w:t>разделу</w:t>
        </w:r>
      </w:hyperlink>
      <w:r w:rsidRPr="00FC2AC3">
        <w:rPr>
          <w:i/>
          <w:sz w:val="24"/>
          <w:szCs w:val="24"/>
          <w:lang w:eastAsia="en-US"/>
        </w:rPr>
        <w:t xml:space="preserve"> «Расходы бюджета» - в сумме бюджетных назначений по расходам бюджета, утвержденных в соответствии со сводной бюджетной росписью, с учетом последующих изменений, оформленных в установленном порядке на отчетную дату.</w:t>
      </w:r>
    </w:p>
    <w:p w:rsidR="003F6F2F" w:rsidRPr="00BF4903" w:rsidRDefault="003F6F2F" w:rsidP="008E734B">
      <w:pPr>
        <w:pStyle w:val="a3"/>
        <w:ind w:firstLine="708"/>
        <w:jc w:val="both"/>
        <w:rPr>
          <w:rFonts w:ascii="Times New Roman" w:hAnsi="Times New Roman"/>
          <w:i/>
          <w:sz w:val="24"/>
          <w:szCs w:val="24"/>
        </w:rPr>
      </w:pPr>
      <w:r w:rsidRPr="00BF4903">
        <w:rPr>
          <w:rFonts w:ascii="Times New Roman" w:hAnsi="Times New Roman"/>
          <w:i/>
          <w:sz w:val="24"/>
          <w:szCs w:val="24"/>
        </w:rPr>
        <w:t>По данным раздела 2 «Расходы бюджета» ф.0503117 «Отчет об исполнении бюджета» на 01.01.202</w:t>
      </w:r>
      <w:r w:rsidR="00721B7E">
        <w:rPr>
          <w:rFonts w:ascii="Times New Roman" w:hAnsi="Times New Roman"/>
          <w:i/>
          <w:sz w:val="24"/>
          <w:szCs w:val="24"/>
        </w:rPr>
        <w:t>5</w:t>
      </w:r>
      <w:r w:rsidR="00196F40" w:rsidRPr="00BF4903">
        <w:rPr>
          <w:rFonts w:ascii="Times New Roman" w:hAnsi="Times New Roman"/>
          <w:i/>
          <w:sz w:val="24"/>
          <w:szCs w:val="24"/>
        </w:rPr>
        <w:t xml:space="preserve"> </w:t>
      </w:r>
      <w:r w:rsidRPr="00BF4903">
        <w:rPr>
          <w:rFonts w:ascii="Times New Roman" w:hAnsi="Times New Roman"/>
          <w:i/>
          <w:sz w:val="24"/>
          <w:szCs w:val="24"/>
        </w:rPr>
        <w:t xml:space="preserve">года расходы </w:t>
      </w:r>
      <w:r w:rsidR="008E734B">
        <w:rPr>
          <w:rFonts w:ascii="Times New Roman" w:hAnsi="Times New Roman"/>
          <w:i/>
          <w:sz w:val="24"/>
          <w:szCs w:val="24"/>
        </w:rPr>
        <w:t>исполнены в объеме</w:t>
      </w:r>
      <w:r w:rsidRPr="00BF4903">
        <w:rPr>
          <w:rFonts w:ascii="Times New Roman" w:hAnsi="Times New Roman"/>
          <w:i/>
          <w:sz w:val="24"/>
          <w:szCs w:val="24"/>
        </w:rPr>
        <w:t xml:space="preserve"> </w:t>
      </w:r>
      <w:r w:rsidR="00721B7E">
        <w:rPr>
          <w:rFonts w:ascii="Times New Roman" w:hAnsi="Times New Roman"/>
          <w:b/>
          <w:i/>
          <w:sz w:val="24"/>
          <w:szCs w:val="24"/>
        </w:rPr>
        <w:t>2 125 838,6</w:t>
      </w:r>
      <w:r w:rsidR="00BF4903" w:rsidRPr="00BF4903">
        <w:rPr>
          <w:rFonts w:ascii="Times New Roman" w:hAnsi="Times New Roman"/>
          <w:b/>
          <w:i/>
          <w:sz w:val="24"/>
          <w:szCs w:val="24"/>
        </w:rPr>
        <w:t xml:space="preserve"> </w:t>
      </w:r>
      <w:r w:rsidRPr="00BF4903">
        <w:rPr>
          <w:rFonts w:ascii="Times New Roman" w:hAnsi="Times New Roman"/>
          <w:i/>
          <w:sz w:val="24"/>
          <w:szCs w:val="24"/>
        </w:rPr>
        <w:t>тыс.рублей</w:t>
      </w:r>
      <w:r w:rsidR="001D0654" w:rsidRPr="00BF4903">
        <w:rPr>
          <w:rFonts w:ascii="Times New Roman" w:hAnsi="Times New Roman"/>
          <w:i/>
          <w:sz w:val="24"/>
          <w:szCs w:val="24"/>
        </w:rPr>
        <w:t>.</w:t>
      </w:r>
      <w:r w:rsidR="00BF4903" w:rsidRPr="00BF4903">
        <w:rPr>
          <w:rFonts w:ascii="Times New Roman" w:hAnsi="Times New Roman"/>
          <w:i/>
          <w:sz w:val="24"/>
          <w:szCs w:val="24"/>
        </w:rPr>
        <w:t xml:space="preserve"> </w:t>
      </w:r>
      <w:r w:rsidRPr="00BF4903">
        <w:rPr>
          <w:rFonts w:ascii="Times New Roman" w:hAnsi="Times New Roman"/>
          <w:i/>
          <w:sz w:val="24"/>
          <w:szCs w:val="24"/>
        </w:rPr>
        <w:t xml:space="preserve">Неисполненные бюджетные назначения в общей сумме </w:t>
      </w:r>
      <w:r w:rsidR="00721B7E">
        <w:rPr>
          <w:rFonts w:ascii="Times New Roman" w:hAnsi="Times New Roman"/>
          <w:b/>
          <w:i/>
          <w:sz w:val="24"/>
          <w:szCs w:val="24"/>
        </w:rPr>
        <w:t>8 081,4</w:t>
      </w:r>
      <w:r w:rsidR="00BF4903" w:rsidRPr="00BF4903">
        <w:rPr>
          <w:rFonts w:ascii="Times New Roman" w:hAnsi="Times New Roman"/>
          <w:b/>
          <w:i/>
          <w:sz w:val="24"/>
          <w:szCs w:val="24"/>
        </w:rPr>
        <w:t xml:space="preserve"> </w:t>
      </w:r>
      <w:r w:rsidRPr="00BF4903">
        <w:rPr>
          <w:rFonts w:ascii="Times New Roman" w:hAnsi="Times New Roman"/>
          <w:i/>
          <w:sz w:val="24"/>
          <w:szCs w:val="24"/>
        </w:rPr>
        <w:t xml:space="preserve">тыс.рублей отражены в графе </w:t>
      </w:r>
      <w:r w:rsidR="00721B7E">
        <w:rPr>
          <w:rFonts w:ascii="Times New Roman" w:hAnsi="Times New Roman"/>
          <w:i/>
          <w:sz w:val="24"/>
          <w:szCs w:val="24"/>
        </w:rPr>
        <w:t>7</w:t>
      </w:r>
      <w:r w:rsidRPr="00BF4903">
        <w:rPr>
          <w:rFonts w:ascii="Times New Roman" w:hAnsi="Times New Roman"/>
          <w:i/>
          <w:sz w:val="24"/>
          <w:szCs w:val="24"/>
        </w:rPr>
        <w:t xml:space="preserve"> по разделу 2 «Расходы бюджета» све</w:t>
      </w:r>
      <w:r w:rsidR="00BF4903" w:rsidRPr="00BF4903">
        <w:rPr>
          <w:rFonts w:ascii="Times New Roman" w:hAnsi="Times New Roman"/>
          <w:i/>
          <w:sz w:val="24"/>
          <w:szCs w:val="24"/>
        </w:rPr>
        <w:t>дений об исполнении бюджета (ф.</w:t>
      </w:r>
      <w:r w:rsidRPr="00BF4903">
        <w:rPr>
          <w:rFonts w:ascii="Times New Roman" w:hAnsi="Times New Roman"/>
          <w:i/>
          <w:sz w:val="24"/>
          <w:szCs w:val="24"/>
        </w:rPr>
        <w:t xml:space="preserve">0503164), что соответствует данным отчёта по исполнению бюджета (ф.0503117) разделу 2 «Расходы бюджета» (графа 6). </w:t>
      </w:r>
    </w:p>
    <w:p w:rsidR="003F6F2F" w:rsidRPr="00EB4038" w:rsidRDefault="003F6F2F" w:rsidP="008E734B">
      <w:pPr>
        <w:ind w:firstLine="709"/>
        <w:jc w:val="both"/>
        <w:rPr>
          <w:b/>
          <w:i/>
          <w:sz w:val="24"/>
          <w:szCs w:val="24"/>
          <w:u w:val="single"/>
          <w:lang w:eastAsia="en-US"/>
        </w:rPr>
      </w:pPr>
      <w:r w:rsidRPr="00EB4038">
        <w:rPr>
          <w:rFonts w:eastAsia="Times New Roman"/>
          <w:sz w:val="24"/>
          <w:szCs w:val="24"/>
        </w:rPr>
        <w:t>Расходы бюджета муниципального района за 202</w:t>
      </w:r>
      <w:r w:rsidR="00721B7E">
        <w:rPr>
          <w:rFonts w:eastAsia="Times New Roman"/>
          <w:sz w:val="24"/>
          <w:szCs w:val="24"/>
        </w:rPr>
        <w:t>4</w:t>
      </w:r>
      <w:r w:rsidRPr="00EB4038">
        <w:rPr>
          <w:rFonts w:eastAsia="Times New Roman"/>
          <w:sz w:val="24"/>
          <w:szCs w:val="24"/>
        </w:rPr>
        <w:t xml:space="preserve"> года исполнены в сумме </w:t>
      </w:r>
      <w:r w:rsidR="00721B7E" w:rsidRPr="00721B7E">
        <w:rPr>
          <w:b/>
          <w:sz w:val="24"/>
          <w:szCs w:val="24"/>
        </w:rPr>
        <w:t>2 125 838,6</w:t>
      </w:r>
      <w:r w:rsidR="00BF4903" w:rsidRPr="00EB4038">
        <w:rPr>
          <w:b/>
          <w:i/>
          <w:sz w:val="24"/>
          <w:szCs w:val="24"/>
        </w:rPr>
        <w:t xml:space="preserve"> </w:t>
      </w:r>
      <w:r w:rsidRPr="00EB4038">
        <w:rPr>
          <w:rFonts w:eastAsia="Times New Roman"/>
          <w:sz w:val="24"/>
          <w:szCs w:val="24"/>
        </w:rPr>
        <w:t xml:space="preserve">тыс.рублей или </w:t>
      </w:r>
      <w:r w:rsidR="00721B7E">
        <w:rPr>
          <w:rFonts w:eastAsia="Times New Roman"/>
          <w:b/>
          <w:sz w:val="24"/>
          <w:szCs w:val="24"/>
        </w:rPr>
        <w:t>99,6</w:t>
      </w:r>
      <w:r w:rsidRPr="00EB4038">
        <w:rPr>
          <w:rFonts w:eastAsia="Times New Roman"/>
          <w:sz w:val="24"/>
          <w:szCs w:val="24"/>
        </w:rPr>
        <w:t>% утвержденных годовых плановых назначений</w:t>
      </w:r>
      <w:r w:rsidR="00BF4903" w:rsidRPr="00EB4038">
        <w:rPr>
          <w:rFonts w:eastAsia="Times New Roman"/>
          <w:sz w:val="24"/>
          <w:szCs w:val="24"/>
        </w:rPr>
        <w:t xml:space="preserve"> </w:t>
      </w:r>
      <w:r w:rsidRPr="00EB4038">
        <w:rPr>
          <w:rFonts w:eastAsia="Times New Roman"/>
          <w:sz w:val="24"/>
          <w:szCs w:val="24"/>
        </w:rPr>
        <w:t>(</w:t>
      </w:r>
      <w:r w:rsidR="00721B7E" w:rsidRPr="00721B7E">
        <w:rPr>
          <w:rFonts w:eastAsia="Times New Roman"/>
          <w:sz w:val="24"/>
          <w:szCs w:val="24"/>
        </w:rPr>
        <w:t>2 133 917,0</w:t>
      </w:r>
      <w:r w:rsidR="00BF4903" w:rsidRPr="00EB4038">
        <w:rPr>
          <w:rFonts w:eastAsia="Times New Roman"/>
          <w:b/>
          <w:sz w:val="24"/>
          <w:szCs w:val="24"/>
        </w:rPr>
        <w:t xml:space="preserve"> </w:t>
      </w:r>
      <w:r w:rsidRPr="00EB4038">
        <w:rPr>
          <w:rFonts w:eastAsia="Times New Roman"/>
          <w:sz w:val="24"/>
          <w:szCs w:val="24"/>
        </w:rPr>
        <w:t>тыс.рублей). В сравнении с 20</w:t>
      </w:r>
      <w:r w:rsidR="003C2568" w:rsidRPr="00EB4038">
        <w:rPr>
          <w:rFonts w:eastAsia="Times New Roman"/>
          <w:sz w:val="24"/>
          <w:szCs w:val="24"/>
        </w:rPr>
        <w:t>2</w:t>
      </w:r>
      <w:r w:rsidR="00721B7E">
        <w:rPr>
          <w:rFonts w:eastAsia="Times New Roman"/>
          <w:sz w:val="24"/>
          <w:szCs w:val="24"/>
        </w:rPr>
        <w:t>3</w:t>
      </w:r>
      <w:r w:rsidRPr="00EB4038">
        <w:rPr>
          <w:rFonts w:eastAsia="Times New Roman"/>
          <w:sz w:val="24"/>
          <w:szCs w:val="24"/>
        </w:rPr>
        <w:t xml:space="preserve"> года (</w:t>
      </w:r>
      <w:r w:rsidRPr="00721B7E">
        <w:rPr>
          <w:rFonts w:eastAsia="Times New Roman"/>
          <w:sz w:val="24"/>
          <w:szCs w:val="24"/>
        </w:rPr>
        <w:t>1</w:t>
      </w:r>
      <w:r w:rsidR="00721B7E" w:rsidRPr="00721B7E">
        <w:rPr>
          <w:rFonts w:eastAsia="Times New Roman"/>
          <w:sz w:val="24"/>
          <w:szCs w:val="24"/>
        </w:rPr>
        <w:t> 795 664,0</w:t>
      </w:r>
      <w:r w:rsidR="00BF4903" w:rsidRPr="00EB4038">
        <w:rPr>
          <w:rFonts w:eastAsia="Times New Roman"/>
          <w:b/>
          <w:sz w:val="24"/>
          <w:szCs w:val="24"/>
        </w:rPr>
        <w:t xml:space="preserve"> </w:t>
      </w:r>
      <w:r w:rsidRPr="00EB4038">
        <w:rPr>
          <w:rFonts w:eastAsia="Times New Roman"/>
          <w:sz w:val="24"/>
          <w:szCs w:val="24"/>
        </w:rPr>
        <w:t xml:space="preserve">тыс.рублей) исполнение по расходам </w:t>
      </w:r>
      <w:r w:rsidR="00721B7E">
        <w:rPr>
          <w:rFonts w:eastAsia="Times New Roman"/>
          <w:sz w:val="24"/>
          <w:szCs w:val="24"/>
        </w:rPr>
        <w:t>уменьшилось</w:t>
      </w:r>
      <w:r w:rsidRPr="00EB4038">
        <w:rPr>
          <w:rFonts w:eastAsia="Times New Roman"/>
          <w:sz w:val="24"/>
          <w:szCs w:val="24"/>
        </w:rPr>
        <w:t xml:space="preserve"> на </w:t>
      </w:r>
      <w:r w:rsidR="00721B7E">
        <w:rPr>
          <w:rFonts w:eastAsia="Times New Roman"/>
          <w:b/>
          <w:sz w:val="24"/>
          <w:szCs w:val="24"/>
        </w:rPr>
        <w:t>8 081,4</w:t>
      </w:r>
      <w:r w:rsidRPr="00EB4038">
        <w:rPr>
          <w:rFonts w:eastAsia="Times New Roman"/>
          <w:sz w:val="24"/>
          <w:szCs w:val="24"/>
        </w:rPr>
        <w:t xml:space="preserve"> тыс.рублей</w:t>
      </w:r>
      <w:r w:rsidR="00EB4038" w:rsidRPr="00EB4038">
        <w:rPr>
          <w:rFonts w:eastAsia="Times New Roman"/>
          <w:sz w:val="24"/>
          <w:szCs w:val="24"/>
        </w:rPr>
        <w:t xml:space="preserve"> (или на </w:t>
      </w:r>
      <w:r w:rsidR="00721B7E">
        <w:rPr>
          <w:rFonts w:eastAsia="Times New Roman"/>
          <w:sz w:val="24"/>
          <w:szCs w:val="24"/>
        </w:rPr>
        <w:t>0,4</w:t>
      </w:r>
      <w:r w:rsidR="00EB4038" w:rsidRPr="00EB4038">
        <w:rPr>
          <w:rFonts w:eastAsia="Times New Roman"/>
          <w:sz w:val="24"/>
          <w:szCs w:val="24"/>
        </w:rPr>
        <w:t>%)</w:t>
      </w:r>
      <w:r w:rsidRPr="00EB4038">
        <w:rPr>
          <w:rFonts w:eastAsia="Times New Roman"/>
          <w:sz w:val="24"/>
          <w:szCs w:val="24"/>
        </w:rPr>
        <w:t xml:space="preserve">. </w:t>
      </w:r>
      <w:r w:rsidRPr="00EB4038">
        <w:rPr>
          <w:b/>
          <w:i/>
          <w:sz w:val="24"/>
          <w:szCs w:val="24"/>
          <w:u w:val="single"/>
          <w:lang w:eastAsia="en-US"/>
        </w:rPr>
        <w:t>За 202</w:t>
      </w:r>
      <w:r w:rsidR="00721B7E">
        <w:rPr>
          <w:b/>
          <w:i/>
          <w:sz w:val="24"/>
          <w:szCs w:val="24"/>
          <w:u w:val="single"/>
          <w:lang w:eastAsia="en-US"/>
        </w:rPr>
        <w:t>4</w:t>
      </w:r>
      <w:r w:rsidRPr="00EB4038">
        <w:rPr>
          <w:b/>
          <w:i/>
          <w:sz w:val="24"/>
          <w:szCs w:val="24"/>
          <w:u w:val="single"/>
          <w:lang w:eastAsia="en-US"/>
        </w:rPr>
        <w:t xml:space="preserve"> год:</w:t>
      </w:r>
    </w:p>
    <w:p w:rsidR="003F6F2F" w:rsidRPr="00EB4038" w:rsidRDefault="003F6F2F" w:rsidP="00A85DD7">
      <w:pPr>
        <w:widowControl/>
        <w:numPr>
          <w:ilvl w:val="0"/>
          <w:numId w:val="6"/>
        </w:numPr>
        <w:autoSpaceDE/>
        <w:autoSpaceDN/>
        <w:adjustRightInd/>
        <w:ind w:left="567"/>
        <w:jc w:val="both"/>
        <w:rPr>
          <w:sz w:val="24"/>
          <w:szCs w:val="24"/>
          <w:lang w:eastAsia="en-US"/>
        </w:rPr>
      </w:pPr>
      <w:r w:rsidRPr="00EB4038">
        <w:rPr>
          <w:sz w:val="24"/>
          <w:szCs w:val="24"/>
          <w:lang w:eastAsia="en-US"/>
        </w:rPr>
        <w:t xml:space="preserve">на программные расходы было направлено </w:t>
      </w:r>
      <w:r w:rsidR="00721B7E">
        <w:rPr>
          <w:b/>
          <w:sz w:val="24"/>
          <w:szCs w:val="24"/>
          <w:lang w:eastAsia="en-US"/>
        </w:rPr>
        <w:t>2 089 638,5</w:t>
      </w:r>
      <w:r w:rsidR="00EB4038" w:rsidRPr="00EB4038">
        <w:rPr>
          <w:b/>
          <w:sz w:val="24"/>
          <w:szCs w:val="24"/>
          <w:lang w:eastAsia="en-US"/>
        </w:rPr>
        <w:t xml:space="preserve"> </w:t>
      </w:r>
      <w:r w:rsidRPr="00EB4038">
        <w:rPr>
          <w:sz w:val="24"/>
          <w:szCs w:val="24"/>
          <w:lang w:eastAsia="en-US"/>
        </w:rPr>
        <w:t>тыс.рублей;</w:t>
      </w:r>
    </w:p>
    <w:p w:rsidR="003F6F2F" w:rsidRPr="00C94D25" w:rsidRDefault="003F6F2F" w:rsidP="00A85DD7">
      <w:pPr>
        <w:widowControl/>
        <w:numPr>
          <w:ilvl w:val="0"/>
          <w:numId w:val="6"/>
        </w:numPr>
        <w:autoSpaceDE/>
        <w:autoSpaceDN/>
        <w:adjustRightInd/>
        <w:ind w:left="567"/>
        <w:jc w:val="both"/>
        <w:rPr>
          <w:sz w:val="24"/>
          <w:szCs w:val="24"/>
          <w:lang w:eastAsia="en-US"/>
        </w:rPr>
      </w:pPr>
      <w:r w:rsidRPr="00C94D25">
        <w:rPr>
          <w:sz w:val="24"/>
          <w:szCs w:val="24"/>
          <w:lang w:eastAsia="en-US"/>
        </w:rPr>
        <w:t xml:space="preserve">на непрограммные направления расходов было направлено </w:t>
      </w:r>
      <w:r w:rsidR="00721B7E">
        <w:rPr>
          <w:b/>
          <w:sz w:val="24"/>
          <w:szCs w:val="24"/>
          <w:lang w:eastAsia="en-US"/>
        </w:rPr>
        <w:t>36 197,1</w:t>
      </w:r>
      <w:r w:rsidR="00EB4038">
        <w:rPr>
          <w:b/>
          <w:sz w:val="24"/>
          <w:szCs w:val="24"/>
          <w:lang w:eastAsia="en-US"/>
        </w:rPr>
        <w:t xml:space="preserve"> </w:t>
      </w:r>
      <w:r w:rsidRPr="00C94D25">
        <w:rPr>
          <w:sz w:val="24"/>
          <w:szCs w:val="24"/>
          <w:lang w:eastAsia="en-US"/>
        </w:rPr>
        <w:t>тыс.рублей.</w:t>
      </w:r>
    </w:p>
    <w:p w:rsidR="00E33F26" w:rsidRDefault="003F6F2F" w:rsidP="00182255">
      <w:pPr>
        <w:ind w:firstLine="708"/>
        <w:jc w:val="both"/>
      </w:pPr>
      <w:r w:rsidRPr="00C94D25">
        <w:rPr>
          <w:sz w:val="24"/>
          <w:szCs w:val="24"/>
        </w:rPr>
        <w:t>Результаты исполнения бюджета муниципального образования за 202</w:t>
      </w:r>
      <w:r w:rsidR="00721B7E">
        <w:rPr>
          <w:sz w:val="24"/>
          <w:szCs w:val="24"/>
        </w:rPr>
        <w:t>4</w:t>
      </w:r>
      <w:r w:rsidRPr="00C94D25">
        <w:rPr>
          <w:sz w:val="24"/>
          <w:szCs w:val="24"/>
        </w:rPr>
        <w:t xml:space="preserve"> год </w:t>
      </w:r>
      <w:r w:rsidRPr="00C94D25">
        <w:rPr>
          <w:b/>
          <w:sz w:val="24"/>
          <w:szCs w:val="24"/>
        </w:rPr>
        <w:t>ГАБС</w:t>
      </w:r>
      <w:r w:rsidR="00EB4038">
        <w:rPr>
          <w:b/>
          <w:sz w:val="24"/>
          <w:szCs w:val="24"/>
        </w:rPr>
        <w:t xml:space="preserve"> </w:t>
      </w:r>
      <w:r w:rsidRPr="00C94D25">
        <w:rPr>
          <w:sz w:val="24"/>
          <w:szCs w:val="24"/>
        </w:rPr>
        <w:t>в части расходов в соответствии с предоставленными формами (ф.0503127) в составе годовой бюджетной отёчности</w:t>
      </w:r>
      <w:r w:rsidR="0070060B">
        <w:rPr>
          <w:sz w:val="24"/>
          <w:szCs w:val="24"/>
        </w:rPr>
        <w:t>:</w:t>
      </w:r>
    </w:p>
    <w:p w:rsidR="003F6F2F" w:rsidRPr="00EB4038" w:rsidRDefault="003F6F2F" w:rsidP="003F6F2F">
      <w:pPr>
        <w:ind w:firstLine="708"/>
        <w:jc w:val="right"/>
        <w:rPr>
          <w:i/>
        </w:rPr>
      </w:pPr>
      <w:r w:rsidRPr="00EB4038">
        <w:rPr>
          <w:i/>
        </w:rPr>
        <w:t>(тыс. руб</w:t>
      </w:r>
      <w:r w:rsidR="00EB4038" w:rsidRPr="00EB4038">
        <w:rPr>
          <w:i/>
        </w:rPr>
        <w:t>лей</w:t>
      </w:r>
      <w:r w:rsidRPr="00EB4038">
        <w:rPr>
          <w:i/>
        </w:rPr>
        <w:t>)</w:t>
      </w:r>
    </w:p>
    <w:tbl>
      <w:tblPr>
        <w:tblW w:w="10915" w:type="dxa"/>
        <w:tblInd w:w="-459" w:type="dxa"/>
        <w:tblLook w:val="04A0" w:firstRow="1" w:lastRow="0" w:firstColumn="1" w:lastColumn="0" w:noHBand="0" w:noVBand="1"/>
      </w:tblPr>
      <w:tblGrid>
        <w:gridCol w:w="3828"/>
        <w:gridCol w:w="743"/>
        <w:gridCol w:w="1142"/>
        <w:gridCol w:w="1276"/>
        <w:gridCol w:w="1260"/>
        <w:gridCol w:w="1150"/>
        <w:gridCol w:w="709"/>
        <w:gridCol w:w="850"/>
      </w:tblGrid>
      <w:tr w:rsidR="00FD0613" w:rsidRPr="00FD0613" w:rsidTr="00FD0613">
        <w:trPr>
          <w:trHeight w:val="275"/>
        </w:trPr>
        <w:tc>
          <w:tcPr>
            <w:tcW w:w="382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D0613" w:rsidRPr="00FD0613" w:rsidRDefault="00FD0613" w:rsidP="00FD0613">
            <w:pPr>
              <w:widowControl/>
              <w:autoSpaceDE/>
              <w:autoSpaceDN/>
              <w:adjustRightInd/>
              <w:jc w:val="center"/>
              <w:rPr>
                <w:rFonts w:eastAsia="Times New Roman"/>
                <w:b/>
                <w:bCs/>
              </w:rPr>
            </w:pPr>
            <w:r w:rsidRPr="00FD0613">
              <w:rPr>
                <w:rFonts w:eastAsia="Times New Roman"/>
                <w:b/>
                <w:bCs/>
              </w:rPr>
              <w:t>наименование ГАБС</w:t>
            </w:r>
          </w:p>
        </w:tc>
        <w:tc>
          <w:tcPr>
            <w:tcW w:w="700" w:type="dxa"/>
            <w:tcBorders>
              <w:top w:val="single" w:sz="4" w:space="0" w:color="auto"/>
              <w:left w:val="nil"/>
              <w:bottom w:val="single" w:sz="4" w:space="0" w:color="auto"/>
              <w:right w:val="single" w:sz="4" w:space="0" w:color="auto"/>
            </w:tcBorders>
            <w:shd w:val="clear" w:color="000000" w:fill="BFBFBF"/>
            <w:vAlign w:val="center"/>
            <w:hideMark/>
          </w:tcPr>
          <w:p w:rsidR="00FD0613" w:rsidRPr="00FD0613" w:rsidRDefault="007309B0" w:rsidP="00FD0613">
            <w:pPr>
              <w:widowControl/>
              <w:autoSpaceDE/>
              <w:autoSpaceDN/>
              <w:adjustRightInd/>
              <w:jc w:val="center"/>
              <w:rPr>
                <w:rFonts w:eastAsia="Times New Roman"/>
                <w:b/>
                <w:bCs/>
              </w:rPr>
            </w:pPr>
            <w:r>
              <w:rPr>
                <w:rFonts w:eastAsia="Times New Roman"/>
                <w:b/>
                <w:bCs/>
              </w:rPr>
              <w:t>ГРБС</w:t>
            </w:r>
          </w:p>
        </w:tc>
        <w:tc>
          <w:tcPr>
            <w:tcW w:w="1142" w:type="dxa"/>
            <w:tcBorders>
              <w:top w:val="single" w:sz="4" w:space="0" w:color="auto"/>
              <w:left w:val="nil"/>
              <w:bottom w:val="single" w:sz="4" w:space="0" w:color="auto"/>
              <w:right w:val="single" w:sz="4" w:space="0" w:color="auto"/>
            </w:tcBorders>
            <w:shd w:val="clear" w:color="000000" w:fill="BFBFBF"/>
            <w:vAlign w:val="center"/>
            <w:hideMark/>
          </w:tcPr>
          <w:p w:rsidR="00FD0613" w:rsidRPr="00FD0613" w:rsidRDefault="00FD0613" w:rsidP="00721B7E">
            <w:pPr>
              <w:widowControl/>
              <w:autoSpaceDE/>
              <w:autoSpaceDN/>
              <w:adjustRightInd/>
              <w:ind w:left="-100" w:right="-152"/>
              <w:jc w:val="center"/>
              <w:rPr>
                <w:rFonts w:eastAsia="Times New Roman"/>
                <w:b/>
                <w:bCs/>
              </w:rPr>
            </w:pPr>
            <w:r w:rsidRPr="00FD0613">
              <w:rPr>
                <w:rFonts w:eastAsia="Times New Roman"/>
                <w:b/>
                <w:bCs/>
              </w:rPr>
              <w:t>сумма на 202</w:t>
            </w:r>
            <w:r w:rsidR="00721B7E">
              <w:rPr>
                <w:rFonts w:eastAsia="Times New Roman"/>
                <w:b/>
                <w:bCs/>
              </w:rPr>
              <w:t>4</w:t>
            </w:r>
            <w:r w:rsidRPr="00FD0613">
              <w:rPr>
                <w:rFonts w:eastAsia="Times New Roman"/>
                <w:b/>
                <w:bCs/>
              </w:rPr>
              <w:t>_перв</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FD0613" w:rsidRPr="00FD0613" w:rsidRDefault="00FD0613" w:rsidP="00FD0613">
            <w:pPr>
              <w:widowControl/>
              <w:autoSpaceDE/>
              <w:autoSpaceDN/>
              <w:adjustRightInd/>
              <w:ind w:left="-100" w:right="-152"/>
              <w:jc w:val="center"/>
              <w:rPr>
                <w:rFonts w:eastAsia="Times New Roman"/>
                <w:b/>
                <w:bCs/>
              </w:rPr>
            </w:pPr>
            <w:r w:rsidRPr="00FD0613">
              <w:rPr>
                <w:rFonts w:eastAsia="Times New Roman"/>
                <w:b/>
                <w:bCs/>
              </w:rPr>
              <w:t>решение                   (с изм.)</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rsidR="00FD0613" w:rsidRPr="007309B0" w:rsidRDefault="00FD0613" w:rsidP="00FD0613">
            <w:pPr>
              <w:widowControl/>
              <w:autoSpaceDE/>
              <w:autoSpaceDN/>
              <w:adjustRightInd/>
              <w:ind w:left="-100" w:right="-152"/>
              <w:jc w:val="center"/>
              <w:rPr>
                <w:rFonts w:eastAsia="Times New Roman"/>
                <w:b/>
                <w:bCs/>
                <w:sz w:val="18"/>
                <w:szCs w:val="18"/>
              </w:rPr>
            </w:pPr>
            <w:r w:rsidRPr="007309B0">
              <w:rPr>
                <w:rFonts w:eastAsia="Times New Roman"/>
                <w:b/>
                <w:bCs/>
                <w:sz w:val="18"/>
                <w:szCs w:val="18"/>
              </w:rPr>
              <w:t>сводная бюджетная роспись</w:t>
            </w:r>
          </w:p>
        </w:tc>
        <w:tc>
          <w:tcPr>
            <w:tcW w:w="1150" w:type="dxa"/>
            <w:tcBorders>
              <w:top w:val="single" w:sz="4" w:space="0" w:color="auto"/>
              <w:left w:val="nil"/>
              <w:bottom w:val="single" w:sz="4" w:space="0" w:color="auto"/>
              <w:right w:val="single" w:sz="4" w:space="0" w:color="auto"/>
            </w:tcBorders>
            <w:shd w:val="clear" w:color="000000" w:fill="BFBFBF"/>
            <w:vAlign w:val="center"/>
            <w:hideMark/>
          </w:tcPr>
          <w:p w:rsidR="00FD0613" w:rsidRPr="00FD0613" w:rsidRDefault="00FD0613" w:rsidP="00FD0613">
            <w:pPr>
              <w:widowControl/>
              <w:autoSpaceDE/>
              <w:autoSpaceDN/>
              <w:adjustRightInd/>
              <w:ind w:left="-92" w:right="-152"/>
              <w:jc w:val="center"/>
              <w:rPr>
                <w:rFonts w:eastAsia="Times New Roman"/>
                <w:b/>
                <w:bCs/>
                <w:i/>
                <w:iCs/>
              </w:rPr>
            </w:pPr>
            <w:r w:rsidRPr="00FD0613">
              <w:rPr>
                <w:rFonts w:eastAsia="Times New Roman"/>
                <w:b/>
                <w:bCs/>
                <w:i/>
                <w:iCs/>
              </w:rPr>
              <w:t>исполнение</w:t>
            </w:r>
          </w:p>
        </w:tc>
        <w:tc>
          <w:tcPr>
            <w:tcW w:w="709" w:type="dxa"/>
            <w:tcBorders>
              <w:top w:val="single" w:sz="4" w:space="0" w:color="auto"/>
              <w:left w:val="nil"/>
              <w:bottom w:val="single" w:sz="4" w:space="0" w:color="auto"/>
              <w:right w:val="single" w:sz="4" w:space="0" w:color="auto"/>
            </w:tcBorders>
            <w:shd w:val="clear" w:color="000000" w:fill="BFBFBF"/>
            <w:vAlign w:val="center"/>
            <w:hideMark/>
          </w:tcPr>
          <w:p w:rsidR="00FD0613" w:rsidRDefault="00FD0613" w:rsidP="00FD0613">
            <w:pPr>
              <w:widowControl/>
              <w:autoSpaceDE/>
              <w:autoSpaceDN/>
              <w:adjustRightInd/>
              <w:ind w:left="-100" w:right="-152"/>
              <w:jc w:val="center"/>
              <w:rPr>
                <w:rFonts w:eastAsia="Times New Roman"/>
                <w:b/>
                <w:bCs/>
                <w:i/>
                <w:iCs/>
              </w:rPr>
            </w:pPr>
            <w:r w:rsidRPr="00FD0613">
              <w:rPr>
                <w:rFonts w:eastAsia="Times New Roman"/>
                <w:b/>
                <w:bCs/>
                <w:i/>
                <w:iCs/>
              </w:rPr>
              <w:t>откл.</w:t>
            </w:r>
          </w:p>
          <w:p w:rsidR="00FD0613" w:rsidRPr="00FD0613" w:rsidRDefault="00FD0613" w:rsidP="00FD0613">
            <w:pPr>
              <w:widowControl/>
              <w:autoSpaceDE/>
              <w:autoSpaceDN/>
              <w:adjustRightInd/>
              <w:ind w:left="-100" w:right="-152"/>
              <w:jc w:val="center"/>
              <w:rPr>
                <w:rFonts w:eastAsia="Times New Roman"/>
                <w:b/>
                <w:bCs/>
                <w:i/>
                <w:iCs/>
              </w:rPr>
            </w:pPr>
            <w:r>
              <w:rPr>
                <w:rFonts w:eastAsia="Times New Roman"/>
                <w:b/>
                <w:bCs/>
                <w:i/>
                <w:iCs/>
              </w:rPr>
              <w:t>+/-</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rsidR="00FD0613" w:rsidRPr="00FD0613" w:rsidRDefault="00FD0613" w:rsidP="00FD0613">
            <w:pPr>
              <w:widowControl/>
              <w:autoSpaceDE/>
              <w:autoSpaceDN/>
              <w:adjustRightInd/>
              <w:ind w:left="-100" w:right="-152"/>
              <w:jc w:val="center"/>
              <w:rPr>
                <w:rFonts w:eastAsia="Times New Roman"/>
                <w:b/>
                <w:bCs/>
                <w:i/>
                <w:iCs/>
              </w:rPr>
            </w:pPr>
            <w:r w:rsidRPr="00FD0613">
              <w:rPr>
                <w:rFonts w:eastAsia="Times New Roman"/>
                <w:b/>
                <w:bCs/>
                <w:i/>
                <w:iCs/>
              </w:rPr>
              <w:t>%                    откл.</w:t>
            </w:r>
          </w:p>
        </w:tc>
      </w:tr>
      <w:tr w:rsidR="007309B0" w:rsidRPr="00FD0613" w:rsidTr="007309B0">
        <w:trPr>
          <w:trHeight w:val="6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09B0" w:rsidRPr="00FD0613" w:rsidRDefault="007309B0" w:rsidP="007309B0">
            <w:pPr>
              <w:widowControl/>
              <w:autoSpaceDE/>
              <w:autoSpaceDN/>
              <w:adjustRightInd/>
              <w:rPr>
                <w:rFonts w:eastAsia="Times New Roman"/>
                <w:i/>
                <w:iCs/>
              </w:rPr>
            </w:pPr>
            <w:r w:rsidRPr="00FD0613">
              <w:rPr>
                <w:rFonts w:eastAsia="Times New Roman"/>
                <w:i/>
                <w:iCs/>
              </w:rPr>
              <w:t>Администра</w:t>
            </w:r>
            <w:r>
              <w:rPr>
                <w:rFonts w:eastAsia="Times New Roman"/>
                <w:i/>
                <w:iCs/>
              </w:rPr>
              <w:t>ция муниципального образования «</w:t>
            </w:r>
            <w:r w:rsidRPr="00FD0613">
              <w:rPr>
                <w:rFonts w:eastAsia="Times New Roman"/>
                <w:i/>
                <w:iCs/>
              </w:rPr>
              <w:t>Вяземский район</w:t>
            </w:r>
            <w:r>
              <w:rPr>
                <w:rFonts w:eastAsia="Times New Roman"/>
                <w:i/>
                <w:iCs/>
              </w:rPr>
              <w:t>»</w:t>
            </w:r>
            <w:r w:rsidRPr="00FD0613">
              <w:rPr>
                <w:rFonts w:eastAsia="Times New Roman"/>
                <w:i/>
                <w:iCs/>
              </w:rPr>
              <w:t xml:space="preserve"> Смоленской области</w:t>
            </w:r>
          </w:p>
        </w:tc>
        <w:tc>
          <w:tcPr>
            <w:tcW w:w="700" w:type="dxa"/>
            <w:tcBorders>
              <w:top w:val="nil"/>
              <w:left w:val="nil"/>
              <w:bottom w:val="single" w:sz="4" w:space="0" w:color="auto"/>
              <w:right w:val="single" w:sz="4" w:space="0" w:color="auto"/>
            </w:tcBorders>
            <w:shd w:val="clear" w:color="auto" w:fill="auto"/>
            <w:noWrap/>
            <w:vAlign w:val="center"/>
            <w:hideMark/>
          </w:tcPr>
          <w:p w:rsidR="007309B0" w:rsidRPr="00FD0613" w:rsidRDefault="007309B0" w:rsidP="007309B0">
            <w:pPr>
              <w:widowControl/>
              <w:autoSpaceDE/>
              <w:autoSpaceDN/>
              <w:adjustRightInd/>
              <w:jc w:val="center"/>
              <w:rPr>
                <w:rFonts w:eastAsia="Times New Roman"/>
                <w:b/>
                <w:bCs/>
                <w:i/>
                <w:iCs/>
              </w:rPr>
            </w:pPr>
            <w:r w:rsidRPr="00FD0613">
              <w:rPr>
                <w:rFonts w:eastAsia="Times New Roman"/>
                <w:b/>
                <w:bCs/>
                <w:i/>
                <w:iCs/>
              </w:rPr>
              <w:t>902</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9B0" w:rsidRPr="007309B0" w:rsidRDefault="007309B0" w:rsidP="007309B0">
            <w:pPr>
              <w:widowControl/>
              <w:autoSpaceDE/>
              <w:autoSpaceDN/>
              <w:adjustRightInd/>
              <w:ind w:left="-73"/>
              <w:jc w:val="right"/>
              <w:rPr>
                <w:rFonts w:eastAsia="Times New Roman"/>
                <w:i/>
                <w:iCs/>
              </w:rPr>
            </w:pPr>
            <w:r w:rsidRPr="007309B0">
              <w:rPr>
                <w:i/>
                <w:iCs/>
              </w:rPr>
              <w:t>205 868,7</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287 909,8</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287 909,8</w:t>
            </w:r>
          </w:p>
        </w:tc>
        <w:tc>
          <w:tcPr>
            <w:tcW w:w="11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284 898,7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309B0" w:rsidRPr="0070060B" w:rsidRDefault="007309B0" w:rsidP="007309B0">
            <w:pPr>
              <w:ind w:left="-73"/>
              <w:jc w:val="right"/>
              <w:rPr>
                <w:b/>
                <w:i/>
                <w:iCs/>
              </w:rPr>
            </w:pPr>
            <w:r w:rsidRPr="0070060B">
              <w:rPr>
                <w:b/>
                <w:i/>
                <w:iCs/>
              </w:rPr>
              <w:t>100,0%</w:t>
            </w:r>
          </w:p>
        </w:tc>
      </w:tr>
      <w:tr w:rsidR="007309B0" w:rsidRPr="00FD0613" w:rsidTr="007309B0">
        <w:trPr>
          <w:trHeight w:val="28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09B0" w:rsidRPr="00FD0613" w:rsidRDefault="007309B0" w:rsidP="007309B0">
            <w:pPr>
              <w:widowControl/>
              <w:autoSpaceDE/>
              <w:autoSpaceDN/>
              <w:adjustRightInd/>
              <w:rPr>
                <w:rFonts w:eastAsia="Times New Roman"/>
                <w:i/>
                <w:iCs/>
              </w:rPr>
            </w:pPr>
            <w:r w:rsidRPr="00FD0613">
              <w:rPr>
                <w:rFonts w:eastAsia="Times New Roman"/>
                <w:i/>
                <w:iCs/>
              </w:rPr>
              <w:t xml:space="preserve">Финансовое управление </w:t>
            </w:r>
          </w:p>
        </w:tc>
        <w:tc>
          <w:tcPr>
            <w:tcW w:w="700" w:type="dxa"/>
            <w:tcBorders>
              <w:top w:val="nil"/>
              <w:left w:val="nil"/>
              <w:bottom w:val="single" w:sz="4" w:space="0" w:color="auto"/>
              <w:right w:val="single" w:sz="4" w:space="0" w:color="auto"/>
            </w:tcBorders>
            <w:shd w:val="clear" w:color="auto" w:fill="auto"/>
            <w:noWrap/>
            <w:vAlign w:val="center"/>
            <w:hideMark/>
          </w:tcPr>
          <w:p w:rsidR="007309B0" w:rsidRPr="00FD0613" w:rsidRDefault="007309B0" w:rsidP="007309B0">
            <w:pPr>
              <w:widowControl/>
              <w:autoSpaceDE/>
              <w:autoSpaceDN/>
              <w:adjustRightInd/>
              <w:jc w:val="center"/>
              <w:rPr>
                <w:rFonts w:eastAsia="Times New Roman"/>
                <w:b/>
                <w:bCs/>
                <w:i/>
                <w:iCs/>
              </w:rPr>
            </w:pPr>
            <w:r w:rsidRPr="00FD0613">
              <w:rPr>
                <w:rFonts w:eastAsia="Times New Roman"/>
                <w:b/>
                <w:bCs/>
                <w:i/>
                <w:iCs/>
              </w:rPr>
              <w:t>903</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70 091,9</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75 633,6</w:t>
            </w:r>
          </w:p>
        </w:tc>
        <w:tc>
          <w:tcPr>
            <w:tcW w:w="1260" w:type="dxa"/>
            <w:tcBorders>
              <w:top w:val="nil"/>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75 633,6</w:t>
            </w:r>
          </w:p>
        </w:tc>
        <w:tc>
          <w:tcPr>
            <w:tcW w:w="1150" w:type="dxa"/>
            <w:tcBorders>
              <w:top w:val="nil"/>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75 478,2</w:t>
            </w:r>
          </w:p>
        </w:tc>
        <w:tc>
          <w:tcPr>
            <w:tcW w:w="709" w:type="dxa"/>
            <w:tcBorders>
              <w:top w:val="nil"/>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0,0</w:t>
            </w:r>
          </w:p>
        </w:tc>
        <w:tc>
          <w:tcPr>
            <w:tcW w:w="850" w:type="dxa"/>
            <w:tcBorders>
              <w:top w:val="nil"/>
              <w:left w:val="nil"/>
              <w:bottom w:val="single" w:sz="4" w:space="0" w:color="auto"/>
              <w:right w:val="single" w:sz="4" w:space="0" w:color="auto"/>
            </w:tcBorders>
            <w:shd w:val="clear" w:color="auto" w:fill="auto"/>
            <w:noWrap/>
            <w:vAlign w:val="center"/>
            <w:hideMark/>
          </w:tcPr>
          <w:p w:rsidR="007309B0" w:rsidRPr="0070060B" w:rsidRDefault="007309B0" w:rsidP="007309B0">
            <w:pPr>
              <w:ind w:left="-73"/>
              <w:jc w:val="right"/>
              <w:rPr>
                <w:b/>
                <w:i/>
                <w:iCs/>
              </w:rPr>
            </w:pPr>
            <w:r w:rsidRPr="0070060B">
              <w:rPr>
                <w:b/>
                <w:i/>
                <w:iCs/>
              </w:rPr>
              <w:t>107,9%</w:t>
            </w:r>
          </w:p>
        </w:tc>
      </w:tr>
      <w:tr w:rsidR="007309B0" w:rsidRPr="00FD0613" w:rsidTr="007309B0">
        <w:trPr>
          <w:trHeight w:val="1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09B0" w:rsidRPr="00FD0613" w:rsidRDefault="007309B0" w:rsidP="007309B0">
            <w:pPr>
              <w:widowControl/>
              <w:autoSpaceDE/>
              <w:autoSpaceDN/>
              <w:adjustRightInd/>
              <w:rPr>
                <w:rFonts w:eastAsia="Times New Roman"/>
                <w:i/>
                <w:iCs/>
              </w:rPr>
            </w:pPr>
            <w:r w:rsidRPr="00FD0613">
              <w:rPr>
                <w:rFonts w:eastAsia="Times New Roman"/>
                <w:i/>
                <w:iCs/>
              </w:rPr>
              <w:t xml:space="preserve">Комитет по культуре, спорту и туризму </w:t>
            </w:r>
          </w:p>
        </w:tc>
        <w:tc>
          <w:tcPr>
            <w:tcW w:w="700" w:type="dxa"/>
            <w:tcBorders>
              <w:top w:val="nil"/>
              <w:left w:val="nil"/>
              <w:bottom w:val="single" w:sz="4" w:space="0" w:color="auto"/>
              <w:right w:val="single" w:sz="4" w:space="0" w:color="auto"/>
            </w:tcBorders>
            <w:shd w:val="clear" w:color="auto" w:fill="auto"/>
            <w:noWrap/>
            <w:vAlign w:val="center"/>
            <w:hideMark/>
          </w:tcPr>
          <w:p w:rsidR="007309B0" w:rsidRPr="00FD0613" w:rsidRDefault="007309B0" w:rsidP="007309B0">
            <w:pPr>
              <w:widowControl/>
              <w:autoSpaceDE/>
              <w:autoSpaceDN/>
              <w:adjustRightInd/>
              <w:jc w:val="center"/>
              <w:rPr>
                <w:rFonts w:eastAsia="Times New Roman"/>
                <w:b/>
                <w:bCs/>
                <w:i/>
                <w:iCs/>
              </w:rPr>
            </w:pPr>
            <w:r w:rsidRPr="00FD0613">
              <w:rPr>
                <w:rFonts w:eastAsia="Times New Roman"/>
                <w:b/>
                <w:bCs/>
                <w:i/>
                <w:iCs/>
              </w:rPr>
              <w:t>904</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237 068,7</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385 062,8</w:t>
            </w:r>
          </w:p>
        </w:tc>
        <w:tc>
          <w:tcPr>
            <w:tcW w:w="1260" w:type="dxa"/>
            <w:tcBorders>
              <w:top w:val="nil"/>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385 062,8</w:t>
            </w:r>
          </w:p>
        </w:tc>
        <w:tc>
          <w:tcPr>
            <w:tcW w:w="1150" w:type="dxa"/>
            <w:tcBorders>
              <w:top w:val="nil"/>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380 385,7</w:t>
            </w:r>
          </w:p>
        </w:tc>
        <w:tc>
          <w:tcPr>
            <w:tcW w:w="709" w:type="dxa"/>
            <w:tcBorders>
              <w:top w:val="nil"/>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0,0</w:t>
            </w:r>
          </w:p>
        </w:tc>
        <w:tc>
          <w:tcPr>
            <w:tcW w:w="850" w:type="dxa"/>
            <w:tcBorders>
              <w:top w:val="nil"/>
              <w:left w:val="nil"/>
              <w:bottom w:val="single" w:sz="4" w:space="0" w:color="auto"/>
              <w:right w:val="single" w:sz="4" w:space="0" w:color="auto"/>
            </w:tcBorders>
            <w:shd w:val="clear" w:color="auto" w:fill="auto"/>
            <w:noWrap/>
            <w:vAlign w:val="center"/>
            <w:hideMark/>
          </w:tcPr>
          <w:p w:rsidR="007309B0" w:rsidRPr="0070060B" w:rsidRDefault="007309B0" w:rsidP="007309B0">
            <w:pPr>
              <w:ind w:left="-73"/>
              <w:jc w:val="right"/>
              <w:rPr>
                <w:b/>
                <w:i/>
                <w:iCs/>
              </w:rPr>
            </w:pPr>
            <w:r w:rsidRPr="0070060B">
              <w:rPr>
                <w:b/>
                <w:i/>
                <w:iCs/>
              </w:rPr>
              <w:t>162,4%</w:t>
            </w:r>
          </w:p>
        </w:tc>
      </w:tr>
      <w:tr w:rsidR="007309B0" w:rsidRPr="00FD0613" w:rsidTr="007309B0">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09B0" w:rsidRPr="00FD0613" w:rsidRDefault="007309B0" w:rsidP="007309B0">
            <w:pPr>
              <w:widowControl/>
              <w:autoSpaceDE/>
              <w:autoSpaceDN/>
              <w:adjustRightInd/>
              <w:rPr>
                <w:rFonts w:eastAsia="Times New Roman"/>
                <w:i/>
                <w:iCs/>
              </w:rPr>
            </w:pPr>
            <w:r w:rsidRPr="00FD0613">
              <w:rPr>
                <w:rFonts w:eastAsia="Times New Roman"/>
                <w:i/>
                <w:iCs/>
              </w:rPr>
              <w:t xml:space="preserve">Комитет образования </w:t>
            </w:r>
          </w:p>
        </w:tc>
        <w:tc>
          <w:tcPr>
            <w:tcW w:w="700" w:type="dxa"/>
            <w:tcBorders>
              <w:top w:val="nil"/>
              <w:left w:val="nil"/>
              <w:bottom w:val="single" w:sz="4" w:space="0" w:color="auto"/>
              <w:right w:val="single" w:sz="4" w:space="0" w:color="auto"/>
            </w:tcBorders>
            <w:shd w:val="clear" w:color="auto" w:fill="auto"/>
            <w:noWrap/>
            <w:vAlign w:val="center"/>
            <w:hideMark/>
          </w:tcPr>
          <w:p w:rsidR="007309B0" w:rsidRPr="00FD0613" w:rsidRDefault="007309B0" w:rsidP="007309B0">
            <w:pPr>
              <w:widowControl/>
              <w:autoSpaceDE/>
              <w:autoSpaceDN/>
              <w:adjustRightInd/>
              <w:jc w:val="center"/>
              <w:rPr>
                <w:rFonts w:eastAsia="Times New Roman"/>
                <w:b/>
                <w:bCs/>
                <w:i/>
                <w:iCs/>
              </w:rPr>
            </w:pPr>
            <w:r w:rsidRPr="00FD0613">
              <w:rPr>
                <w:rFonts w:eastAsia="Times New Roman"/>
                <w:b/>
                <w:bCs/>
                <w:i/>
                <w:iCs/>
              </w:rPr>
              <w:t>905</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1 160 080,6</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1 365 147,3</w:t>
            </w:r>
          </w:p>
        </w:tc>
        <w:tc>
          <w:tcPr>
            <w:tcW w:w="1260" w:type="dxa"/>
            <w:tcBorders>
              <w:top w:val="nil"/>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1 365 147,3</w:t>
            </w:r>
          </w:p>
        </w:tc>
        <w:tc>
          <w:tcPr>
            <w:tcW w:w="1150" w:type="dxa"/>
            <w:tcBorders>
              <w:top w:val="nil"/>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1 365 080,9</w:t>
            </w:r>
          </w:p>
        </w:tc>
        <w:tc>
          <w:tcPr>
            <w:tcW w:w="709" w:type="dxa"/>
            <w:tcBorders>
              <w:top w:val="nil"/>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0,0</w:t>
            </w:r>
          </w:p>
        </w:tc>
        <w:tc>
          <w:tcPr>
            <w:tcW w:w="850" w:type="dxa"/>
            <w:tcBorders>
              <w:top w:val="nil"/>
              <w:left w:val="nil"/>
              <w:bottom w:val="single" w:sz="4" w:space="0" w:color="auto"/>
              <w:right w:val="single" w:sz="4" w:space="0" w:color="auto"/>
            </w:tcBorders>
            <w:shd w:val="clear" w:color="auto" w:fill="auto"/>
            <w:noWrap/>
            <w:vAlign w:val="center"/>
            <w:hideMark/>
          </w:tcPr>
          <w:p w:rsidR="007309B0" w:rsidRPr="0070060B" w:rsidRDefault="007309B0" w:rsidP="007309B0">
            <w:pPr>
              <w:ind w:left="-73"/>
              <w:jc w:val="right"/>
              <w:rPr>
                <w:b/>
                <w:i/>
                <w:iCs/>
              </w:rPr>
            </w:pPr>
            <w:r w:rsidRPr="0070060B">
              <w:rPr>
                <w:b/>
                <w:i/>
                <w:iCs/>
              </w:rPr>
              <w:t>117,7%</w:t>
            </w:r>
          </w:p>
        </w:tc>
      </w:tr>
      <w:tr w:rsidR="007309B0" w:rsidRPr="00FD0613" w:rsidTr="007309B0">
        <w:trPr>
          <w:trHeight w:val="7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09B0" w:rsidRPr="00FD0613" w:rsidRDefault="007309B0" w:rsidP="007309B0">
            <w:pPr>
              <w:widowControl/>
              <w:autoSpaceDE/>
              <w:autoSpaceDN/>
              <w:adjustRightInd/>
              <w:rPr>
                <w:rFonts w:eastAsia="Times New Roman"/>
                <w:i/>
                <w:iCs/>
              </w:rPr>
            </w:pPr>
            <w:r w:rsidRPr="00FD0613">
              <w:rPr>
                <w:rFonts w:eastAsia="Times New Roman"/>
                <w:i/>
                <w:iCs/>
              </w:rPr>
              <w:t xml:space="preserve">Комитет имущественных отношений </w:t>
            </w:r>
          </w:p>
        </w:tc>
        <w:tc>
          <w:tcPr>
            <w:tcW w:w="700" w:type="dxa"/>
            <w:tcBorders>
              <w:top w:val="nil"/>
              <w:left w:val="nil"/>
              <w:bottom w:val="single" w:sz="4" w:space="0" w:color="auto"/>
              <w:right w:val="single" w:sz="4" w:space="0" w:color="auto"/>
            </w:tcBorders>
            <w:shd w:val="clear" w:color="auto" w:fill="auto"/>
            <w:noWrap/>
            <w:vAlign w:val="center"/>
            <w:hideMark/>
          </w:tcPr>
          <w:p w:rsidR="007309B0" w:rsidRPr="00FD0613" w:rsidRDefault="007309B0" w:rsidP="007309B0">
            <w:pPr>
              <w:widowControl/>
              <w:autoSpaceDE/>
              <w:autoSpaceDN/>
              <w:adjustRightInd/>
              <w:jc w:val="center"/>
              <w:rPr>
                <w:rFonts w:eastAsia="Times New Roman"/>
                <w:b/>
                <w:bCs/>
                <w:i/>
                <w:iCs/>
              </w:rPr>
            </w:pPr>
            <w:r w:rsidRPr="00FD0613">
              <w:rPr>
                <w:rFonts w:eastAsia="Times New Roman"/>
                <w:b/>
                <w:bCs/>
                <w:i/>
                <w:iCs/>
              </w:rPr>
              <w:t>931</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9 690,2</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10 562,8</w:t>
            </w:r>
          </w:p>
        </w:tc>
        <w:tc>
          <w:tcPr>
            <w:tcW w:w="1260" w:type="dxa"/>
            <w:tcBorders>
              <w:top w:val="nil"/>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10 562,8</w:t>
            </w:r>
          </w:p>
        </w:tc>
        <w:tc>
          <w:tcPr>
            <w:tcW w:w="1150" w:type="dxa"/>
            <w:tcBorders>
              <w:top w:val="nil"/>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10 404,2</w:t>
            </w:r>
          </w:p>
        </w:tc>
        <w:tc>
          <w:tcPr>
            <w:tcW w:w="709" w:type="dxa"/>
            <w:tcBorders>
              <w:top w:val="nil"/>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0,0</w:t>
            </w:r>
          </w:p>
        </w:tc>
        <w:tc>
          <w:tcPr>
            <w:tcW w:w="850" w:type="dxa"/>
            <w:tcBorders>
              <w:top w:val="nil"/>
              <w:left w:val="nil"/>
              <w:bottom w:val="single" w:sz="4" w:space="0" w:color="auto"/>
              <w:right w:val="single" w:sz="4" w:space="0" w:color="auto"/>
            </w:tcBorders>
            <w:shd w:val="clear" w:color="auto" w:fill="auto"/>
            <w:noWrap/>
            <w:vAlign w:val="center"/>
            <w:hideMark/>
          </w:tcPr>
          <w:p w:rsidR="007309B0" w:rsidRPr="0070060B" w:rsidRDefault="007309B0" w:rsidP="007309B0">
            <w:pPr>
              <w:ind w:left="-73"/>
              <w:jc w:val="right"/>
              <w:rPr>
                <w:b/>
                <w:i/>
                <w:iCs/>
              </w:rPr>
            </w:pPr>
            <w:r w:rsidRPr="0070060B">
              <w:rPr>
                <w:b/>
                <w:i/>
                <w:iCs/>
              </w:rPr>
              <w:t>109,0%</w:t>
            </w:r>
          </w:p>
        </w:tc>
      </w:tr>
      <w:tr w:rsidR="007309B0" w:rsidRPr="00FD0613" w:rsidTr="007309B0">
        <w:trPr>
          <w:trHeight w:val="20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09B0" w:rsidRPr="00FD0613" w:rsidRDefault="007309B0" w:rsidP="007309B0">
            <w:pPr>
              <w:widowControl/>
              <w:autoSpaceDE/>
              <w:autoSpaceDN/>
              <w:adjustRightInd/>
              <w:rPr>
                <w:rFonts w:eastAsia="Times New Roman"/>
                <w:i/>
                <w:iCs/>
              </w:rPr>
            </w:pPr>
            <w:r w:rsidRPr="00FD0613">
              <w:rPr>
                <w:rFonts w:eastAsia="Times New Roman"/>
                <w:i/>
                <w:iCs/>
              </w:rPr>
              <w:t xml:space="preserve">Вяземский районный Совет депутатов </w:t>
            </w:r>
          </w:p>
        </w:tc>
        <w:tc>
          <w:tcPr>
            <w:tcW w:w="700" w:type="dxa"/>
            <w:tcBorders>
              <w:top w:val="nil"/>
              <w:left w:val="nil"/>
              <w:bottom w:val="single" w:sz="4" w:space="0" w:color="auto"/>
              <w:right w:val="single" w:sz="4" w:space="0" w:color="auto"/>
            </w:tcBorders>
            <w:shd w:val="clear" w:color="auto" w:fill="auto"/>
            <w:noWrap/>
            <w:vAlign w:val="center"/>
            <w:hideMark/>
          </w:tcPr>
          <w:p w:rsidR="007309B0" w:rsidRPr="00FD0613" w:rsidRDefault="007309B0" w:rsidP="007309B0">
            <w:pPr>
              <w:widowControl/>
              <w:autoSpaceDE/>
              <w:autoSpaceDN/>
              <w:adjustRightInd/>
              <w:jc w:val="center"/>
              <w:rPr>
                <w:rFonts w:eastAsia="Times New Roman"/>
                <w:b/>
                <w:bCs/>
                <w:i/>
                <w:iCs/>
              </w:rPr>
            </w:pPr>
            <w:r w:rsidRPr="00FD0613">
              <w:rPr>
                <w:rFonts w:eastAsia="Times New Roman"/>
                <w:b/>
                <w:bCs/>
                <w:i/>
                <w:iCs/>
              </w:rPr>
              <w:t>932</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11 624,9</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6 375,2</w:t>
            </w:r>
          </w:p>
        </w:tc>
        <w:tc>
          <w:tcPr>
            <w:tcW w:w="1260" w:type="dxa"/>
            <w:tcBorders>
              <w:top w:val="nil"/>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6 375,2</w:t>
            </w:r>
          </w:p>
        </w:tc>
        <w:tc>
          <w:tcPr>
            <w:tcW w:w="1150" w:type="dxa"/>
            <w:tcBorders>
              <w:top w:val="nil"/>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6 365,5</w:t>
            </w:r>
          </w:p>
        </w:tc>
        <w:tc>
          <w:tcPr>
            <w:tcW w:w="709" w:type="dxa"/>
            <w:tcBorders>
              <w:top w:val="nil"/>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0,0</w:t>
            </w:r>
          </w:p>
        </w:tc>
        <w:tc>
          <w:tcPr>
            <w:tcW w:w="850" w:type="dxa"/>
            <w:tcBorders>
              <w:top w:val="nil"/>
              <w:left w:val="nil"/>
              <w:bottom w:val="single" w:sz="4" w:space="0" w:color="auto"/>
              <w:right w:val="single" w:sz="4" w:space="0" w:color="auto"/>
            </w:tcBorders>
            <w:shd w:val="clear" w:color="auto" w:fill="auto"/>
            <w:noWrap/>
            <w:vAlign w:val="center"/>
            <w:hideMark/>
          </w:tcPr>
          <w:p w:rsidR="007309B0" w:rsidRPr="0070060B" w:rsidRDefault="007309B0" w:rsidP="007309B0">
            <w:pPr>
              <w:ind w:left="-73"/>
              <w:jc w:val="right"/>
              <w:rPr>
                <w:b/>
                <w:i/>
                <w:iCs/>
              </w:rPr>
            </w:pPr>
            <w:r w:rsidRPr="0070060B">
              <w:rPr>
                <w:b/>
                <w:i/>
                <w:iCs/>
              </w:rPr>
              <w:t>54,8%</w:t>
            </w:r>
          </w:p>
        </w:tc>
      </w:tr>
      <w:tr w:rsidR="007309B0" w:rsidRPr="00FD0613" w:rsidTr="007309B0">
        <w:trPr>
          <w:trHeight w:val="29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309B0" w:rsidRPr="00FD0613" w:rsidRDefault="007309B0" w:rsidP="007309B0">
            <w:pPr>
              <w:widowControl/>
              <w:autoSpaceDE/>
              <w:autoSpaceDN/>
              <w:adjustRightInd/>
              <w:rPr>
                <w:rFonts w:eastAsia="Times New Roman"/>
                <w:i/>
                <w:iCs/>
              </w:rPr>
            </w:pPr>
            <w:r w:rsidRPr="00FD0613">
              <w:rPr>
                <w:rFonts w:eastAsia="Times New Roman"/>
                <w:i/>
                <w:iCs/>
              </w:rPr>
              <w:t xml:space="preserve">Контрольно-ревизионная комиссия </w:t>
            </w:r>
          </w:p>
        </w:tc>
        <w:tc>
          <w:tcPr>
            <w:tcW w:w="700" w:type="dxa"/>
            <w:tcBorders>
              <w:top w:val="nil"/>
              <w:left w:val="nil"/>
              <w:bottom w:val="single" w:sz="4" w:space="0" w:color="auto"/>
              <w:right w:val="single" w:sz="4" w:space="0" w:color="auto"/>
            </w:tcBorders>
            <w:shd w:val="clear" w:color="auto" w:fill="auto"/>
            <w:noWrap/>
            <w:vAlign w:val="center"/>
            <w:hideMark/>
          </w:tcPr>
          <w:p w:rsidR="007309B0" w:rsidRPr="00FD0613" w:rsidRDefault="007309B0" w:rsidP="007309B0">
            <w:pPr>
              <w:widowControl/>
              <w:autoSpaceDE/>
              <w:autoSpaceDN/>
              <w:adjustRightInd/>
              <w:jc w:val="center"/>
              <w:rPr>
                <w:rFonts w:eastAsia="Times New Roman"/>
                <w:b/>
                <w:bCs/>
                <w:i/>
                <w:iCs/>
              </w:rPr>
            </w:pPr>
            <w:r w:rsidRPr="00FD0613">
              <w:rPr>
                <w:rFonts w:eastAsia="Times New Roman"/>
                <w:b/>
                <w:bCs/>
                <w:i/>
                <w:iCs/>
              </w:rPr>
              <w:t>934</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2 576,2</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3 225,5</w:t>
            </w:r>
          </w:p>
        </w:tc>
        <w:tc>
          <w:tcPr>
            <w:tcW w:w="1260" w:type="dxa"/>
            <w:tcBorders>
              <w:top w:val="nil"/>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3 225,5</w:t>
            </w:r>
          </w:p>
        </w:tc>
        <w:tc>
          <w:tcPr>
            <w:tcW w:w="1150" w:type="dxa"/>
            <w:tcBorders>
              <w:top w:val="nil"/>
              <w:left w:val="nil"/>
              <w:bottom w:val="single" w:sz="4" w:space="0" w:color="auto"/>
              <w:right w:val="single" w:sz="4" w:space="0" w:color="auto"/>
            </w:tcBorders>
            <w:shd w:val="clear" w:color="auto" w:fill="F2F2F2" w:themeFill="background1" w:themeFillShade="F2"/>
            <w:noWrap/>
            <w:vAlign w:val="center"/>
            <w:hideMark/>
          </w:tcPr>
          <w:p w:rsidR="007309B0" w:rsidRPr="007309B0" w:rsidRDefault="007309B0" w:rsidP="007309B0">
            <w:pPr>
              <w:ind w:left="-73"/>
              <w:jc w:val="right"/>
              <w:rPr>
                <w:b/>
                <w:i/>
                <w:iCs/>
              </w:rPr>
            </w:pPr>
            <w:r w:rsidRPr="007309B0">
              <w:rPr>
                <w:b/>
                <w:i/>
                <w:iCs/>
              </w:rPr>
              <w:t>3 222,4</w:t>
            </w:r>
          </w:p>
        </w:tc>
        <w:tc>
          <w:tcPr>
            <w:tcW w:w="709" w:type="dxa"/>
            <w:tcBorders>
              <w:top w:val="nil"/>
              <w:left w:val="nil"/>
              <w:bottom w:val="single" w:sz="4" w:space="0" w:color="auto"/>
              <w:right w:val="single" w:sz="4" w:space="0" w:color="auto"/>
            </w:tcBorders>
            <w:shd w:val="clear" w:color="auto" w:fill="auto"/>
            <w:noWrap/>
            <w:vAlign w:val="center"/>
            <w:hideMark/>
          </w:tcPr>
          <w:p w:rsidR="007309B0" w:rsidRPr="007309B0" w:rsidRDefault="007309B0" w:rsidP="007309B0">
            <w:pPr>
              <w:ind w:left="-73"/>
              <w:jc w:val="right"/>
              <w:rPr>
                <w:i/>
                <w:iCs/>
              </w:rPr>
            </w:pPr>
            <w:r w:rsidRPr="007309B0">
              <w:rPr>
                <w:i/>
                <w:iCs/>
              </w:rPr>
              <w:t>0,0</w:t>
            </w:r>
          </w:p>
        </w:tc>
        <w:tc>
          <w:tcPr>
            <w:tcW w:w="850" w:type="dxa"/>
            <w:tcBorders>
              <w:top w:val="nil"/>
              <w:left w:val="nil"/>
              <w:bottom w:val="single" w:sz="4" w:space="0" w:color="auto"/>
              <w:right w:val="single" w:sz="4" w:space="0" w:color="auto"/>
            </w:tcBorders>
            <w:shd w:val="clear" w:color="auto" w:fill="auto"/>
            <w:noWrap/>
            <w:vAlign w:val="center"/>
            <w:hideMark/>
          </w:tcPr>
          <w:p w:rsidR="007309B0" w:rsidRPr="0070060B" w:rsidRDefault="007309B0" w:rsidP="007309B0">
            <w:pPr>
              <w:ind w:left="-73"/>
              <w:jc w:val="right"/>
              <w:rPr>
                <w:b/>
                <w:i/>
                <w:iCs/>
              </w:rPr>
            </w:pPr>
            <w:r w:rsidRPr="0070060B">
              <w:rPr>
                <w:b/>
                <w:i/>
                <w:iCs/>
              </w:rPr>
              <w:t>125,2%</w:t>
            </w:r>
          </w:p>
        </w:tc>
      </w:tr>
      <w:tr w:rsidR="007309B0" w:rsidRPr="00FD0613" w:rsidTr="00F6549E">
        <w:trPr>
          <w:trHeight w:val="300"/>
        </w:trPr>
        <w:tc>
          <w:tcPr>
            <w:tcW w:w="3828" w:type="dxa"/>
            <w:tcBorders>
              <w:top w:val="nil"/>
              <w:left w:val="single" w:sz="4" w:space="0" w:color="auto"/>
              <w:bottom w:val="single" w:sz="4" w:space="0" w:color="auto"/>
              <w:right w:val="single" w:sz="4" w:space="0" w:color="auto"/>
            </w:tcBorders>
            <w:shd w:val="clear" w:color="000000" w:fill="BFBFBF"/>
            <w:noWrap/>
            <w:vAlign w:val="center"/>
            <w:hideMark/>
          </w:tcPr>
          <w:p w:rsidR="007309B0" w:rsidRPr="00FD0613" w:rsidRDefault="007309B0" w:rsidP="007309B0">
            <w:pPr>
              <w:widowControl/>
              <w:autoSpaceDE/>
              <w:autoSpaceDN/>
              <w:adjustRightInd/>
              <w:jc w:val="center"/>
              <w:rPr>
                <w:rFonts w:eastAsia="Times New Roman"/>
                <w:b/>
                <w:bCs/>
              </w:rPr>
            </w:pPr>
            <w:r>
              <w:rPr>
                <w:rFonts w:eastAsia="Times New Roman"/>
                <w:b/>
                <w:bCs/>
              </w:rPr>
              <w:t>РАСХОДЫ</w:t>
            </w:r>
          </w:p>
        </w:tc>
        <w:tc>
          <w:tcPr>
            <w:tcW w:w="700" w:type="dxa"/>
            <w:tcBorders>
              <w:top w:val="nil"/>
              <w:left w:val="nil"/>
              <w:bottom w:val="single" w:sz="4" w:space="0" w:color="auto"/>
              <w:right w:val="single" w:sz="4" w:space="0" w:color="auto"/>
            </w:tcBorders>
            <w:shd w:val="clear" w:color="000000" w:fill="BFBFBF"/>
            <w:noWrap/>
            <w:vAlign w:val="center"/>
            <w:hideMark/>
          </w:tcPr>
          <w:p w:rsidR="007309B0" w:rsidRPr="00FD0613" w:rsidRDefault="007309B0" w:rsidP="007309B0">
            <w:pPr>
              <w:widowControl/>
              <w:autoSpaceDE/>
              <w:autoSpaceDN/>
              <w:adjustRightInd/>
              <w:jc w:val="center"/>
              <w:rPr>
                <w:rFonts w:eastAsia="Times New Roman"/>
              </w:rPr>
            </w:pPr>
            <w:r w:rsidRPr="00FD0613">
              <w:rPr>
                <w:rFonts w:eastAsia="Times New Roman"/>
              </w:rPr>
              <w:t> </w:t>
            </w:r>
          </w:p>
        </w:tc>
        <w:tc>
          <w:tcPr>
            <w:tcW w:w="1142" w:type="dxa"/>
            <w:tcBorders>
              <w:top w:val="nil"/>
              <w:left w:val="single" w:sz="4" w:space="0" w:color="auto"/>
              <w:bottom w:val="single" w:sz="4" w:space="0" w:color="auto"/>
              <w:right w:val="single" w:sz="4" w:space="0" w:color="auto"/>
            </w:tcBorders>
            <w:shd w:val="clear" w:color="000000" w:fill="BFBFBF"/>
            <w:vAlign w:val="center"/>
            <w:hideMark/>
          </w:tcPr>
          <w:p w:rsidR="007309B0" w:rsidRPr="007309B0" w:rsidRDefault="007309B0" w:rsidP="007309B0">
            <w:pPr>
              <w:ind w:left="-73"/>
              <w:jc w:val="right"/>
              <w:rPr>
                <w:b/>
                <w:bCs/>
              </w:rPr>
            </w:pPr>
            <w:r w:rsidRPr="007309B0">
              <w:rPr>
                <w:b/>
                <w:bCs/>
              </w:rPr>
              <w:t>1 697 001,2</w:t>
            </w:r>
          </w:p>
        </w:tc>
        <w:tc>
          <w:tcPr>
            <w:tcW w:w="1276" w:type="dxa"/>
            <w:tcBorders>
              <w:top w:val="nil"/>
              <w:left w:val="nil"/>
              <w:bottom w:val="single" w:sz="4" w:space="0" w:color="auto"/>
              <w:right w:val="single" w:sz="4" w:space="0" w:color="auto"/>
            </w:tcBorders>
            <w:shd w:val="clear" w:color="000000" w:fill="BFBFBF"/>
            <w:vAlign w:val="center"/>
            <w:hideMark/>
          </w:tcPr>
          <w:p w:rsidR="007309B0" w:rsidRPr="007309B0" w:rsidRDefault="007309B0" w:rsidP="007309B0">
            <w:pPr>
              <w:ind w:left="-73"/>
              <w:jc w:val="right"/>
              <w:rPr>
                <w:b/>
                <w:bCs/>
              </w:rPr>
            </w:pPr>
            <w:r w:rsidRPr="007309B0">
              <w:rPr>
                <w:b/>
                <w:bCs/>
              </w:rPr>
              <w:t>2 133 917,0</w:t>
            </w:r>
          </w:p>
        </w:tc>
        <w:tc>
          <w:tcPr>
            <w:tcW w:w="1260" w:type="dxa"/>
            <w:tcBorders>
              <w:top w:val="nil"/>
              <w:left w:val="nil"/>
              <w:bottom w:val="single" w:sz="4" w:space="0" w:color="auto"/>
              <w:right w:val="single" w:sz="4" w:space="0" w:color="auto"/>
            </w:tcBorders>
            <w:shd w:val="clear" w:color="000000" w:fill="BFBFBF"/>
            <w:vAlign w:val="center"/>
            <w:hideMark/>
          </w:tcPr>
          <w:p w:rsidR="007309B0" w:rsidRPr="007309B0" w:rsidRDefault="007309B0" w:rsidP="007309B0">
            <w:pPr>
              <w:ind w:left="-73"/>
              <w:jc w:val="right"/>
              <w:rPr>
                <w:b/>
                <w:bCs/>
              </w:rPr>
            </w:pPr>
            <w:r w:rsidRPr="007309B0">
              <w:rPr>
                <w:b/>
                <w:bCs/>
              </w:rPr>
              <w:t>2 133 917,0</w:t>
            </w:r>
          </w:p>
        </w:tc>
        <w:tc>
          <w:tcPr>
            <w:tcW w:w="1150" w:type="dxa"/>
            <w:tcBorders>
              <w:top w:val="nil"/>
              <w:left w:val="nil"/>
              <w:bottom w:val="single" w:sz="4" w:space="0" w:color="auto"/>
              <w:right w:val="single" w:sz="4" w:space="0" w:color="auto"/>
            </w:tcBorders>
            <w:shd w:val="clear" w:color="000000" w:fill="BFBFBF"/>
            <w:vAlign w:val="center"/>
            <w:hideMark/>
          </w:tcPr>
          <w:p w:rsidR="007309B0" w:rsidRPr="007309B0" w:rsidRDefault="007309B0" w:rsidP="007309B0">
            <w:pPr>
              <w:ind w:left="-73"/>
              <w:jc w:val="right"/>
              <w:rPr>
                <w:b/>
                <w:bCs/>
              </w:rPr>
            </w:pPr>
            <w:r w:rsidRPr="007309B0">
              <w:rPr>
                <w:b/>
                <w:bCs/>
              </w:rPr>
              <w:t>2 125 835,6</w:t>
            </w:r>
          </w:p>
        </w:tc>
        <w:tc>
          <w:tcPr>
            <w:tcW w:w="709" w:type="dxa"/>
            <w:tcBorders>
              <w:top w:val="nil"/>
              <w:left w:val="nil"/>
              <w:bottom w:val="single" w:sz="4" w:space="0" w:color="auto"/>
              <w:right w:val="single" w:sz="4" w:space="0" w:color="auto"/>
            </w:tcBorders>
            <w:shd w:val="clear" w:color="000000" w:fill="BFBFBF"/>
            <w:noWrap/>
            <w:vAlign w:val="center"/>
            <w:hideMark/>
          </w:tcPr>
          <w:p w:rsidR="007309B0" w:rsidRPr="007309B0" w:rsidRDefault="007309B0" w:rsidP="007309B0">
            <w:pPr>
              <w:ind w:left="-73"/>
              <w:jc w:val="right"/>
              <w:rPr>
                <w:i/>
                <w:iCs/>
              </w:rPr>
            </w:pPr>
            <w:r w:rsidRPr="007309B0">
              <w:rPr>
                <w:i/>
                <w:iCs/>
              </w:rPr>
              <w:t>0,0</w:t>
            </w:r>
          </w:p>
        </w:tc>
        <w:tc>
          <w:tcPr>
            <w:tcW w:w="850" w:type="dxa"/>
            <w:tcBorders>
              <w:top w:val="nil"/>
              <w:left w:val="nil"/>
              <w:bottom w:val="single" w:sz="4" w:space="0" w:color="auto"/>
              <w:right w:val="single" w:sz="4" w:space="0" w:color="auto"/>
            </w:tcBorders>
            <w:shd w:val="clear" w:color="000000" w:fill="BFBFBF"/>
            <w:noWrap/>
            <w:vAlign w:val="center"/>
            <w:hideMark/>
          </w:tcPr>
          <w:p w:rsidR="007309B0" w:rsidRPr="0070060B" w:rsidRDefault="007309B0" w:rsidP="007309B0">
            <w:pPr>
              <w:ind w:left="-73"/>
              <w:jc w:val="right"/>
              <w:rPr>
                <w:b/>
                <w:i/>
                <w:iCs/>
              </w:rPr>
            </w:pPr>
            <w:r w:rsidRPr="0070060B">
              <w:rPr>
                <w:b/>
                <w:i/>
                <w:iCs/>
              </w:rPr>
              <w:t>125,7%</w:t>
            </w:r>
          </w:p>
        </w:tc>
      </w:tr>
    </w:tbl>
    <w:p w:rsidR="00E648D2" w:rsidRPr="00CA02C7" w:rsidRDefault="00E648D2" w:rsidP="00FD0613">
      <w:pPr>
        <w:jc w:val="both"/>
        <w:rPr>
          <w:rFonts w:eastAsia="Times New Roman"/>
          <w:color w:val="0070C0"/>
          <w:sz w:val="16"/>
          <w:szCs w:val="16"/>
        </w:rPr>
      </w:pPr>
    </w:p>
    <w:p w:rsidR="00E14844" w:rsidRDefault="00E14844" w:rsidP="00516653">
      <w:pPr>
        <w:jc w:val="center"/>
        <w:rPr>
          <w:b/>
          <w:sz w:val="28"/>
          <w:szCs w:val="28"/>
        </w:rPr>
      </w:pPr>
      <w:r w:rsidRPr="00607346">
        <w:rPr>
          <w:rFonts w:eastAsia="Times New Roman"/>
          <w:b/>
          <w:sz w:val="24"/>
          <w:szCs w:val="24"/>
          <w:u w:val="single"/>
        </w:rPr>
        <w:t xml:space="preserve">Анализ исполнения муниципальных программ </w:t>
      </w:r>
      <w:r w:rsidR="00FC2AC3">
        <w:rPr>
          <w:rFonts w:eastAsia="Times New Roman"/>
          <w:b/>
          <w:sz w:val="24"/>
          <w:szCs w:val="24"/>
          <w:u w:val="single"/>
        </w:rPr>
        <w:t xml:space="preserve">и непрограммных расходов </w:t>
      </w:r>
      <w:r w:rsidRPr="00607346">
        <w:rPr>
          <w:rFonts w:eastAsia="Times New Roman"/>
          <w:b/>
          <w:sz w:val="24"/>
          <w:szCs w:val="24"/>
          <w:u w:val="single"/>
        </w:rPr>
        <w:t>за 202</w:t>
      </w:r>
      <w:r w:rsidR="0070060B">
        <w:rPr>
          <w:rFonts w:eastAsia="Times New Roman"/>
          <w:b/>
          <w:sz w:val="24"/>
          <w:szCs w:val="24"/>
          <w:u w:val="single"/>
        </w:rPr>
        <w:t>4</w:t>
      </w:r>
      <w:r w:rsidR="00607346" w:rsidRPr="00607346">
        <w:rPr>
          <w:rFonts w:eastAsia="Times New Roman"/>
          <w:b/>
          <w:sz w:val="24"/>
          <w:szCs w:val="24"/>
          <w:u w:val="single"/>
        </w:rPr>
        <w:t xml:space="preserve"> </w:t>
      </w:r>
      <w:r w:rsidRPr="00607346">
        <w:rPr>
          <w:rFonts w:eastAsia="Times New Roman"/>
          <w:b/>
          <w:sz w:val="24"/>
          <w:szCs w:val="24"/>
          <w:u w:val="single"/>
        </w:rPr>
        <w:t>год</w:t>
      </w:r>
    </w:p>
    <w:p w:rsidR="00B5162B" w:rsidRPr="006818B8" w:rsidRDefault="00B5162B" w:rsidP="00B5162B">
      <w:pPr>
        <w:widowControl/>
        <w:autoSpaceDE/>
        <w:autoSpaceDN/>
        <w:adjustRightInd/>
        <w:ind w:firstLine="709"/>
        <w:jc w:val="both"/>
        <w:rPr>
          <w:sz w:val="24"/>
          <w:szCs w:val="24"/>
          <w:lang w:eastAsia="en-US"/>
        </w:rPr>
      </w:pPr>
      <w:r w:rsidRPr="00054380">
        <w:rPr>
          <w:sz w:val="24"/>
          <w:szCs w:val="24"/>
          <w:lang w:eastAsia="en-US"/>
        </w:rPr>
        <w:t>На 202</w:t>
      </w:r>
      <w:r w:rsidR="0011612B">
        <w:rPr>
          <w:sz w:val="24"/>
          <w:szCs w:val="24"/>
          <w:lang w:eastAsia="en-US"/>
        </w:rPr>
        <w:t>4</w:t>
      </w:r>
      <w:r w:rsidRPr="00054380">
        <w:rPr>
          <w:sz w:val="24"/>
          <w:szCs w:val="24"/>
          <w:lang w:eastAsia="en-US"/>
        </w:rPr>
        <w:t xml:space="preserve"> год в решение о бюджете от </w:t>
      </w:r>
      <w:r w:rsidR="0011612B">
        <w:rPr>
          <w:sz w:val="24"/>
          <w:szCs w:val="24"/>
        </w:rPr>
        <w:t>27</w:t>
      </w:r>
      <w:r>
        <w:rPr>
          <w:sz w:val="24"/>
          <w:szCs w:val="24"/>
        </w:rPr>
        <w:t>.12.202</w:t>
      </w:r>
      <w:r w:rsidR="0011612B">
        <w:rPr>
          <w:sz w:val="24"/>
          <w:szCs w:val="24"/>
        </w:rPr>
        <w:t>3</w:t>
      </w:r>
      <w:r>
        <w:rPr>
          <w:sz w:val="24"/>
          <w:szCs w:val="24"/>
        </w:rPr>
        <w:t xml:space="preserve"> №</w:t>
      </w:r>
      <w:r w:rsidR="0011612B">
        <w:rPr>
          <w:sz w:val="24"/>
          <w:szCs w:val="24"/>
        </w:rPr>
        <w:t>109</w:t>
      </w:r>
      <w:r w:rsidRPr="00054380">
        <w:rPr>
          <w:sz w:val="24"/>
          <w:szCs w:val="24"/>
        </w:rPr>
        <w:t xml:space="preserve"> (первоначально)</w:t>
      </w:r>
      <w:r w:rsidRPr="00054380">
        <w:rPr>
          <w:sz w:val="24"/>
          <w:szCs w:val="24"/>
          <w:lang w:eastAsia="en-US"/>
        </w:rPr>
        <w:t xml:space="preserve"> предусматривалось финансирование </w:t>
      </w:r>
      <w:r>
        <w:rPr>
          <w:sz w:val="24"/>
          <w:szCs w:val="24"/>
          <w:lang w:eastAsia="en-US"/>
        </w:rPr>
        <w:t>18</w:t>
      </w:r>
      <w:r w:rsidRPr="00054380">
        <w:rPr>
          <w:sz w:val="24"/>
          <w:szCs w:val="24"/>
          <w:lang w:eastAsia="en-US"/>
        </w:rPr>
        <w:t xml:space="preserve"> муниципальных программ в общей сумме </w:t>
      </w:r>
      <w:r w:rsidR="0011612B">
        <w:rPr>
          <w:b/>
          <w:sz w:val="24"/>
          <w:szCs w:val="24"/>
          <w:lang w:eastAsia="en-US"/>
        </w:rPr>
        <w:t>1 675 362,9</w:t>
      </w:r>
      <w:r w:rsidRPr="00054380">
        <w:rPr>
          <w:b/>
          <w:sz w:val="24"/>
          <w:szCs w:val="24"/>
          <w:lang w:eastAsia="en-US"/>
        </w:rPr>
        <w:t xml:space="preserve"> </w:t>
      </w:r>
      <w:r w:rsidRPr="00054380">
        <w:rPr>
          <w:sz w:val="24"/>
          <w:szCs w:val="24"/>
          <w:lang w:eastAsia="en-US"/>
        </w:rPr>
        <w:t>тыс.рублей. Согласно данным ф.0503117 утвержденные бюджетные назначения на 202</w:t>
      </w:r>
      <w:r w:rsidR="0011612B">
        <w:rPr>
          <w:sz w:val="24"/>
          <w:szCs w:val="24"/>
          <w:lang w:eastAsia="en-US"/>
        </w:rPr>
        <w:t>4</w:t>
      </w:r>
      <w:r w:rsidRPr="00054380">
        <w:rPr>
          <w:sz w:val="24"/>
          <w:szCs w:val="24"/>
          <w:lang w:eastAsia="en-US"/>
        </w:rPr>
        <w:t xml:space="preserve"> год больше первоначальных утвержденных решением о бюджете на </w:t>
      </w:r>
      <w:r w:rsidR="0011612B">
        <w:rPr>
          <w:b/>
          <w:sz w:val="24"/>
          <w:szCs w:val="24"/>
          <w:lang w:eastAsia="en-US"/>
        </w:rPr>
        <w:t>422 253,3</w:t>
      </w:r>
      <w:r>
        <w:rPr>
          <w:b/>
          <w:sz w:val="24"/>
          <w:szCs w:val="24"/>
          <w:lang w:eastAsia="en-US"/>
        </w:rPr>
        <w:t xml:space="preserve"> </w:t>
      </w:r>
      <w:r w:rsidRPr="00054380">
        <w:rPr>
          <w:sz w:val="24"/>
          <w:szCs w:val="24"/>
          <w:lang w:eastAsia="en-US"/>
        </w:rPr>
        <w:t>тыс.рублей и составили</w:t>
      </w:r>
      <w:r>
        <w:rPr>
          <w:sz w:val="24"/>
          <w:szCs w:val="24"/>
          <w:lang w:eastAsia="en-US"/>
        </w:rPr>
        <w:t xml:space="preserve"> </w:t>
      </w:r>
      <w:r w:rsidR="0011612B">
        <w:rPr>
          <w:b/>
          <w:sz w:val="24"/>
          <w:szCs w:val="24"/>
          <w:lang w:eastAsia="en-US"/>
        </w:rPr>
        <w:t>2 097 616,2</w:t>
      </w:r>
      <w:r w:rsidRPr="00054380">
        <w:rPr>
          <w:sz w:val="24"/>
          <w:szCs w:val="24"/>
          <w:lang w:eastAsia="en-US"/>
        </w:rPr>
        <w:t xml:space="preserve"> тыс.рублей.  Исполнение составило </w:t>
      </w:r>
      <w:r>
        <w:rPr>
          <w:b/>
          <w:sz w:val="24"/>
          <w:szCs w:val="24"/>
          <w:lang w:eastAsia="en-US"/>
        </w:rPr>
        <w:t>99,</w:t>
      </w:r>
      <w:r w:rsidR="0011612B">
        <w:rPr>
          <w:b/>
          <w:sz w:val="24"/>
          <w:szCs w:val="24"/>
          <w:lang w:eastAsia="en-US"/>
        </w:rPr>
        <w:t>6</w:t>
      </w:r>
      <w:r>
        <w:rPr>
          <w:sz w:val="24"/>
          <w:szCs w:val="24"/>
          <w:lang w:eastAsia="en-US"/>
        </w:rPr>
        <w:t>%</w:t>
      </w:r>
      <w:r w:rsidRPr="00054380">
        <w:rPr>
          <w:sz w:val="24"/>
          <w:szCs w:val="24"/>
          <w:lang w:eastAsia="en-US"/>
        </w:rPr>
        <w:t xml:space="preserve"> или </w:t>
      </w:r>
      <w:r w:rsidR="007C4926">
        <w:rPr>
          <w:b/>
          <w:sz w:val="24"/>
          <w:szCs w:val="24"/>
          <w:lang w:eastAsia="en-US"/>
        </w:rPr>
        <w:t>2 089 638,5</w:t>
      </w:r>
      <w:r>
        <w:rPr>
          <w:b/>
          <w:sz w:val="24"/>
          <w:szCs w:val="24"/>
          <w:lang w:eastAsia="en-US"/>
        </w:rPr>
        <w:t xml:space="preserve"> </w:t>
      </w:r>
      <w:r w:rsidRPr="00054380">
        <w:rPr>
          <w:sz w:val="24"/>
          <w:szCs w:val="24"/>
          <w:lang w:eastAsia="en-US"/>
        </w:rPr>
        <w:t>тыс.рублей.</w:t>
      </w:r>
    </w:p>
    <w:p w:rsidR="00B5162B" w:rsidRDefault="00B5162B" w:rsidP="00B5162B">
      <w:pPr>
        <w:ind w:firstLine="709"/>
        <w:jc w:val="both"/>
        <w:rPr>
          <w:rFonts w:eastAsia="Times New Roman"/>
          <w:sz w:val="24"/>
          <w:szCs w:val="24"/>
        </w:rPr>
      </w:pPr>
      <w:r w:rsidRPr="006818B8">
        <w:rPr>
          <w:rFonts w:eastAsia="Times New Roman"/>
          <w:sz w:val="24"/>
          <w:szCs w:val="24"/>
        </w:rPr>
        <w:t>Непрограммные расходы на 202</w:t>
      </w:r>
      <w:r w:rsidR="0011612B">
        <w:rPr>
          <w:rFonts w:eastAsia="Times New Roman"/>
          <w:sz w:val="24"/>
          <w:szCs w:val="24"/>
        </w:rPr>
        <w:t>4</w:t>
      </w:r>
      <w:r w:rsidRPr="006818B8">
        <w:rPr>
          <w:rFonts w:eastAsia="Times New Roman"/>
          <w:sz w:val="24"/>
          <w:szCs w:val="24"/>
        </w:rPr>
        <w:t xml:space="preserve"> год первоначально утверждались в сумме </w:t>
      </w:r>
      <w:r w:rsidR="0011612B">
        <w:rPr>
          <w:rFonts w:eastAsia="Times New Roman"/>
          <w:b/>
          <w:sz w:val="24"/>
          <w:szCs w:val="24"/>
        </w:rPr>
        <w:t>21 638,3</w:t>
      </w:r>
      <w:r>
        <w:rPr>
          <w:rFonts w:eastAsia="Times New Roman"/>
          <w:b/>
          <w:sz w:val="24"/>
          <w:szCs w:val="24"/>
        </w:rPr>
        <w:t xml:space="preserve"> </w:t>
      </w:r>
      <w:r w:rsidRPr="006818B8">
        <w:rPr>
          <w:rFonts w:eastAsia="Times New Roman"/>
          <w:sz w:val="24"/>
          <w:szCs w:val="24"/>
        </w:rPr>
        <w:t xml:space="preserve">тыс.рублей. В течение отчетного финансового года вносились изменения, в результате чего непрограммные расходы составили </w:t>
      </w:r>
      <w:r w:rsidR="009319D3">
        <w:rPr>
          <w:rFonts w:eastAsia="Times New Roman"/>
          <w:b/>
          <w:sz w:val="24"/>
          <w:szCs w:val="24"/>
        </w:rPr>
        <w:t>36 300,8</w:t>
      </w:r>
      <w:r>
        <w:rPr>
          <w:rFonts w:eastAsia="Times New Roman"/>
          <w:b/>
          <w:sz w:val="24"/>
          <w:szCs w:val="24"/>
        </w:rPr>
        <w:t xml:space="preserve"> </w:t>
      </w:r>
      <w:r w:rsidRPr="006818B8">
        <w:rPr>
          <w:rFonts w:eastAsia="Times New Roman"/>
          <w:sz w:val="24"/>
          <w:szCs w:val="24"/>
        </w:rPr>
        <w:t>тыс.рублей</w:t>
      </w:r>
      <w:r>
        <w:rPr>
          <w:rFonts w:eastAsia="Times New Roman"/>
          <w:sz w:val="24"/>
          <w:szCs w:val="24"/>
        </w:rPr>
        <w:t>,</w:t>
      </w:r>
      <w:r w:rsidRPr="006818B8">
        <w:rPr>
          <w:rFonts w:eastAsia="Times New Roman"/>
          <w:sz w:val="24"/>
          <w:szCs w:val="24"/>
        </w:rPr>
        <w:t xml:space="preserve"> что больше первоначальных годовых плановых назначений</w:t>
      </w:r>
      <w:r w:rsidRPr="002258BD">
        <w:rPr>
          <w:rFonts w:eastAsia="Times New Roman"/>
          <w:sz w:val="24"/>
          <w:szCs w:val="24"/>
        </w:rPr>
        <w:t xml:space="preserve"> </w:t>
      </w:r>
      <w:r w:rsidRPr="006818B8">
        <w:rPr>
          <w:rFonts w:eastAsia="Times New Roman"/>
          <w:sz w:val="24"/>
          <w:szCs w:val="24"/>
        </w:rPr>
        <w:t xml:space="preserve">на </w:t>
      </w:r>
      <w:r w:rsidR="009319D3">
        <w:rPr>
          <w:rFonts w:eastAsia="Times New Roman"/>
          <w:b/>
          <w:sz w:val="24"/>
          <w:szCs w:val="24"/>
        </w:rPr>
        <w:t>14 662,5</w:t>
      </w:r>
      <w:r>
        <w:rPr>
          <w:rFonts w:eastAsia="Times New Roman"/>
          <w:b/>
          <w:sz w:val="24"/>
          <w:szCs w:val="24"/>
        </w:rPr>
        <w:t xml:space="preserve"> </w:t>
      </w:r>
      <w:r w:rsidRPr="006818B8">
        <w:rPr>
          <w:rFonts w:eastAsia="Times New Roman"/>
          <w:sz w:val="24"/>
          <w:szCs w:val="24"/>
        </w:rPr>
        <w:t>тыс.рублей. За 202</w:t>
      </w:r>
      <w:r w:rsidR="00180FFF">
        <w:rPr>
          <w:rFonts w:eastAsia="Times New Roman"/>
          <w:sz w:val="24"/>
          <w:szCs w:val="24"/>
        </w:rPr>
        <w:t>4</w:t>
      </w:r>
      <w:r w:rsidRPr="006818B8">
        <w:rPr>
          <w:rFonts w:eastAsia="Times New Roman"/>
          <w:sz w:val="24"/>
          <w:szCs w:val="24"/>
        </w:rPr>
        <w:t xml:space="preserve"> год исполнение составило </w:t>
      </w:r>
      <w:r w:rsidR="009319D3">
        <w:rPr>
          <w:rFonts w:eastAsia="Times New Roman"/>
          <w:b/>
          <w:sz w:val="24"/>
          <w:szCs w:val="24"/>
        </w:rPr>
        <w:t>36 197,1</w:t>
      </w:r>
      <w:r>
        <w:rPr>
          <w:rFonts w:eastAsia="Times New Roman"/>
          <w:b/>
          <w:sz w:val="24"/>
          <w:szCs w:val="24"/>
        </w:rPr>
        <w:t xml:space="preserve"> </w:t>
      </w:r>
      <w:r w:rsidRPr="006818B8">
        <w:rPr>
          <w:rFonts w:eastAsia="Times New Roman"/>
          <w:sz w:val="24"/>
          <w:szCs w:val="24"/>
        </w:rPr>
        <w:t xml:space="preserve">тыс.рублей или </w:t>
      </w:r>
      <w:r w:rsidR="009319D3">
        <w:rPr>
          <w:rFonts w:eastAsia="Times New Roman"/>
          <w:b/>
          <w:sz w:val="24"/>
          <w:szCs w:val="24"/>
        </w:rPr>
        <w:t>99,7</w:t>
      </w:r>
      <w:r w:rsidRPr="006818B8">
        <w:rPr>
          <w:rFonts w:eastAsia="Times New Roman"/>
          <w:sz w:val="24"/>
          <w:szCs w:val="24"/>
        </w:rPr>
        <w:t xml:space="preserve"> процентов. По сравнению с 202</w:t>
      </w:r>
      <w:r w:rsidR="00180FFF">
        <w:rPr>
          <w:rFonts w:eastAsia="Times New Roman"/>
          <w:sz w:val="24"/>
          <w:szCs w:val="24"/>
        </w:rPr>
        <w:t>3</w:t>
      </w:r>
      <w:r w:rsidRPr="006818B8">
        <w:rPr>
          <w:rFonts w:eastAsia="Times New Roman"/>
          <w:sz w:val="24"/>
          <w:szCs w:val="24"/>
        </w:rPr>
        <w:t xml:space="preserve"> годом (</w:t>
      </w:r>
      <w:r w:rsidR="007C4926">
        <w:rPr>
          <w:rFonts w:eastAsia="Times New Roman"/>
          <w:sz w:val="24"/>
          <w:szCs w:val="24"/>
        </w:rPr>
        <w:t>34 484,4</w:t>
      </w:r>
      <w:r>
        <w:rPr>
          <w:rFonts w:eastAsia="Times New Roman"/>
          <w:sz w:val="24"/>
          <w:szCs w:val="24"/>
        </w:rPr>
        <w:t xml:space="preserve"> </w:t>
      </w:r>
      <w:r w:rsidRPr="006818B8">
        <w:rPr>
          <w:rFonts w:eastAsia="Times New Roman"/>
          <w:sz w:val="24"/>
          <w:szCs w:val="24"/>
        </w:rPr>
        <w:t xml:space="preserve">тыс.рублей) расходы </w:t>
      </w:r>
      <w:r w:rsidR="007C4926">
        <w:rPr>
          <w:rFonts w:eastAsia="Times New Roman"/>
          <w:sz w:val="24"/>
          <w:szCs w:val="24"/>
        </w:rPr>
        <w:t>увеличились на</w:t>
      </w:r>
      <w:r w:rsidRPr="006818B8">
        <w:rPr>
          <w:rFonts w:eastAsia="Times New Roman"/>
          <w:sz w:val="24"/>
          <w:szCs w:val="24"/>
        </w:rPr>
        <w:t xml:space="preserve"> </w:t>
      </w:r>
      <w:r w:rsidR="009319D3">
        <w:rPr>
          <w:rFonts w:eastAsia="Times New Roman"/>
          <w:sz w:val="24"/>
          <w:szCs w:val="24"/>
        </w:rPr>
        <w:t>1 712,7</w:t>
      </w:r>
      <w:r w:rsidRPr="006818B8">
        <w:rPr>
          <w:rFonts w:eastAsia="Times New Roman"/>
          <w:sz w:val="24"/>
          <w:szCs w:val="24"/>
        </w:rPr>
        <w:t xml:space="preserve"> тыс.рублей или на </w:t>
      </w:r>
      <w:r w:rsidR="009319D3">
        <w:rPr>
          <w:rFonts w:eastAsia="Times New Roman"/>
          <w:sz w:val="24"/>
          <w:szCs w:val="24"/>
        </w:rPr>
        <w:t>5,0</w:t>
      </w:r>
      <w:r w:rsidRPr="006818B8">
        <w:rPr>
          <w:rFonts w:eastAsia="Times New Roman"/>
          <w:sz w:val="24"/>
          <w:szCs w:val="24"/>
        </w:rPr>
        <w:t xml:space="preserve"> процент</w:t>
      </w:r>
      <w:r w:rsidR="009319D3">
        <w:rPr>
          <w:rFonts w:eastAsia="Times New Roman"/>
          <w:sz w:val="24"/>
          <w:szCs w:val="24"/>
        </w:rPr>
        <w:t>ов</w:t>
      </w:r>
      <w:r w:rsidRPr="006818B8">
        <w:rPr>
          <w:rFonts w:eastAsia="Times New Roman"/>
          <w:sz w:val="24"/>
          <w:szCs w:val="24"/>
        </w:rPr>
        <w:t xml:space="preserve">. </w:t>
      </w:r>
    </w:p>
    <w:p w:rsidR="00B5162B" w:rsidRPr="00B5162B" w:rsidRDefault="00B5162B" w:rsidP="00B5162B">
      <w:pPr>
        <w:ind w:firstLine="709"/>
        <w:jc w:val="right"/>
        <w:rPr>
          <w:rFonts w:eastAsia="Times New Roman"/>
          <w:b/>
          <w:bCs/>
          <w:i/>
        </w:rPr>
      </w:pPr>
      <w:r>
        <w:rPr>
          <w:rFonts w:eastAsia="Times New Roman"/>
          <w:i/>
        </w:rPr>
        <w:t>(тыс.рублей)</w:t>
      </w:r>
    </w:p>
    <w:tbl>
      <w:tblPr>
        <w:tblW w:w="10623" w:type="dxa"/>
        <w:tblInd w:w="-147" w:type="dxa"/>
        <w:tblLook w:val="04A0" w:firstRow="1" w:lastRow="0" w:firstColumn="1" w:lastColumn="0" w:noHBand="0" w:noVBand="1"/>
      </w:tblPr>
      <w:tblGrid>
        <w:gridCol w:w="4537"/>
        <w:gridCol w:w="1180"/>
        <w:gridCol w:w="1226"/>
        <w:gridCol w:w="712"/>
        <w:gridCol w:w="1271"/>
        <w:gridCol w:w="997"/>
        <w:gridCol w:w="700"/>
      </w:tblGrid>
      <w:tr w:rsidR="00B5162B" w:rsidRPr="00B5162B" w:rsidTr="00B5162B">
        <w:trPr>
          <w:trHeight w:val="230"/>
          <w:tblHeader/>
        </w:trPr>
        <w:tc>
          <w:tcPr>
            <w:tcW w:w="453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162B" w:rsidRPr="00B5162B" w:rsidRDefault="00B5162B" w:rsidP="00B5162B">
            <w:pPr>
              <w:widowControl/>
              <w:autoSpaceDE/>
              <w:autoSpaceDN/>
              <w:adjustRightInd/>
              <w:jc w:val="center"/>
              <w:rPr>
                <w:rFonts w:eastAsia="Times New Roman"/>
                <w:b/>
                <w:bCs/>
                <w:color w:val="000000"/>
              </w:rPr>
            </w:pPr>
            <w:r>
              <w:rPr>
                <w:rFonts w:eastAsia="Times New Roman"/>
                <w:b/>
                <w:bCs/>
                <w:color w:val="000000"/>
              </w:rPr>
              <w:t>наименование показателя</w:t>
            </w:r>
          </w:p>
        </w:tc>
        <w:tc>
          <w:tcPr>
            <w:tcW w:w="6086"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B5162B" w:rsidRPr="00B5162B" w:rsidRDefault="00B5162B" w:rsidP="00B5162B">
            <w:pPr>
              <w:widowControl/>
              <w:autoSpaceDE/>
              <w:autoSpaceDN/>
              <w:adjustRightInd/>
              <w:jc w:val="center"/>
              <w:rPr>
                <w:rFonts w:eastAsia="Times New Roman"/>
                <w:b/>
                <w:bCs/>
                <w:color w:val="000000"/>
              </w:rPr>
            </w:pPr>
            <w:r>
              <w:rPr>
                <w:rFonts w:eastAsia="Times New Roman"/>
                <w:b/>
                <w:bCs/>
                <w:color w:val="000000"/>
              </w:rPr>
              <w:t>2024 год</w:t>
            </w:r>
          </w:p>
        </w:tc>
      </w:tr>
      <w:tr w:rsidR="00B5162B" w:rsidRPr="00B5162B" w:rsidTr="00B5162B">
        <w:trPr>
          <w:trHeight w:val="70"/>
          <w:tblHeader/>
        </w:trPr>
        <w:tc>
          <w:tcPr>
            <w:tcW w:w="45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162B" w:rsidRPr="00B5162B" w:rsidRDefault="00B5162B" w:rsidP="00B5162B">
            <w:pPr>
              <w:widowControl/>
              <w:autoSpaceDE/>
              <w:autoSpaceDN/>
              <w:adjustRightInd/>
              <w:jc w:val="center"/>
              <w:rPr>
                <w:rFonts w:eastAsia="Times New Roman"/>
                <w:b/>
                <w:bCs/>
                <w:color w:val="000000"/>
              </w:rPr>
            </w:pPr>
          </w:p>
        </w:tc>
        <w:tc>
          <w:tcPr>
            <w:tcW w:w="1180" w:type="dxa"/>
            <w:tcBorders>
              <w:top w:val="single" w:sz="4" w:space="0" w:color="auto"/>
              <w:bottom w:val="single" w:sz="4" w:space="0" w:color="auto"/>
              <w:right w:val="single" w:sz="4" w:space="0" w:color="auto"/>
            </w:tcBorders>
            <w:shd w:val="clear" w:color="auto" w:fill="D9D9D9" w:themeFill="background1" w:themeFillShade="D9"/>
            <w:vAlign w:val="center"/>
            <w:hideMark/>
          </w:tcPr>
          <w:p w:rsidR="00B5162B" w:rsidRPr="003A55F6" w:rsidRDefault="00B5162B" w:rsidP="00B5162B">
            <w:pPr>
              <w:widowControl/>
              <w:autoSpaceDE/>
              <w:autoSpaceDN/>
              <w:adjustRightInd/>
              <w:ind w:left="-111" w:right="-127"/>
              <w:jc w:val="center"/>
              <w:rPr>
                <w:rFonts w:eastAsia="Times New Roman"/>
                <w:color w:val="000000"/>
                <w:sz w:val="18"/>
                <w:szCs w:val="18"/>
              </w:rPr>
            </w:pPr>
            <w:r w:rsidRPr="003A55F6">
              <w:rPr>
                <w:rFonts w:eastAsia="Times New Roman"/>
                <w:b/>
                <w:bCs/>
                <w:color w:val="000000"/>
                <w:sz w:val="18"/>
                <w:szCs w:val="18"/>
              </w:rPr>
              <w:t>решение от 27.12.2023 №109 (с изм)</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162B" w:rsidRPr="003A55F6" w:rsidRDefault="00B5162B" w:rsidP="00B5162B">
            <w:pPr>
              <w:widowControl/>
              <w:autoSpaceDE/>
              <w:autoSpaceDN/>
              <w:adjustRightInd/>
              <w:ind w:left="-111"/>
              <w:jc w:val="center"/>
              <w:rPr>
                <w:rFonts w:eastAsia="Times New Roman"/>
                <w:b/>
                <w:bCs/>
                <w:color w:val="000000"/>
                <w:sz w:val="18"/>
                <w:szCs w:val="18"/>
              </w:rPr>
            </w:pPr>
            <w:r w:rsidRPr="003A55F6">
              <w:rPr>
                <w:rFonts w:eastAsia="Times New Roman"/>
                <w:b/>
                <w:bCs/>
                <w:color w:val="000000"/>
                <w:sz w:val="18"/>
                <w:szCs w:val="18"/>
              </w:rPr>
              <w:t>сводная бюджетная роспись</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162B" w:rsidRPr="003A55F6" w:rsidRDefault="00B5162B" w:rsidP="00B5162B">
            <w:pPr>
              <w:widowControl/>
              <w:autoSpaceDE/>
              <w:autoSpaceDN/>
              <w:adjustRightInd/>
              <w:ind w:left="-111"/>
              <w:jc w:val="center"/>
              <w:rPr>
                <w:rFonts w:eastAsia="Times New Roman"/>
                <w:b/>
                <w:color w:val="000000"/>
                <w:sz w:val="18"/>
                <w:szCs w:val="18"/>
              </w:rPr>
            </w:pPr>
            <w:r w:rsidRPr="003A55F6">
              <w:rPr>
                <w:rFonts w:eastAsia="Times New Roman"/>
                <w:b/>
                <w:color w:val="000000"/>
                <w:sz w:val="18"/>
                <w:szCs w:val="18"/>
              </w:rPr>
              <w:t>откл.          + /-</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162B" w:rsidRPr="003A55F6" w:rsidRDefault="00B5162B" w:rsidP="00B5162B">
            <w:pPr>
              <w:widowControl/>
              <w:autoSpaceDE/>
              <w:autoSpaceDN/>
              <w:adjustRightInd/>
              <w:ind w:left="-111"/>
              <w:jc w:val="center"/>
              <w:rPr>
                <w:rFonts w:eastAsia="Times New Roman"/>
                <w:b/>
                <w:bCs/>
                <w:color w:val="000000"/>
                <w:sz w:val="18"/>
                <w:szCs w:val="18"/>
              </w:rPr>
            </w:pPr>
            <w:r w:rsidRPr="003A55F6">
              <w:rPr>
                <w:rFonts w:eastAsia="Times New Roman"/>
                <w:b/>
                <w:bCs/>
                <w:color w:val="000000"/>
                <w:sz w:val="18"/>
                <w:szCs w:val="18"/>
              </w:rPr>
              <w:t>исполнение</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162B" w:rsidRPr="003A55F6" w:rsidRDefault="00B5162B" w:rsidP="00B5162B">
            <w:pPr>
              <w:widowControl/>
              <w:autoSpaceDE/>
              <w:autoSpaceDN/>
              <w:adjustRightInd/>
              <w:ind w:left="-111"/>
              <w:jc w:val="center"/>
              <w:rPr>
                <w:rFonts w:eastAsia="Times New Roman"/>
                <w:b/>
                <w:color w:val="000000"/>
                <w:sz w:val="18"/>
                <w:szCs w:val="18"/>
              </w:rPr>
            </w:pPr>
            <w:r w:rsidRPr="003A55F6">
              <w:rPr>
                <w:rFonts w:eastAsia="Times New Roman"/>
                <w:b/>
                <w:color w:val="000000"/>
                <w:sz w:val="18"/>
                <w:szCs w:val="18"/>
              </w:rPr>
              <w:t>откл.                    + /-</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162B" w:rsidRPr="003A55F6" w:rsidRDefault="00B5162B" w:rsidP="00B5162B">
            <w:pPr>
              <w:widowControl/>
              <w:autoSpaceDE/>
              <w:autoSpaceDN/>
              <w:adjustRightInd/>
              <w:ind w:left="-111"/>
              <w:jc w:val="center"/>
              <w:rPr>
                <w:rFonts w:eastAsia="Times New Roman"/>
                <w:b/>
                <w:color w:val="000000"/>
                <w:sz w:val="18"/>
                <w:szCs w:val="18"/>
              </w:rPr>
            </w:pPr>
            <w:r w:rsidRPr="003A55F6">
              <w:rPr>
                <w:rFonts w:eastAsia="Times New Roman"/>
                <w:b/>
                <w:color w:val="000000"/>
                <w:sz w:val="18"/>
                <w:szCs w:val="18"/>
              </w:rPr>
              <w:t>%</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Реализация региональной стратегии действий в интересах детей , направленных на пропаганду и оптимизацию семейного устройства детей-сирот и детей, оставшихся без попечения родителей, информирование граждан о формах семейного устройства «Ребенок должен жить в семье»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37 825,6</w:t>
            </w:r>
          </w:p>
        </w:tc>
        <w:tc>
          <w:tcPr>
            <w:tcW w:w="12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37 825,6</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37 465,7</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-359,9</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99,0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 xml:space="preserve">Развитие культуры и туризма в муниципальном образовании «Вяземский район» Смоленской области </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319 941,0</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319 941,0</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319 567,4</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-373,6</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99,9</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Управление объектами муниципальной собственности и земельными ресурсами муниципального образования «Вяземский район» Смоленской области</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10 562,8</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10 562,8</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10 404,2</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-158,6</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98,5</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 xml:space="preserve">Развитие системы образования муниципального образования «Вяземский район» Смоленской области </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1 351 066,5</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1 351 066,5</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1 351 000,1</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-66,4</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Создание условий для эффективного муниципального управления в муниципальном образовании «Вяземский район» Смоленской области</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101 129,3</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101 129,3</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100 554,4</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-574,9</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99,4</w:t>
            </w:r>
          </w:p>
        </w:tc>
      </w:tr>
      <w:tr w:rsidR="00B5162B" w:rsidRPr="00B5162B" w:rsidTr="003D2C81">
        <w:trPr>
          <w:trHeight w:val="228"/>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 xml:space="preserve">Создание условий для осуществления градостроительной деятельности на территории Вяземского района Смоленской области </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1 199,7</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1 199,7</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1 198,5</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-1,2</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99,9</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 xml:space="preserve">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 </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74 268,7</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74 268,7</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74 198,6</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-70,1</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99,9</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Развитие физической культуры, спорта и молодежной политики в муниципальном образовании «Вяземский район» Смоленской области</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91 080,9</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91 080,9</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86 656,7</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-4 424,2</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95,1</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Обеспечение законности и правопорядка в Вяземском районе Смоленской области</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100,0</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100,0</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100,0</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3D2C81">
            <w:pPr>
              <w:widowControl/>
              <w:autoSpaceDE/>
              <w:autoSpaceDN/>
              <w:adjustRightInd/>
              <w:jc w:val="both"/>
              <w:rPr>
                <w:rFonts w:eastAsia="Times New Roman"/>
              </w:rPr>
            </w:pPr>
            <w:r w:rsidRPr="00B5162B">
              <w:rPr>
                <w:rFonts w:eastAsia="Times New Roman"/>
              </w:rPr>
              <w:t xml:space="preserve">Развитие субъектов </w:t>
            </w:r>
            <w:r w:rsidR="003D2C81">
              <w:rPr>
                <w:rFonts w:eastAsia="Times New Roman"/>
              </w:rPr>
              <w:t>МСП</w:t>
            </w:r>
            <w:r w:rsidRPr="00B5162B">
              <w:rPr>
                <w:rFonts w:eastAsia="Times New Roman"/>
              </w:rPr>
              <w:t xml:space="preserve"> муниципального образования «Вяземский район» Смоленской области</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2 003,2</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2 003,2</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1 601,9</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-401,3</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80,0</w:t>
            </w:r>
          </w:p>
        </w:tc>
      </w:tr>
      <w:tr w:rsidR="00B5162B" w:rsidRPr="00B5162B" w:rsidTr="003D2C81">
        <w:trPr>
          <w:trHeight w:val="78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3D2C81">
            <w:pPr>
              <w:widowControl/>
              <w:autoSpaceDE/>
              <w:autoSpaceDN/>
              <w:adjustRightInd/>
              <w:jc w:val="both"/>
              <w:rPr>
                <w:rFonts w:eastAsia="Times New Roman"/>
              </w:rPr>
            </w:pPr>
            <w:r w:rsidRPr="00B5162B">
              <w:rPr>
                <w:rFonts w:eastAsia="Times New Roman"/>
              </w:rPr>
              <w:t xml:space="preserve">Энергосбережение и повышение энергетической эффективности на территории муниципального образования </w:t>
            </w:r>
            <w:r w:rsidR="003D2C81">
              <w:rPr>
                <w:rFonts w:eastAsia="Times New Roman"/>
              </w:rPr>
              <w:t>«</w:t>
            </w:r>
            <w:r w:rsidRPr="00B5162B">
              <w:rPr>
                <w:rFonts w:eastAsia="Times New Roman"/>
              </w:rPr>
              <w:t>Вяземский район</w:t>
            </w:r>
            <w:r w:rsidR="003D2C81">
              <w:rPr>
                <w:rFonts w:eastAsia="Times New Roman"/>
              </w:rPr>
              <w:t>»</w:t>
            </w:r>
            <w:r w:rsidRPr="00B5162B">
              <w:rPr>
                <w:rFonts w:eastAsia="Times New Roman"/>
              </w:rPr>
              <w:t xml:space="preserve"> Смоленской области</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5 010,0</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5 010,0</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5 010,0</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 xml:space="preserve">Кадровая политика в здравоохранении муниципальном образовании «Вяземский район» Смоленской области </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556,0</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556,0</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556,0</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Развитие  дорожно-транспортного комплекса муниципального образования «Вяземский район» Смоленской области</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64 716,5</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64 716,5</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64 560,0</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-156,5</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99,8</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Охрана окружающей среды и экологическое информирование населения на территории муниципальном образовании «Вяземский район» Смоленской области</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2 393,9</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2 393,9</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1 042,9</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-1 351,0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43,6</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 xml:space="preserve">Обеспечение жильем молодых семей на территории муниципального образования «Вяземский район» Смоленской области </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6 745,2</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6 745,2</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6 740,1</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-5,1</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99,9</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Информатизация муниципального образования «Вяземский район» Смоленской области</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2 025,7</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2 025,7</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1 990,8</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-34,9</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98,3</w:t>
            </w:r>
          </w:p>
        </w:tc>
      </w:tr>
      <w:tr w:rsidR="00B5162B" w:rsidRPr="00B5162B" w:rsidTr="003D2C81">
        <w:trPr>
          <w:trHeight w:val="701"/>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rPr>
            </w:pPr>
            <w:r w:rsidRPr="00B5162B">
              <w:rPr>
                <w:rFonts w:eastAsia="Times New Roman"/>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муниципального образования «Вяземский район» Смоленской области </w:t>
            </w:r>
          </w:p>
        </w:tc>
        <w:tc>
          <w:tcPr>
            <w:tcW w:w="1180" w:type="dxa"/>
            <w:tcBorders>
              <w:top w:val="nil"/>
              <w:left w:val="nil"/>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26 991,2</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26 991,2</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26 991,2</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FA2C00">
        <w:trPr>
          <w:trHeight w:val="383"/>
        </w:trPr>
        <w:tc>
          <w:tcPr>
            <w:tcW w:w="4537" w:type="dxa"/>
            <w:tcBorders>
              <w:top w:val="nil"/>
              <w:left w:val="single" w:sz="4" w:space="0" w:color="auto"/>
              <w:bottom w:val="single" w:sz="4" w:space="0" w:color="auto"/>
              <w:right w:val="single" w:sz="4" w:space="0" w:color="auto"/>
            </w:tcBorders>
            <w:shd w:val="clear" w:color="000000" w:fill="D9D9D9"/>
            <w:vAlign w:val="center"/>
            <w:hideMark/>
          </w:tcPr>
          <w:p w:rsidR="00B5162B" w:rsidRPr="00B5162B" w:rsidRDefault="00B5162B" w:rsidP="00B5162B">
            <w:pPr>
              <w:widowControl/>
              <w:autoSpaceDE/>
              <w:autoSpaceDN/>
              <w:adjustRightInd/>
              <w:rPr>
                <w:rFonts w:eastAsia="Times New Roman"/>
                <w:b/>
                <w:bCs/>
              </w:rPr>
            </w:pPr>
            <w:r w:rsidRPr="00B5162B">
              <w:rPr>
                <w:rFonts w:eastAsia="Times New Roman"/>
                <w:b/>
                <w:bCs/>
              </w:rPr>
              <w:t>МУНИЦИПАЛЬНЫЕ ПРОГРАММЫ</w:t>
            </w:r>
          </w:p>
        </w:tc>
        <w:tc>
          <w:tcPr>
            <w:tcW w:w="1180" w:type="dxa"/>
            <w:tcBorders>
              <w:top w:val="nil"/>
              <w:left w:val="nil"/>
              <w:bottom w:val="single" w:sz="4" w:space="0" w:color="auto"/>
              <w:right w:val="single" w:sz="4" w:space="0" w:color="auto"/>
            </w:tcBorders>
            <w:shd w:val="clear" w:color="000000" w:fill="D9D9D9"/>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2 097 616,2</w:t>
            </w:r>
          </w:p>
        </w:tc>
        <w:tc>
          <w:tcPr>
            <w:tcW w:w="1226" w:type="dxa"/>
            <w:tcBorders>
              <w:top w:val="nil"/>
              <w:left w:val="nil"/>
              <w:bottom w:val="single" w:sz="4" w:space="0" w:color="auto"/>
              <w:right w:val="single" w:sz="4" w:space="0" w:color="auto"/>
            </w:tcBorders>
            <w:shd w:val="clear" w:color="000000" w:fill="D9D9D9"/>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2 097 616,2</w:t>
            </w:r>
          </w:p>
        </w:tc>
        <w:tc>
          <w:tcPr>
            <w:tcW w:w="712" w:type="dxa"/>
            <w:tcBorders>
              <w:top w:val="nil"/>
              <w:left w:val="nil"/>
              <w:bottom w:val="single" w:sz="4" w:space="0" w:color="auto"/>
              <w:right w:val="single" w:sz="4" w:space="0" w:color="auto"/>
            </w:tcBorders>
            <w:shd w:val="clear" w:color="000000" w:fill="D9D9D9"/>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0,0</w:t>
            </w:r>
          </w:p>
        </w:tc>
        <w:tc>
          <w:tcPr>
            <w:tcW w:w="1271" w:type="dxa"/>
            <w:tcBorders>
              <w:top w:val="nil"/>
              <w:left w:val="nil"/>
              <w:bottom w:val="single" w:sz="4" w:space="0" w:color="auto"/>
              <w:right w:val="single" w:sz="4" w:space="0" w:color="auto"/>
            </w:tcBorders>
            <w:shd w:val="clear" w:color="000000" w:fill="D9D9D9"/>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2 089 638,5</w:t>
            </w:r>
          </w:p>
        </w:tc>
        <w:tc>
          <w:tcPr>
            <w:tcW w:w="997" w:type="dxa"/>
            <w:tcBorders>
              <w:top w:val="nil"/>
              <w:left w:val="nil"/>
              <w:bottom w:val="single" w:sz="4" w:space="0" w:color="auto"/>
              <w:right w:val="single" w:sz="4" w:space="0" w:color="auto"/>
            </w:tcBorders>
            <w:shd w:val="clear" w:color="000000" w:fill="D9D9D9"/>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-7 977,7</w:t>
            </w:r>
          </w:p>
        </w:tc>
        <w:tc>
          <w:tcPr>
            <w:tcW w:w="700" w:type="dxa"/>
            <w:tcBorders>
              <w:top w:val="nil"/>
              <w:left w:val="nil"/>
              <w:bottom w:val="single" w:sz="4" w:space="0" w:color="auto"/>
              <w:right w:val="single" w:sz="4" w:space="0" w:color="auto"/>
            </w:tcBorders>
            <w:shd w:val="clear" w:color="000000" w:fill="D9D9D9"/>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99,6</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3D2C81">
            <w:pPr>
              <w:widowControl/>
              <w:autoSpaceDE/>
              <w:autoSpaceDN/>
              <w:adjustRightInd/>
              <w:jc w:val="both"/>
              <w:rPr>
                <w:rFonts w:eastAsia="Times New Roman"/>
                <w:i/>
                <w:iCs/>
              </w:rPr>
            </w:pPr>
            <w:r w:rsidRPr="00B5162B">
              <w:rPr>
                <w:rFonts w:eastAsia="Times New Roman"/>
                <w:i/>
                <w:iCs/>
              </w:rPr>
              <w:t xml:space="preserve">Глава муниципального образования </w:t>
            </w:r>
          </w:p>
        </w:tc>
        <w:tc>
          <w:tcPr>
            <w:tcW w:w="118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2 318,0</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2 318,0</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2 318,0</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3D2C81">
            <w:pPr>
              <w:widowControl/>
              <w:autoSpaceDE/>
              <w:autoSpaceDN/>
              <w:adjustRightInd/>
              <w:ind w:left="-112"/>
              <w:jc w:val="both"/>
              <w:rPr>
                <w:rFonts w:eastAsia="Times New Roman"/>
                <w:i/>
                <w:iCs/>
              </w:rPr>
            </w:pPr>
            <w:r w:rsidRPr="00B5162B">
              <w:rPr>
                <w:rFonts w:eastAsia="Times New Roman"/>
                <w:i/>
                <w:iCs/>
              </w:rPr>
              <w:t xml:space="preserve">единовременное денежное вознаграждение при награждении Почетной грамотой Администрации </w:t>
            </w:r>
          </w:p>
        </w:tc>
        <w:tc>
          <w:tcPr>
            <w:tcW w:w="118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45,0</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45,0</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45,0</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i/>
                <w:iCs/>
              </w:rPr>
            </w:pPr>
            <w:r w:rsidRPr="00B5162B">
              <w:rPr>
                <w:rFonts w:eastAsia="Times New Roman"/>
                <w:i/>
                <w:iCs/>
              </w:rPr>
              <w:t xml:space="preserve">Председатель Вяземского районного Совета депутатов </w:t>
            </w:r>
          </w:p>
        </w:tc>
        <w:tc>
          <w:tcPr>
            <w:tcW w:w="118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2 512,7</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2 512,7</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2 512,7</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218"/>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i/>
                <w:iCs/>
              </w:rPr>
            </w:pPr>
            <w:r w:rsidRPr="00B5162B">
              <w:rPr>
                <w:rFonts w:eastAsia="Times New Roman"/>
                <w:i/>
                <w:iCs/>
              </w:rPr>
              <w:t>Вяземский районный Совет депутатов</w:t>
            </w:r>
          </w:p>
        </w:tc>
        <w:tc>
          <w:tcPr>
            <w:tcW w:w="118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3 857,5</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3 857,5</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3 847,8</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-9,7</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99,7</w:t>
            </w:r>
          </w:p>
        </w:tc>
      </w:tr>
      <w:tr w:rsidR="00B5162B" w:rsidRPr="00B5162B" w:rsidTr="003D2C81">
        <w:trPr>
          <w:trHeight w:val="208"/>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i/>
                <w:iCs/>
              </w:rPr>
            </w:pPr>
            <w:r w:rsidRPr="00B5162B">
              <w:rPr>
                <w:rFonts w:eastAsia="Times New Roman"/>
                <w:i/>
                <w:iCs/>
              </w:rPr>
              <w:t>Контрольно-ревизионная комиссия</w:t>
            </w:r>
          </w:p>
        </w:tc>
        <w:tc>
          <w:tcPr>
            <w:tcW w:w="118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3 225,5</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3 225,5</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3 222,4</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-3,1</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99,9</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i/>
                <w:iCs/>
              </w:rPr>
            </w:pPr>
            <w:r w:rsidRPr="00B5162B">
              <w:rPr>
                <w:rFonts w:eastAsia="Times New Roman"/>
                <w:i/>
                <w:iCs/>
              </w:rPr>
              <w:t>единовременное денежное вознаграждение при награждении Почетной грамотой Вяземского районного Совета депутатов</w:t>
            </w:r>
          </w:p>
        </w:tc>
        <w:tc>
          <w:tcPr>
            <w:tcW w:w="118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5,0</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5,0</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5,0</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i/>
                <w:iCs/>
              </w:rPr>
            </w:pPr>
            <w:r w:rsidRPr="00B5162B">
              <w:rPr>
                <w:rFonts w:eastAsia="Times New Roman"/>
                <w:i/>
                <w:iCs/>
              </w:rPr>
              <w:t>поощрение муниципальных управленческих команд за достижение плановых значений показателей</w:t>
            </w:r>
          </w:p>
        </w:tc>
        <w:tc>
          <w:tcPr>
            <w:tcW w:w="118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1 945,7</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1 945,7</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1 945,7</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i/>
                <w:iCs/>
              </w:rPr>
            </w:pPr>
            <w:r w:rsidRPr="00B5162B">
              <w:rPr>
                <w:rFonts w:eastAsia="Times New Roman"/>
                <w:i/>
                <w:iCs/>
              </w:rPr>
              <w:t>поощрение за достижение показателей деятельности органов исполнительной власти</w:t>
            </w:r>
          </w:p>
        </w:tc>
        <w:tc>
          <w:tcPr>
            <w:tcW w:w="118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1 612,0</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1 612,0</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1 612,0</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3D2C81" w:rsidP="003D2C81">
            <w:pPr>
              <w:widowControl/>
              <w:autoSpaceDE/>
              <w:autoSpaceDN/>
              <w:adjustRightInd/>
              <w:jc w:val="both"/>
              <w:rPr>
                <w:rFonts w:eastAsia="Times New Roman"/>
                <w:i/>
                <w:iCs/>
              </w:rPr>
            </w:pPr>
            <w:r>
              <w:rPr>
                <w:rFonts w:eastAsia="Times New Roman"/>
                <w:i/>
                <w:iCs/>
              </w:rPr>
              <w:t>р</w:t>
            </w:r>
            <w:r w:rsidR="00B5162B" w:rsidRPr="00B5162B">
              <w:rPr>
                <w:rFonts w:eastAsia="Times New Roman"/>
                <w:i/>
                <w:iCs/>
              </w:rPr>
              <w:t xml:space="preserve">езервный фонд Администрации </w:t>
            </w:r>
          </w:p>
        </w:tc>
        <w:tc>
          <w:tcPr>
            <w:tcW w:w="118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2 100,0</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2 100,0</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2 014,7</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-85,3</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95,9</w:t>
            </w:r>
          </w:p>
        </w:tc>
      </w:tr>
      <w:tr w:rsidR="00B5162B" w:rsidRPr="00B5162B" w:rsidTr="003D2C81">
        <w:trPr>
          <w:trHeight w:val="52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3D2C81" w:rsidP="00B5162B">
            <w:pPr>
              <w:widowControl/>
              <w:autoSpaceDE/>
              <w:autoSpaceDN/>
              <w:adjustRightInd/>
              <w:jc w:val="both"/>
              <w:rPr>
                <w:rFonts w:eastAsia="Times New Roman"/>
                <w:i/>
                <w:iCs/>
              </w:rPr>
            </w:pPr>
            <w:r>
              <w:rPr>
                <w:rFonts w:eastAsia="Times New Roman"/>
                <w:i/>
                <w:iCs/>
              </w:rPr>
              <w:t>п</w:t>
            </w:r>
            <w:r w:rsidR="00B5162B" w:rsidRPr="00B5162B">
              <w:rPr>
                <w:rFonts w:eastAsia="Times New Roman"/>
                <w:i/>
                <w:iCs/>
              </w:rPr>
              <w:t xml:space="preserve">олномочия по составлению списков кандидатов в присяжные заседатели </w:t>
            </w:r>
          </w:p>
        </w:tc>
        <w:tc>
          <w:tcPr>
            <w:tcW w:w="118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3,7</w:t>
            </w:r>
          </w:p>
        </w:tc>
        <w:tc>
          <w:tcPr>
            <w:tcW w:w="1226"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3,7</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0,0</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-3,7</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3D2C81" w:rsidP="00B5162B">
            <w:pPr>
              <w:widowControl/>
              <w:autoSpaceDE/>
              <w:autoSpaceDN/>
              <w:adjustRightInd/>
              <w:jc w:val="both"/>
              <w:rPr>
                <w:rFonts w:eastAsia="Times New Roman"/>
                <w:i/>
                <w:iCs/>
              </w:rPr>
            </w:pPr>
            <w:r>
              <w:rPr>
                <w:rFonts w:eastAsia="Times New Roman"/>
                <w:i/>
                <w:iCs/>
              </w:rPr>
              <w:t>п</w:t>
            </w:r>
            <w:r w:rsidR="00B5162B" w:rsidRPr="00B5162B">
              <w:rPr>
                <w:rFonts w:eastAsia="Times New Roman"/>
                <w:i/>
                <w:iCs/>
              </w:rPr>
              <w:t>олномочия по государственной регистрации актов гражданского состояния</w:t>
            </w:r>
          </w:p>
        </w:tc>
        <w:tc>
          <w:tcPr>
            <w:tcW w:w="1180" w:type="dxa"/>
            <w:tcBorders>
              <w:top w:val="nil"/>
              <w:left w:val="nil"/>
              <w:bottom w:val="single" w:sz="4" w:space="0" w:color="auto"/>
              <w:right w:val="single" w:sz="4" w:space="0" w:color="auto"/>
            </w:tcBorders>
            <w:shd w:val="clear" w:color="000000" w:fill="FFFFFF"/>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2 547,2</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2 547,2</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2 547,2</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264"/>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3D2C81" w:rsidP="003D2C81">
            <w:pPr>
              <w:widowControl/>
              <w:autoSpaceDE/>
              <w:autoSpaceDN/>
              <w:adjustRightInd/>
              <w:jc w:val="both"/>
              <w:rPr>
                <w:rFonts w:eastAsia="Times New Roman"/>
                <w:i/>
                <w:iCs/>
              </w:rPr>
            </w:pPr>
            <w:r>
              <w:rPr>
                <w:rFonts w:eastAsia="Times New Roman"/>
                <w:i/>
                <w:iCs/>
              </w:rPr>
              <w:t>о</w:t>
            </w:r>
            <w:r w:rsidR="00B5162B" w:rsidRPr="00B5162B">
              <w:rPr>
                <w:rFonts w:eastAsia="Times New Roman"/>
                <w:i/>
                <w:iCs/>
              </w:rPr>
              <w:t xml:space="preserve">существление переданных полномочий РФ на госрегистрацию актов гражданского состояния </w:t>
            </w:r>
            <w:r>
              <w:rPr>
                <w:rFonts w:eastAsia="Times New Roman"/>
                <w:i/>
                <w:iCs/>
              </w:rPr>
              <w:t>(</w:t>
            </w:r>
            <w:r w:rsidR="00B5162B" w:rsidRPr="00B5162B">
              <w:rPr>
                <w:rFonts w:eastAsia="Times New Roman"/>
                <w:bCs/>
                <w:i/>
                <w:iCs/>
              </w:rPr>
              <w:t>за счет средств областного бюджета</w:t>
            </w:r>
            <w:r w:rsidRPr="003D2C81">
              <w:rPr>
                <w:rFonts w:eastAsia="Times New Roman"/>
                <w:bCs/>
                <w:i/>
                <w:iCs/>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474,1</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474,1</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472,2</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-1,9</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99,6</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i/>
                <w:iCs/>
              </w:rPr>
            </w:pPr>
            <w:r w:rsidRPr="00B5162B">
              <w:rPr>
                <w:rFonts w:eastAsia="Times New Roman"/>
                <w:i/>
                <w:iCs/>
              </w:rPr>
              <w:t xml:space="preserve">Субсидии некоммерческим организациям </w:t>
            </w:r>
          </w:p>
        </w:tc>
        <w:tc>
          <w:tcPr>
            <w:tcW w:w="1180" w:type="dxa"/>
            <w:tcBorders>
              <w:top w:val="nil"/>
              <w:left w:val="nil"/>
              <w:bottom w:val="single" w:sz="4" w:space="0" w:color="auto"/>
              <w:right w:val="single" w:sz="4" w:space="0" w:color="auto"/>
            </w:tcBorders>
            <w:shd w:val="clear" w:color="000000" w:fill="FFFFFF"/>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900,0</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900,0</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0,0</w:t>
            </w:r>
          </w:p>
        </w:tc>
        <w:tc>
          <w:tcPr>
            <w:tcW w:w="1271"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900,0</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rPr>
                <w:rFonts w:eastAsia="Times New Roman"/>
                <w:color w:val="000000"/>
              </w:rPr>
            </w:pPr>
            <w:r w:rsidRPr="00B5162B">
              <w:rPr>
                <w:rFonts w:eastAsia="Times New Roman"/>
                <w:color w:val="000000"/>
              </w:rPr>
              <w:t>резервный фонд Правительства Администрации Смоленской области</w:t>
            </w:r>
          </w:p>
        </w:tc>
        <w:tc>
          <w:tcPr>
            <w:tcW w:w="1180" w:type="dxa"/>
            <w:tcBorders>
              <w:top w:val="nil"/>
              <w:left w:val="nil"/>
              <w:bottom w:val="single" w:sz="4" w:space="0" w:color="auto"/>
              <w:right w:val="single" w:sz="4" w:space="0" w:color="auto"/>
            </w:tcBorders>
            <w:shd w:val="clear" w:color="000000" w:fill="FFFFFF"/>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12 042,6</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12 042,6</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12 042,6</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3D2C81">
            <w:pPr>
              <w:widowControl/>
              <w:autoSpaceDE/>
              <w:autoSpaceDN/>
              <w:adjustRightInd/>
              <w:jc w:val="both"/>
              <w:rPr>
                <w:rFonts w:eastAsia="Times New Roman"/>
              </w:rPr>
            </w:pPr>
            <w:r w:rsidRPr="00B5162B">
              <w:rPr>
                <w:rFonts w:eastAsia="Times New Roman"/>
              </w:rPr>
              <w:t>резервный фонд Правительства Смоленской области (софинансирование)</w:t>
            </w:r>
          </w:p>
        </w:tc>
        <w:tc>
          <w:tcPr>
            <w:tcW w:w="1180" w:type="dxa"/>
            <w:tcBorders>
              <w:top w:val="nil"/>
              <w:left w:val="nil"/>
              <w:bottom w:val="single" w:sz="4" w:space="0" w:color="auto"/>
              <w:right w:val="single" w:sz="4" w:space="0" w:color="auto"/>
            </w:tcBorders>
            <w:shd w:val="clear" w:color="000000" w:fill="FFFFFF"/>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700,3</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700,3</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700,3</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3D2C81">
            <w:pPr>
              <w:widowControl/>
              <w:autoSpaceDE/>
              <w:autoSpaceDN/>
              <w:adjustRightInd/>
              <w:rPr>
                <w:rFonts w:eastAsia="Times New Roman"/>
                <w:color w:val="000000"/>
              </w:rPr>
            </w:pPr>
            <w:r w:rsidRPr="00B5162B">
              <w:rPr>
                <w:rFonts w:eastAsia="Times New Roman"/>
                <w:color w:val="000000"/>
              </w:rPr>
              <w:t xml:space="preserve">выплаты денежного поощрения </w:t>
            </w:r>
            <w:r w:rsidR="003D2C81">
              <w:rPr>
                <w:rFonts w:eastAsia="Times New Roman"/>
                <w:color w:val="000000"/>
              </w:rPr>
              <w:t>«</w:t>
            </w:r>
            <w:r w:rsidRPr="00B5162B">
              <w:rPr>
                <w:rFonts w:eastAsia="Times New Roman"/>
                <w:color w:val="000000"/>
              </w:rPr>
              <w:t xml:space="preserve">Почетному гражданину муниципального образования </w:t>
            </w:r>
            <w:r w:rsidR="003D2C81">
              <w:rPr>
                <w:rFonts w:eastAsia="Times New Roman"/>
                <w:color w:val="000000"/>
              </w:rPr>
              <w:t>«Вяземский район»</w:t>
            </w:r>
            <w:r w:rsidRPr="00B5162B">
              <w:rPr>
                <w:rFonts w:eastAsia="Times New Roman"/>
                <w:color w:val="000000"/>
              </w:rPr>
              <w:t xml:space="preserve"> Смоленской области</w:t>
            </w:r>
            <w:r w:rsidR="003D2C81">
              <w:rPr>
                <w:rFonts w:eastAsia="Times New Roman"/>
                <w:color w:val="000000"/>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45,2</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45,2</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45,2</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184"/>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B5162B" w:rsidRPr="00B5162B" w:rsidRDefault="00B5162B" w:rsidP="003D2C81">
            <w:pPr>
              <w:widowControl/>
              <w:autoSpaceDE/>
              <w:autoSpaceDN/>
              <w:adjustRightInd/>
              <w:rPr>
                <w:rFonts w:eastAsia="Times New Roman"/>
                <w:color w:val="000000"/>
              </w:rPr>
            </w:pPr>
            <w:r w:rsidRPr="00B5162B">
              <w:rPr>
                <w:rFonts w:eastAsia="Times New Roman"/>
                <w:color w:val="000000"/>
              </w:rPr>
              <w:t>материальная помощь гражданам, находящим</w:t>
            </w:r>
            <w:r w:rsidR="003D2C81">
              <w:rPr>
                <w:rFonts w:eastAsia="Times New Roman"/>
                <w:color w:val="000000"/>
              </w:rPr>
              <w:t>ся в трудной жизненной ситуации</w:t>
            </w:r>
          </w:p>
        </w:tc>
        <w:tc>
          <w:tcPr>
            <w:tcW w:w="1180" w:type="dxa"/>
            <w:tcBorders>
              <w:top w:val="nil"/>
              <w:left w:val="nil"/>
              <w:bottom w:val="single" w:sz="4" w:space="0" w:color="auto"/>
              <w:right w:val="single" w:sz="4" w:space="0" w:color="auto"/>
            </w:tcBorders>
            <w:shd w:val="clear" w:color="000000" w:fill="FFFFFF"/>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483,0</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483,0</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483,0</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3D2C81">
        <w:trPr>
          <w:trHeight w:val="172"/>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62B" w:rsidRPr="00B5162B" w:rsidRDefault="00B5162B" w:rsidP="00B5162B">
            <w:pPr>
              <w:widowControl/>
              <w:autoSpaceDE/>
              <w:autoSpaceDN/>
              <w:adjustRightInd/>
              <w:jc w:val="both"/>
              <w:rPr>
                <w:rFonts w:eastAsia="Times New Roman"/>
                <w:i/>
                <w:iCs/>
              </w:rPr>
            </w:pPr>
            <w:r w:rsidRPr="00B5162B">
              <w:rPr>
                <w:rFonts w:eastAsia="Times New Roman"/>
                <w:i/>
                <w:iCs/>
              </w:rPr>
              <w:t>расходы на исполнение судебных актов</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1 483,3</w:t>
            </w:r>
          </w:p>
        </w:tc>
        <w:tc>
          <w:tcPr>
            <w:tcW w:w="1226"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1 483,3</w:t>
            </w:r>
          </w:p>
        </w:tc>
        <w:tc>
          <w:tcPr>
            <w:tcW w:w="712"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auto" w:fill="F2F2F2" w:themeFill="background1" w:themeFillShade="F2"/>
            <w:noWrap/>
            <w:vAlign w:val="center"/>
            <w:hideMark/>
          </w:tcPr>
          <w:p w:rsidR="00B5162B" w:rsidRPr="00B5162B" w:rsidRDefault="00B5162B" w:rsidP="00B5162B">
            <w:pPr>
              <w:widowControl/>
              <w:autoSpaceDE/>
              <w:autoSpaceDN/>
              <w:adjustRightInd/>
              <w:ind w:left="-253"/>
              <w:jc w:val="right"/>
              <w:rPr>
                <w:rFonts w:eastAsia="Times New Roman"/>
                <w:b/>
                <w:bCs/>
                <w:i/>
                <w:iCs/>
              </w:rPr>
            </w:pPr>
            <w:r w:rsidRPr="00B5162B">
              <w:rPr>
                <w:rFonts w:eastAsia="Times New Roman"/>
                <w:b/>
                <w:bCs/>
                <w:i/>
                <w:iCs/>
              </w:rPr>
              <w:t>1 483,3</w:t>
            </w:r>
          </w:p>
        </w:tc>
        <w:tc>
          <w:tcPr>
            <w:tcW w:w="997"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700" w:type="dxa"/>
            <w:tcBorders>
              <w:top w:val="nil"/>
              <w:left w:val="nil"/>
              <w:bottom w:val="single" w:sz="4" w:space="0" w:color="auto"/>
              <w:right w:val="single" w:sz="4" w:space="0" w:color="auto"/>
            </w:tcBorders>
            <w:shd w:val="clear" w:color="000000" w:fill="FFFFFF"/>
            <w:vAlign w:val="center"/>
            <w:hideMark/>
          </w:tcPr>
          <w:p w:rsidR="00B5162B" w:rsidRPr="00B5162B" w:rsidRDefault="00B5162B" w:rsidP="00B5162B">
            <w:pPr>
              <w:widowControl/>
              <w:autoSpaceDE/>
              <w:autoSpaceDN/>
              <w:adjustRightInd/>
              <w:ind w:left="-253"/>
              <w:jc w:val="right"/>
              <w:rPr>
                <w:rFonts w:eastAsia="Times New Roman"/>
              </w:rPr>
            </w:pPr>
            <w:r w:rsidRPr="00B5162B">
              <w:rPr>
                <w:rFonts w:eastAsia="Times New Roman"/>
              </w:rPr>
              <w:t>100,0</w:t>
            </w:r>
          </w:p>
        </w:tc>
      </w:tr>
      <w:tr w:rsidR="00B5162B" w:rsidRPr="00B5162B" w:rsidTr="00B5162B">
        <w:trPr>
          <w:trHeight w:val="70"/>
        </w:trPr>
        <w:tc>
          <w:tcPr>
            <w:tcW w:w="453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5162B" w:rsidRPr="00B5162B" w:rsidRDefault="00B5162B" w:rsidP="00B5162B">
            <w:pPr>
              <w:widowControl/>
              <w:autoSpaceDE/>
              <w:autoSpaceDN/>
              <w:adjustRightInd/>
              <w:rPr>
                <w:rFonts w:eastAsia="Times New Roman"/>
                <w:b/>
                <w:bCs/>
              </w:rPr>
            </w:pPr>
            <w:r w:rsidRPr="00B5162B">
              <w:rPr>
                <w:rFonts w:eastAsia="Times New Roman"/>
                <w:b/>
                <w:bCs/>
              </w:rPr>
              <w:t>РАСХОДЫ ПО МЕРОПРИЯТИЯМ                                                                          ВНЕ МУНИЦИПАЛЬНЫХ ПРОГРАММ</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36 300,8</w:t>
            </w:r>
          </w:p>
        </w:tc>
        <w:tc>
          <w:tcPr>
            <w:tcW w:w="1226" w:type="dxa"/>
            <w:tcBorders>
              <w:top w:val="nil"/>
              <w:left w:val="single" w:sz="4" w:space="0" w:color="auto"/>
              <w:bottom w:val="single" w:sz="4" w:space="0" w:color="000000"/>
              <w:right w:val="single" w:sz="4" w:space="0" w:color="000000"/>
            </w:tcBorders>
            <w:shd w:val="clear" w:color="000000" w:fill="D9D9D9"/>
            <w:noWrap/>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36 300,8</w:t>
            </w:r>
          </w:p>
        </w:tc>
        <w:tc>
          <w:tcPr>
            <w:tcW w:w="712" w:type="dxa"/>
            <w:tcBorders>
              <w:top w:val="nil"/>
              <w:left w:val="nil"/>
              <w:bottom w:val="single" w:sz="4" w:space="0" w:color="auto"/>
              <w:right w:val="single" w:sz="4" w:space="0" w:color="auto"/>
            </w:tcBorders>
            <w:shd w:val="clear" w:color="000000" w:fill="D9D9D9"/>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000000" w:fill="D9D9D9"/>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36 197,1</w:t>
            </w:r>
          </w:p>
        </w:tc>
        <w:tc>
          <w:tcPr>
            <w:tcW w:w="997" w:type="dxa"/>
            <w:tcBorders>
              <w:top w:val="nil"/>
              <w:left w:val="nil"/>
              <w:bottom w:val="single" w:sz="4" w:space="0" w:color="auto"/>
              <w:right w:val="single" w:sz="4" w:space="0" w:color="auto"/>
            </w:tcBorders>
            <w:shd w:val="clear" w:color="000000" w:fill="D9D9D9"/>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-103,7</w:t>
            </w:r>
          </w:p>
        </w:tc>
        <w:tc>
          <w:tcPr>
            <w:tcW w:w="700" w:type="dxa"/>
            <w:tcBorders>
              <w:top w:val="nil"/>
              <w:left w:val="nil"/>
              <w:bottom w:val="single" w:sz="4" w:space="0" w:color="auto"/>
              <w:right w:val="single" w:sz="4" w:space="0" w:color="auto"/>
            </w:tcBorders>
            <w:shd w:val="clear" w:color="000000" w:fill="D9D9D9"/>
            <w:vAlign w:val="center"/>
            <w:hideMark/>
          </w:tcPr>
          <w:p w:rsidR="00B5162B" w:rsidRPr="00B5162B" w:rsidRDefault="00B5162B" w:rsidP="00B5162B">
            <w:pPr>
              <w:widowControl/>
              <w:autoSpaceDE/>
              <w:autoSpaceDN/>
              <w:adjustRightInd/>
              <w:ind w:left="-253"/>
              <w:jc w:val="right"/>
              <w:rPr>
                <w:rFonts w:eastAsia="Times New Roman"/>
                <w:b/>
              </w:rPr>
            </w:pPr>
            <w:r w:rsidRPr="00B5162B">
              <w:rPr>
                <w:rFonts w:eastAsia="Times New Roman"/>
                <w:b/>
              </w:rPr>
              <w:t>99,7</w:t>
            </w:r>
          </w:p>
        </w:tc>
      </w:tr>
      <w:tr w:rsidR="00B5162B" w:rsidRPr="00B5162B" w:rsidTr="00B5162B">
        <w:trPr>
          <w:trHeight w:val="300"/>
        </w:trPr>
        <w:tc>
          <w:tcPr>
            <w:tcW w:w="4537"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B5162B" w:rsidRPr="00B5162B" w:rsidRDefault="00B5162B" w:rsidP="00B5162B">
            <w:pPr>
              <w:widowControl/>
              <w:autoSpaceDE/>
              <w:autoSpaceDN/>
              <w:adjustRightInd/>
              <w:jc w:val="center"/>
              <w:rPr>
                <w:rFonts w:eastAsia="Times New Roman"/>
                <w:b/>
                <w:bCs/>
              </w:rPr>
            </w:pPr>
            <w:r w:rsidRPr="00B5162B">
              <w:rPr>
                <w:rFonts w:eastAsia="Times New Roman"/>
                <w:b/>
                <w:bCs/>
              </w:rPr>
              <w:t>РАСХОДЫ</w:t>
            </w:r>
          </w:p>
        </w:tc>
        <w:tc>
          <w:tcPr>
            <w:tcW w:w="1180" w:type="dxa"/>
            <w:tcBorders>
              <w:top w:val="single" w:sz="4" w:space="0" w:color="auto"/>
              <w:left w:val="nil"/>
              <w:bottom w:val="single" w:sz="4" w:space="0" w:color="auto"/>
              <w:right w:val="single" w:sz="4" w:space="0" w:color="auto"/>
            </w:tcBorders>
            <w:shd w:val="clear" w:color="000000" w:fill="A6A6A6"/>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2 133 917,0</w:t>
            </w:r>
          </w:p>
        </w:tc>
        <w:tc>
          <w:tcPr>
            <w:tcW w:w="1226" w:type="dxa"/>
            <w:tcBorders>
              <w:top w:val="nil"/>
              <w:left w:val="nil"/>
              <w:bottom w:val="single" w:sz="4" w:space="0" w:color="auto"/>
              <w:right w:val="single" w:sz="4" w:space="0" w:color="auto"/>
            </w:tcBorders>
            <w:shd w:val="clear" w:color="000000" w:fill="A6A6A6"/>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2 133 917,0</w:t>
            </w:r>
          </w:p>
        </w:tc>
        <w:tc>
          <w:tcPr>
            <w:tcW w:w="712" w:type="dxa"/>
            <w:tcBorders>
              <w:top w:val="nil"/>
              <w:left w:val="nil"/>
              <w:bottom w:val="single" w:sz="4" w:space="0" w:color="auto"/>
              <w:right w:val="single" w:sz="4" w:space="0" w:color="auto"/>
            </w:tcBorders>
            <w:shd w:val="clear" w:color="000000" w:fill="A6A6A6"/>
            <w:noWrap/>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0,0</w:t>
            </w:r>
          </w:p>
        </w:tc>
        <w:tc>
          <w:tcPr>
            <w:tcW w:w="1271" w:type="dxa"/>
            <w:tcBorders>
              <w:top w:val="nil"/>
              <w:left w:val="nil"/>
              <w:bottom w:val="single" w:sz="4" w:space="0" w:color="auto"/>
              <w:right w:val="single" w:sz="4" w:space="0" w:color="auto"/>
            </w:tcBorders>
            <w:shd w:val="clear" w:color="000000" w:fill="A6A6A6"/>
            <w:noWrap/>
            <w:vAlign w:val="center"/>
            <w:hideMark/>
          </w:tcPr>
          <w:p w:rsidR="00B5162B" w:rsidRPr="00B5162B" w:rsidRDefault="00B5162B" w:rsidP="00B5162B">
            <w:pPr>
              <w:widowControl/>
              <w:autoSpaceDE/>
              <w:autoSpaceDN/>
              <w:adjustRightInd/>
              <w:ind w:left="-253"/>
              <w:jc w:val="right"/>
              <w:rPr>
                <w:rFonts w:eastAsia="Times New Roman"/>
                <w:b/>
                <w:bCs/>
              </w:rPr>
            </w:pPr>
            <w:r w:rsidRPr="00B5162B">
              <w:rPr>
                <w:rFonts w:eastAsia="Times New Roman"/>
                <w:b/>
                <w:bCs/>
              </w:rPr>
              <w:t>2 125 835,6</w:t>
            </w:r>
          </w:p>
        </w:tc>
        <w:tc>
          <w:tcPr>
            <w:tcW w:w="997" w:type="dxa"/>
            <w:tcBorders>
              <w:top w:val="nil"/>
              <w:left w:val="nil"/>
              <w:bottom w:val="single" w:sz="4" w:space="0" w:color="auto"/>
              <w:right w:val="single" w:sz="4" w:space="0" w:color="auto"/>
            </w:tcBorders>
            <w:shd w:val="clear" w:color="000000" w:fill="A6A6A6"/>
            <w:vAlign w:val="center"/>
            <w:hideMark/>
          </w:tcPr>
          <w:p w:rsidR="00B5162B" w:rsidRPr="00B5162B" w:rsidRDefault="00B5162B" w:rsidP="00B5162B">
            <w:pPr>
              <w:widowControl/>
              <w:autoSpaceDE/>
              <w:autoSpaceDN/>
              <w:adjustRightInd/>
              <w:ind w:left="-253"/>
              <w:jc w:val="right"/>
              <w:rPr>
                <w:rFonts w:eastAsia="Times New Roman"/>
                <w:i/>
                <w:iCs/>
              </w:rPr>
            </w:pPr>
            <w:r w:rsidRPr="00B5162B">
              <w:rPr>
                <w:rFonts w:eastAsia="Times New Roman"/>
                <w:i/>
                <w:iCs/>
              </w:rPr>
              <w:t>-8 081,4</w:t>
            </w:r>
          </w:p>
        </w:tc>
        <w:tc>
          <w:tcPr>
            <w:tcW w:w="700" w:type="dxa"/>
            <w:tcBorders>
              <w:top w:val="nil"/>
              <w:left w:val="nil"/>
              <w:bottom w:val="single" w:sz="4" w:space="0" w:color="auto"/>
              <w:right w:val="single" w:sz="4" w:space="0" w:color="auto"/>
            </w:tcBorders>
            <w:shd w:val="clear" w:color="000000" w:fill="A6A6A6"/>
            <w:noWrap/>
            <w:vAlign w:val="center"/>
            <w:hideMark/>
          </w:tcPr>
          <w:p w:rsidR="00B5162B" w:rsidRPr="00B5162B" w:rsidRDefault="00B5162B" w:rsidP="00B5162B">
            <w:pPr>
              <w:widowControl/>
              <w:autoSpaceDE/>
              <w:autoSpaceDN/>
              <w:adjustRightInd/>
              <w:ind w:left="-253"/>
              <w:jc w:val="right"/>
              <w:rPr>
                <w:rFonts w:eastAsia="Times New Roman"/>
                <w:b/>
              </w:rPr>
            </w:pPr>
            <w:r w:rsidRPr="00B5162B">
              <w:rPr>
                <w:rFonts w:eastAsia="Times New Roman"/>
                <w:b/>
              </w:rPr>
              <w:t>99,6</w:t>
            </w:r>
          </w:p>
        </w:tc>
      </w:tr>
    </w:tbl>
    <w:p w:rsidR="00FA2C00" w:rsidRPr="00FA2C00" w:rsidRDefault="00FA2C00" w:rsidP="00E14844">
      <w:pPr>
        <w:widowControl/>
        <w:autoSpaceDE/>
        <w:autoSpaceDN/>
        <w:adjustRightInd/>
        <w:jc w:val="both"/>
        <w:rPr>
          <w:rFonts w:eastAsia="Times New Roman"/>
          <w:b/>
          <w:i/>
          <w:sz w:val="16"/>
          <w:szCs w:val="16"/>
          <w:u w:val="single"/>
        </w:rPr>
      </w:pPr>
    </w:p>
    <w:p w:rsidR="00E14844" w:rsidRPr="006818B8" w:rsidRDefault="00E84E91" w:rsidP="00E14844">
      <w:pPr>
        <w:widowControl/>
        <w:autoSpaceDE/>
        <w:autoSpaceDN/>
        <w:adjustRightInd/>
        <w:jc w:val="both"/>
        <w:rPr>
          <w:rFonts w:eastAsia="Times New Roman"/>
          <w:b/>
          <w:i/>
          <w:sz w:val="24"/>
          <w:szCs w:val="24"/>
          <w:u w:val="single"/>
        </w:rPr>
      </w:pPr>
      <w:r w:rsidRPr="006818B8">
        <w:rPr>
          <w:rFonts w:eastAsia="Times New Roman"/>
          <w:b/>
          <w:i/>
          <w:sz w:val="24"/>
          <w:szCs w:val="24"/>
          <w:u w:val="single"/>
        </w:rPr>
        <w:t>6</w:t>
      </w:r>
      <w:r w:rsidR="00E14844" w:rsidRPr="006818B8">
        <w:rPr>
          <w:rFonts w:eastAsia="Times New Roman"/>
          <w:b/>
          <w:i/>
          <w:sz w:val="24"/>
          <w:szCs w:val="24"/>
          <w:u w:val="single"/>
        </w:rPr>
        <w:t xml:space="preserve">. Муниципальный долг бюджета муниципального образования   </w:t>
      </w:r>
    </w:p>
    <w:p w:rsidR="00CD7EEA" w:rsidRPr="006319D8" w:rsidRDefault="00E14844" w:rsidP="00341272">
      <w:pPr>
        <w:widowControl/>
        <w:autoSpaceDE/>
        <w:autoSpaceDN/>
        <w:adjustRightInd/>
        <w:ind w:firstLine="709"/>
        <w:jc w:val="both"/>
        <w:rPr>
          <w:rFonts w:eastAsia="Times New Roman"/>
          <w:sz w:val="24"/>
          <w:szCs w:val="24"/>
        </w:rPr>
      </w:pPr>
      <w:r w:rsidRPr="006319D8">
        <w:rPr>
          <w:rFonts w:eastAsia="Times New Roman"/>
          <w:sz w:val="24"/>
          <w:szCs w:val="24"/>
        </w:rPr>
        <w:t xml:space="preserve">  В соответствии с предоставленным отчетом об исполнении муниципального долга муниципального образования «Вяземский район» Смоленской области муниципальный долг по состоянию на 01.01.202</w:t>
      </w:r>
      <w:r w:rsidR="006D1977">
        <w:rPr>
          <w:rFonts w:eastAsia="Times New Roman"/>
          <w:sz w:val="24"/>
          <w:szCs w:val="24"/>
        </w:rPr>
        <w:t>4</w:t>
      </w:r>
      <w:r w:rsidRPr="006319D8">
        <w:rPr>
          <w:rFonts w:eastAsia="Times New Roman"/>
          <w:sz w:val="24"/>
          <w:szCs w:val="24"/>
        </w:rPr>
        <w:t xml:space="preserve"> года составил </w:t>
      </w:r>
      <w:r w:rsidRPr="006319D8">
        <w:rPr>
          <w:rFonts w:eastAsia="Times New Roman"/>
          <w:b/>
          <w:sz w:val="24"/>
          <w:szCs w:val="24"/>
        </w:rPr>
        <w:t>441 031,7</w:t>
      </w:r>
      <w:r w:rsidR="00C15930">
        <w:rPr>
          <w:rFonts w:eastAsia="Times New Roman"/>
          <w:b/>
          <w:sz w:val="24"/>
          <w:szCs w:val="24"/>
        </w:rPr>
        <w:t xml:space="preserve"> </w:t>
      </w:r>
      <w:r w:rsidRPr="006319D8">
        <w:rPr>
          <w:rFonts w:eastAsia="Times New Roman"/>
          <w:sz w:val="24"/>
          <w:szCs w:val="24"/>
        </w:rPr>
        <w:t>тыс.рублей</w:t>
      </w:r>
      <w:r w:rsidR="00CD7EEA" w:rsidRPr="006319D8">
        <w:rPr>
          <w:rFonts w:eastAsia="Times New Roman"/>
          <w:sz w:val="24"/>
          <w:szCs w:val="24"/>
        </w:rPr>
        <w:t>:</w:t>
      </w:r>
    </w:p>
    <w:p w:rsidR="00CD7EEA" w:rsidRPr="00C15930" w:rsidRDefault="00CD7EEA" w:rsidP="00A85DD7">
      <w:pPr>
        <w:pStyle w:val="af3"/>
        <w:widowControl/>
        <w:numPr>
          <w:ilvl w:val="0"/>
          <w:numId w:val="16"/>
        </w:numPr>
        <w:autoSpaceDE/>
        <w:autoSpaceDN/>
        <w:adjustRightInd/>
        <w:ind w:left="426"/>
        <w:jc w:val="both"/>
        <w:rPr>
          <w:rFonts w:eastAsia="Times New Roman"/>
          <w:sz w:val="24"/>
          <w:szCs w:val="24"/>
        </w:rPr>
      </w:pPr>
      <w:r w:rsidRPr="00C15930">
        <w:rPr>
          <w:rFonts w:eastAsia="Times New Roman"/>
          <w:sz w:val="24"/>
          <w:szCs w:val="24"/>
        </w:rPr>
        <w:t xml:space="preserve">кредиты, полученные бюджетом муниципального образования от кредитных организаций в сумме </w:t>
      </w:r>
      <w:r w:rsidRPr="00C15930">
        <w:rPr>
          <w:rFonts w:eastAsia="Times New Roman"/>
          <w:b/>
          <w:sz w:val="24"/>
          <w:szCs w:val="24"/>
        </w:rPr>
        <w:t>384 375,9</w:t>
      </w:r>
      <w:r w:rsidRPr="00C15930">
        <w:rPr>
          <w:rFonts w:eastAsia="Times New Roman"/>
          <w:sz w:val="24"/>
          <w:szCs w:val="24"/>
        </w:rPr>
        <w:t xml:space="preserve"> тыс. рублей (</w:t>
      </w:r>
      <w:r w:rsidR="00C15930" w:rsidRPr="00F14272">
        <w:rPr>
          <w:rFonts w:eastAsia="Times New Roman"/>
          <w:sz w:val="24"/>
          <w:szCs w:val="24"/>
        </w:rPr>
        <w:t xml:space="preserve">договор о предоставлении бюджетного кредита от 30.06.2022 №03-24-2022/05 сроком до 01.07.2027 года, </w:t>
      </w:r>
      <w:r w:rsidR="00C15930">
        <w:rPr>
          <w:rFonts w:eastAsia="Times New Roman"/>
          <w:sz w:val="24"/>
          <w:szCs w:val="24"/>
        </w:rPr>
        <w:t>Министерство</w:t>
      </w:r>
      <w:r w:rsidR="00C15930" w:rsidRPr="00F14272">
        <w:rPr>
          <w:rFonts w:eastAsia="Times New Roman"/>
          <w:sz w:val="24"/>
          <w:szCs w:val="24"/>
        </w:rPr>
        <w:t xml:space="preserve"> финансов Смоленской области</w:t>
      </w:r>
      <w:r w:rsidRPr="00C15930">
        <w:rPr>
          <w:rFonts w:eastAsia="Times New Roman"/>
          <w:sz w:val="24"/>
          <w:szCs w:val="24"/>
        </w:rPr>
        <w:t>);</w:t>
      </w:r>
    </w:p>
    <w:p w:rsidR="00CD7EEA" w:rsidRPr="00C15930" w:rsidRDefault="00CD7EEA" w:rsidP="00A85DD7">
      <w:pPr>
        <w:pStyle w:val="af3"/>
        <w:widowControl/>
        <w:numPr>
          <w:ilvl w:val="0"/>
          <w:numId w:val="16"/>
        </w:numPr>
        <w:autoSpaceDE/>
        <w:autoSpaceDN/>
        <w:adjustRightInd/>
        <w:ind w:left="426"/>
        <w:jc w:val="both"/>
        <w:rPr>
          <w:rFonts w:eastAsia="Times New Roman"/>
          <w:sz w:val="24"/>
          <w:szCs w:val="24"/>
        </w:rPr>
      </w:pPr>
      <w:r w:rsidRPr="00C15930">
        <w:rPr>
          <w:rFonts w:eastAsia="Times New Roman"/>
          <w:sz w:val="24"/>
          <w:szCs w:val="24"/>
        </w:rPr>
        <w:t xml:space="preserve">бюджетные кредиты, полученные от бюджетов других уровней бюджетной системы Российской Федерации в сумме </w:t>
      </w:r>
      <w:r w:rsidRPr="00C15930">
        <w:rPr>
          <w:rFonts w:eastAsia="Times New Roman"/>
          <w:b/>
          <w:sz w:val="24"/>
          <w:szCs w:val="24"/>
        </w:rPr>
        <w:t>56 655,8</w:t>
      </w:r>
      <w:r w:rsidRPr="00C15930">
        <w:rPr>
          <w:rFonts w:eastAsia="Times New Roman"/>
          <w:sz w:val="24"/>
          <w:szCs w:val="24"/>
        </w:rPr>
        <w:t xml:space="preserve"> тыс. рублей</w:t>
      </w:r>
      <w:r w:rsidR="008A1E4E" w:rsidRPr="00C15930">
        <w:rPr>
          <w:rFonts w:eastAsia="Times New Roman"/>
          <w:sz w:val="24"/>
          <w:szCs w:val="24"/>
        </w:rPr>
        <w:t xml:space="preserve"> (соглашение о реструктуризации от 11.10.2016 №13-р</w:t>
      </w:r>
      <w:r w:rsidR="00F267A3" w:rsidRPr="00C15930">
        <w:rPr>
          <w:rFonts w:eastAsia="Times New Roman"/>
          <w:sz w:val="24"/>
          <w:szCs w:val="24"/>
        </w:rPr>
        <w:t xml:space="preserve"> сроком до 01.12.2035, </w:t>
      </w:r>
      <w:r w:rsidR="00C15930">
        <w:rPr>
          <w:rFonts w:eastAsia="Times New Roman"/>
          <w:sz w:val="24"/>
          <w:szCs w:val="24"/>
        </w:rPr>
        <w:t>Министерство</w:t>
      </w:r>
      <w:r w:rsidR="00F267A3" w:rsidRPr="00C15930">
        <w:rPr>
          <w:rFonts w:eastAsia="Times New Roman"/>
          <w:sz w:val="24"/>
          <w:szCs w:val="24"/>
        </w:rPr>
        <w:t xml:space="preserve"> финансов Смоленской области</w:t>
      </w:r>
      <w:r w:rsidR="008A1E4E" w:rsidRPr="00C15930">
        <w:rPr>
          <w:rFonts w:eastAsia="Times New Roman"/>
          <w:sz w:val="24"/>
          <w:szCs w:val="24"/>
        </w:rPr>
        <w:t>)</w:t>
      </w:r>
      <w:r w:rsidRPr="00C15930">
        <w:rPr>
          <w:rFonts w:eastAsia="Times New Roman"/>
          <w:sz w:val="24"/>
          <w:szCs w:val="24"/>
        </w:rPr>
        <w:t>.</w:t>
      </w:r>
    </w:p>
    <w:p w:rsidR="00341272" w:rsidRPr="006319D8" w:rsidRDefault="00E14844" w:rsidP="00341272">
      <w:pPr>
        <w:widowControl/>
        <w:ind w:firstLine="709"/>
        <w:jc w:val="both"/>
        <w:rPr>
          <w:rFonts w:eastAsia="Times New Roman"/>
          <w:sz w:val="24"/>
          <w:szCs w:val="24"/>
        </w:rPr>
      </w:pPr>
      <w:r w:rsidRPr="006319D8">
        <w:rPr>
          <w:rFonts w:eastAsia="Times New Roman"/>
          <w:sz w:val="24"/>
          <w:szCs w:val="24"/>
        </w:rPr>
        <w:t>Муниципальный долг в течение 202</w:t>
      </w:r>
      <w:r w:rsidR="006D1977">
        <w:rPr>
          <w:rFonts w:eastAsia="Times New Roman"/>
          <w:sz w:val="24"/>
          <w:szCs w:val="24"/>
        </w:rPr>
        <w:t>4</w:t>
      </w:r>
      <w:r w:rsidRPr="006319D8">
        <w:rPr>
          <w:rFonts w:eastAsia="Times New Roman"/>
          <w:sz w:val="24"/>
          <w:szCs w:val="24"/>
        </w:rPr>
        <w:t xml:space="preserve"> года </w:t>
      </w:r>
      <w:r w:rsidR="007367BA" w:rsidRPr="006319D8">
        <w:rPr>
          <w:rFonts w:eastAsia="Times New Roman"/>
          <w:sz w:val="24"/>
          <w:szCs w:val="24"/>
        </w:rPr>
        <w:t>не изменился</w:t>
      </w:r>
      <w:r w:rsidRPr="006319D8">
        <w:rPr>
          <w:rFonts w:eastAsia="Times New Roman"/>
          <w:sz w:val="24"/>
          <w:szCs w:val="24"/>
        </w:rPr>
        <w:t>.</w:t>
      </w:r>
    </w:p>
    <w:p w:rsidR="00E14844" w:rsidRPr="00F14272" w:rsidRDefault="00E14844" w:rsidP="00341272">
      <w:pPr>
        <w:widowControl/>
        <w:ind w:firstLine="709"/>
        <w:jc w:val="both"/>
        <w:rPr>
          <w:i/>
          <w:sz w:val="24"/>
          <w:szCs w:val="24"/>
          <w:lang w:eastAsia="en-US"/>
        </w:rPr>
      </w:pPr>
      <w:r w:rsidRPr="00F14272">
        <w:rPr>
          <w:i/>
          <w:sz w:val="24"/>
          <w:szCs w:val="24"/>
          <w:lang w:eastAsia="en-US"/>
        </w:rPr>
        <w:t>Данные показатели подтверждаются ф.0503172 «Сведения о государственном (муниципальном) долге консолидированного бюджета».</w:t>
      </w:r>
    </w:p>
    <w:p w:rsidR="00E14844" w:rsidRPr="00F14272" w:rsidRDefault="00E14844" w:rsidP="00F23EFD">
      <w:pPr>
        <w:widowControl/>
        <w:autoSpaceDE/>
        <w:autoSpaceDN/>
        <w:adjustRightInd/>
        <w:ind w:firstLine="567"/>
        <w:jc w:val="both"/>
        <w:rPr>
          <w:rFonts w:eastAsia="Times New Roman"/>
          <w:sz w:val="24"/>
          <w:szCs w:val="24"/>
        </w:rPr>
      </w:pPr>
      <w:r w:rsidRPr="00F14272">
        <w:rPr>
          <w:rFonts w:eastAsia="Times New Roman"/>
          <w:sz w:val="24"/>
          <w:szCs w:val="24"/>
        </w:rPr>
        <w:t>Остаток задолженности по кредитам по состоянию на 01.01.202</w:t>
      </w:r>
      <w:r w:rsidR="006D1977">
        <w:rPr>
          <w:rFonts w:eastAsia="Times New Roman"/>
          <w:sz w:val="24"/>
          <w:szCs w:val="24"/>
        </w:rPr>
        <w:t>5</w:t>
      </w:r>
      <w:r w:rsidRPr="00F14272">
        <w:rPr>
          <w:rFonts w:eastAsia="Times New Roman"/>
          <w:sz w:val="24"/>
          <w:szCs w:val="24"/>
        </w:rPr>
        <w:t xml:space="preserve"> года составил в сумме </w:t>
      </w:r>
      <w:r w:rsidRPr="00F14272">
        <w:rPr>
          <w:rFonts w:eastAsia="Times New Roman"/>
          <w:b/>
          <w:sz w:val="24"/>
          <w:szCs w:val="24"/>
        </w:rPr>
        <w:t>441 031,7</w:t>
      </w:r>
      <w:r w:rsidR="00C15930">
        <w:rPr>
          <w:rFonts w:eastAsia="Times New Roman"/>
          <w:b/>
          <w:sz w:val="24"/>
          <w:szCs w:val="24"/>
        </w:rPr>
        <w:t xml:space="preserve"> </w:t>
      </w:r>
      <w:r w:rsidRPr="00F14272">
        <w:rPr>
          <w:rFonts w:eastAsia="Times New Roman"/>
          <w:sz w:val="24"/>
          <w:szCs w:val="24"/>
        </w:rPr>
        <w:t>тыс.рублей.</w:t>
      </w:r>
    </w:p>
    <w:p w:rsidR="00F12F32" w:rsidRDefault="00E14844" w:rsidP="00F23EFD">
      <w:pPr>
        <w:widowControl/>
        <w:autoSpaceDE/>
        <w:autoSpaceDN/>
        <w:adjustRightInd/>
        <w:ind w:firstLine="567"/>
        <w:jc w:val="both"/>
        <w:rPr>
          <w:rFonts w:eastAsia="Times New Roman"/>
          <w:sz w:val="24"/>
          <w:szCs w:val="24"/>
        </w:rPr>
      </w:pPr>
      <w:r w:rsidRPr="00917337">
        <w:rPr>
          <w:rFonts w:eastAsia="Times New Roman"/>
          <w:sz w:val="24"/>
          <w:szCs w:val="24"/>
        </w:rPr>
        <w:t>Поступления по собственным доходам в 202</w:t>
      </w:r>
      <w:r w:rsidR="006D1977">
        <w:rPr>
          <w:rFonts w:eastAsia="Times New Roman"/>
          <w:sz w:val="24"/>
          <w:szCs w:val="24"/>
        </w:rPr>
        <w:t>4</w:t>
      </w:r>
      <w:r w:rsidRPr="00917337">
        <w:rPr>
          <w:rFonts w:eastAsia="Times New Roman"/>
          <w:sz w:val="24"/>
          <w:szCs w:val="24"/>
        </w:rPr>
        <w:t xml:space="preserve"> году составили в сумме </w:t>
      </w:r>
      <w:r w:rsidR="006D1977">
        <w:rPr>
          <w:rFonts w:eastAsia="Times New Roman"/>
          <w:b/>
          <w:sz w:val="24"/>
          <w:szCs w:val="24"/>
        </w:rPr>
        <w:t>793 130,3</w:t>
      </w:r>
      <w:r w:rsidR="00C15930">
        <w:rPr>
          <w:rFonts w:eastAsia="Times New Roman"/>
          <w:b/>
          <w:sz w:val="24"/>
          <w:szCs w:val="24"/>
        </w:rPr>
        <w:t xml:space="preserve"> </w:t>
      </w:r>
      <w:r w:rsidRPr="00917337">
        <w:rPr>
          <w:rFonts w:eastAsia="Times New Roman"/>
          <w:sz w:val="24"/>
          <w:szCs w:val="24"/>
        </w:rPr>
        <w:t>тыс.рублей. Объем муниципального долга в 202</w:t>
      </w:r>
      <w:r w:rsidR="006D1977">
        <w:rPr>
          <w:rFonts w:eastAsia="Times New Roman"/>
          <w:sz w:val="24"/>
          <w:szCs w:val="24"/>
        </w:rPr>
        <w:t>4</w:t>
      </w:r>
      <w:r w:rsidRPr="00917337">
        <w:rPr>
          <w:rFonts w:eastAsia="Times New Roman"/>
          <w:sz w:val="24"/>
          <w:szCs w:val="24"/>
        </w:rPr>
        <w:t xml:space="preserve"> году составил </w:t>
      </w:r>
      <w:r w:rsidRPr="00917337">
        <w:rPr>
          <w:rFonts w:eastAsia="Times New Roman"/>
          <w:b/>
          <w:sz w:val="24"/>
          <w:szCs w:val="24"/>
        </w:rPr>
        <w:t>441 031,7</w:t>
      </w:r>
      <w:r w:rsidR="00C15930">
        <w:rPr>
          <w:rFonts w:eastAsia="Times New Roman"/>
          <w:sz w:val="24"/>
          <w:szCs w:val="24"/>
        </w:rPr>
        <w:t xml:space="preserve"> тыс.</w:t>
      </w:r>
      <w:r w:rsidRPr="00917337">
        <w:rPr>
          <w:rFonts w:eastAsia="Times New Roman"/>
          <w:sz w:val="24"/>
          <w:szCs w:val="24"/>
        </w:rPr>
        <w:t xml:space="preserve">рублей, что составляет </w:t>
      </w:r>
      <w:r w:rsidR="006D1977">
        <w:rPr>
          <w:rFonts w:eastAsia="Times New Roman"/>
          <w:b/>
          <w:sz w:val="24"/>
          <w:szCs w:val="24"/>
        </w:rPr>
        <w:t>55,6</w:t>
      </w:r>
      <w:r w:rsidRPr="00917337">
        <w:rPr>
          <w:rFonts w:eastAsia="Times New Roman"/>
          <w:sz w:val="24"/>
          <w:szCs w:val="24"/>
        </w:rPr>
        <w:t>% от фактически поступивших собственных доходов.</w:t>
      </w:r>
    </w:p>
    <w:p w:rsidR="00E14844" w:rsidRPr="00917337" w:rsidRDefault="00E14844" w:rsidP="00F23EFD">
      <w:pPr>
        <w:widowControl/>
        <w:autoSpaceDE/>
        <w:autoSpaceDN/>
        <w:adjustRightInd/>
        <w:ind w:firstLine="567"/>
        <w:jc w:val="both"/>
        <w:rPr>
          <w:rFonts w:eastAsia="Times New Roman"/>
          <w:i/>
          <w:sz w:val="24"/>
          <w:szCs w:val="24"/>
        </w:rPr>
      </w:pPr>
      <w:r w:rsidRPr="00917337">
        <w:rPr>
          <w:rFonts w:eastAsia="Times New Roman"/>
          <w:i/>
          <w:sz w:val="24"/>
          <w:szCs w:val="24"/>
        </w:rPr>
        <w:t>Таким образом, в соответствии с п.5 ст.107 БК РФ объем муниципального долга по состоянию на 01.01.202</w:t>
      </w:r>
      <w:r w:rsidR="00165532">
        <w:rPr>
          <w:rFonts w:eastAsia="Times New Roman"/>
          <w:i/>
          <w:sz w:val="24"/>
          <w:szCs w:val="24"/>
        </w:rPr>
        <w:t>5</w:t>
      </w:r>
      <w:r w:rsidRPr="00917337">
        <w:rPr>
          <w:rFonts w:eastAsia="Times New Roman"/>
          <w:i/>
          <w:sz w:val="24"/>
          <w:szCs w:val="24"/>
        </w:rPr>
        <w:t xml:space="preserve"> года не превышает общий годовой объем доходов местного бюджета без учета безвозмездных поступлений.</w:t>
      </w:r>
    </w:p>
    <w:p w:rsidR="00F12F32" w:rsidRPr="00F12F32" w:rsidRDefault="00E14844" w:rsidP="00F12F32">
      <w:pPr>
        <w:widowControl/>
        <w:autoSpaceDE/>
        <w:autoSpaceDN/>
        <w:adjustRightInd/>
        <w:ind w:firstLine="709"/>
        <w:jc w:val="both"/>
        <w:rPr>
          <w:rFonts w:eastAsia="Times New Roman"/>
          <w:sz w:val="24"/>
          <w:szCs w:val="24"/>
        </w:rPr>
      </w:pPr>
      <w:r w:rsidRPr="00917337">
        <w:rPr>
          <w:rFonts w:eastAsia="Times New Roman"/>
          <w:sz w:val="24"/>
          <w:szCs w:val="24"/>
        </w:rPr>
        <w:t>Фактические расходы на обслуживание муниципального долга в 202</w:t>
      </w:r>
      <w:r w:rsidR="006D1977">
        <w:rPr>
          <w:rFonts w:eastAsia="Times New Roman"/>
          <w:sz w:val="24"/>
          <w:szCs w:val="24"/>
        </w:rPr>
        <w:t>4</w:t>
      </w:r>
      <w:r w:rsidRPr="00917337">
        <w:rPr>
          <w:rFonts w:eastAsia="Times New Roman"/>
          <w:sz w:val="24"/>
          <w:szCs w:val="24"/>
        </w:rPr>
        <w:t xml:space="preserve"> году составили </w:t>
      </w:r>
      <w:r w:rsidR="00C15930">
        <w:rPr>
          <w:rFonts w:eastAsia="Times New Roman"/>
          <w:b/>
          <w:sz w:val="24"/>
          <w:szCs w:val="24"/>
        </w:rPr>
        <w:t xml:space="preserve">441,0 </w:t>
      </w:r>
      <w:r w:rsidRPr="00917337">
        <w:rPr>
          <w:rFonts w:eastAsia="Times New Roman"/>
          <w:sz w:val="24"/>
          <w:szCs w:val="24"/>
        </w:rPr>
        <w:t xml:space="preserve">тыс.рублей, что не </w:t>
      </w:r>
      <w:r w:rsidRPr="00917337">
        <w:rPr>
          <w:sz w:val="24"/>
          <w:szCs w:val="24"/>
        </w:rPr>
        <w:t>превышает размера, установленного ст.111 БК РФ</w:t>
      </w:r>
      <w:r w:rsidR="00F12F32">
        <w:rPr>
          <w:sz w:val="24"/>
          <w:szCs w:val="24"/>
        </w:rPr>
        <w:t>,</w:t>
      </w:r>
      <w:r w:rsidR="006D1977">
        <w:rPr>
          <w:sz w:val="24"/>
          <w:szCs w:val="24"/>
        </w:rPr>
        <w:t xml:space="preserve"> </w:t>
      </w:r>
      <w:r w:rsidR="00F12F32" w:rsidRPr="00F12F32">
        <w:rPr>
          <w:sz w:val="24"/>
          <w:szCs w:val="24"/>
        </w:rPr>
        <w:t xml:space="preserve">а именно </w:t>
      </w:r>
      <w:r w:rsidR="00F12F32" w:rsidRPr="004D4AD3">
        <w:rPr>
          <w:rFonts w:eastAsia="Times New Roman"/>
          <w:sz w:val="24"/>
          <w:szCs w:val="24"/>
        </w:rPr>
        <w:t>15</w:t>
      </w:r>
      <w:r w:rsidR="00F12F32" w:rsidRPr="00F12F32">
        <w:rPr>
          <w:rFonts w:eastAsia="Times New Roman"/>
          <w:sz w:val="24"/>
          <w:szCs w:val="24"/>
        </w:rPr>
        <w:t>%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7A6107" w:rsidRPr="004D5D48" w:rsidRDefault="007A6107" w:rsidP="00D412D0">
      <w:pPr>
        <w:ind w:firstLine="709"/>
        <w:jc w:val="both"/>
        <w:rPr>
          <w:rFonts w:eastAsia="Times New Roman"/>
          <w:sz w:val="16"/>
          <w:szCs w:val="16"/>
        </w:rPr>
      </w:pPr>
    </w:p>
    <w:p w:rsidR="00F23EFD" w:rsidRPr="008755E7" w:rsidRDefault="00E84E91" w:rsidP="00A853A8">
      <w:pPr>
        <w:widowControl/>
        <w:tabs>
          <w:tab w:val="left" w:pos="142"/>
          <w:tab w:val="left" w:pos="284"/>
        </w:tabs>
        <w:autoSpaceDE/>
        <w:autoSpaceDN/>
        <w:adjustRightInd/>
        <w:jc w:val="both"/>
        <w:rPr>
          <w:b/>
          <w:i/>
          <w:sz w:val="24"/>
          <w:szCs w:val="24"/>
          <w:u w:val="single"/>
        </w:rPr>
      </w:pPr>
      <w:r w:rsidRPr="008755E7">
        <w:rPr>
          <w:b/>
          <w:i/>
          <w:sz w:val="24"/>
          <w:szCs w:val="24"/>
          <w:u w:val="single"/>
        </w:rPr>
        <w:t>7</w:t>
      </w:r>
      <w:r w:rsidR="00A853A8" w:rsidRPr="008755E7">
        <w:rPr>
          <w:b/>
          <w:i/>
          <w:sz w:val="24"/>
          <w:szCs w:val="24"/>
          <w:u w:val="single"/>
        </w:rPr>
        <w:t>.</w:t>
      </w:r>
      <w:r w:rsidR="00F23EFD" w:rsidRPr="008755E7">
        <w:rPr>
          <w:b/>
          <w:i/>
          <w:sz w:val="24"/>
          <w:szCs w:val="24"/>
          <w:u w:val="single"/>
        </w:rPr>
        <w:t>Резервный фонд Администрации муниципального образования «Вяземский район» Смоленской области</w:t>
      </w:r>
    </w:p>
    <w:p w:rsidR="00F23EFD" w:rsidRPr="008755E7" w:rsidRDefault="00F23EFD" w:rsidP="00F23EFD">
      <w:pPr>
        <w:widowControl/>
        <w:autoSpaceDE/>
        <w:autoSpaceDN/>
        <w:adjustRightInd/>
        <w:ind w:firstLine="708"/>
        <w:jc w:val="both"/>
        <w:rPr>
          <w:sz w:val="24"/>
          <w:szCs w:val="24"/>
        </w:rPr>
      </w:pPr>
      <w:r w:rsidRPr="008755E7">
        <w:rPr>
          <w:sz w:val="24"/>
          <w:szCs w:val="24"/>
        </w:rPr>
        <w:t>В соответствии с п.3.3. Порядка от 28.03.2018 №32</w:t>
      </w:r>
      <w:r w:rsidR="00722C5E">
        <w:rPr>
          <w:sz w:val="24"/>
          <w:szCs w:val="24"/>
        </w:rPr>
        <w:t xml:space="preserve"> </w:t>
      </w:r>
      <w:r w:rsidRPr="008755E7">
        <w:rPr>
          <w:sz w:val="24"/>
          <w:szCs w:val="24"/>
        </w:rPr>
        <w:t xml:space="preserve">в ходе подготовки заключения проведен анализ отчета </w:t>
      </w:r>
      <w:r w:rsidRPr="008755E7">
        <w:rPr>
          <w:i/>
          <w:sz w:val="24"/>
          <w:szCs w:val="24"/>
        </w:rPr>
        <w:t xml:space="preserve">об использовании бюджетных ассигнований </w:t>
      </w:r>
      <w:r w:rsidRPr="008755E7">
        <w:rPr>
          <w:b/>
          <w:i/>
          <w:sz w:val="24"/>
          <w:szCs w:val="24"/>
        </w:rPr>
        <w:t>резервного фонда</w:t>
      </w:r>
      <w:r w:rsidRPr="008755E7">
        <w:rPr>
          <w:i/>
          <w:sz w:val="24"/>
          <w:szCs w:val="24"/>
        </w:rPr>
        <w:t xml:space="preserve"> Администрации муниципального образования «Вяземский район» Смоленской области</w:t>
      </w:r>
      <w:r w:rsidRPr="008755E7">
        <w:rPr>
          <w:sz w:val="24"/>
          <w:szCs w:val="24"/>
        </w:rPr>
        <w:t xml:space="preserve"> по состоянию на 01.01.202</w:t>
      </w:r>
      <w:r w:rsidR="00722C5E">
        <w:rPr>
          <w:sz w:val="24"/>
          <w:szCs w:val="24"/>
        </w:rPr>
        <w:t>5</w:t>
      </w:r>
      <w:r w:rsidRPr="008755E7">
        <w:rPr>
          <w:sz w:val="24"/>
          <w:szCs w:val="24"/>
        </w:rPr>
        <w:t xml:space="preserve"> года.</w:t>
      </w:r>
    </w:p>
    <w:p w:rsidR="00F23EFD" w:rsidRPr="008E2EC7" w:rsidRDefault="00F23EFD" w:rsidP="00F23EFD">
      <w:pPr>
        <w:widowControl/>
        <w:autoSpaceDE/>
        <w:autoSpaceDN/>
        <w:adjustRightInd/>
        <w:ind w:firstLine="709"/>
        <w:jc w:val="both"/>
        <w:rPr>
          <w:sz w:val="24"/>
          <w:szCs w:val="24"/>
        </w:rPr>
      </w:pPr>
      <w:r w:rsidRPr="008E2EC7">
        <w:rPr>
          <w:sz w:val="24"/>
          <w:szCs w:val="24"/>
        </w:rPr>
        <w:t xml:space="preserve">Согласно решению Вяземского районного Совета депутатов </w:t>
      </w:r>
      <w:r w:rsidR="007D0391" w:rsidRPr="008E2EC7">
        <w:rPr>
          <w:sz w:val="24"/>
          <w:szCs w:val="24"/>
        </w:rPr>
        <w:t xml:space="preserve">от </w:t>
      </w:r>
      <w:r w:rsidR="00722C5E" w:rsidRPr="00722C5E">
        <w:rPr>
          <w:sz w:val="24"/>
          <w:szCs w:val="24"/>
        </w:rPr>
        <w:t>27.12.2023 №109</w:t>
      </w:r>
      <w:r w:rsidR="008E2EC7" w:rsidRPr="008E2EC7">
        <w:rPr>
          <w:sz w:val="24"/>
          <w:szCs w:val="24"/>
        </w:rPr>
        <w:t xml:space="preserve"> «О бюджете муниципального образования «Вяземский район» Смоленской области на </w:t>
      </w:r>
      <w:r w:rsidR="0038498A">
        <w:rPr>
          <w:sz w:val="24"/>
          <w:szCs w:val="24"/>
        </w:rPr>
        <w:t>202</w:t>
      </w:r>
      <w:r w:rsidR="00722C5E">
        <w:rPr>
          <w:sz w:val="24"/>
          <w:szCs w:val="24"/>
        </w:rPr>
        <w:t>4</w:t>
      </w:r>
      <w:r w:rsidR="0038498A">
        <w:rPr>
          <w:sz w:val="24"/>
          <w:szCs w:val="24"/>
        </w:rPr>
        <w:t xml:space="preserve"> год и на плановый период 202</w:t>
      </w:r>
      <w:r w:rsidR="00722C5E">
        <w:rPr>
          <w:sz w:val="24"/>
          <w:szCs w:val="24"/>
        </w:rPr>
        <w:t>5</w:t>
      </w:r>
      <w:r w:rsidR="0038498A">
        <w:rPr>
          <w:sz w:val="24"/>
          <w:szCs w:val="24"/>
        </w:rPr>
        <w:t xml:space="preserve"> и 202</w:t>
      </w:r>
      <w:r w:rsidR="00722C5E">
        <w:rPr>
          <w:sz w:val="24"/>
          <w:szCs w:val="24"/>
        </w:rPr>
        <w:t>6</w:t>
      </w:r>
      <w:r w:rsidR="008E2EC7" w:rsidRPr="008E2EC7">
        <w:rPr>
          <w:sz w:val="24"/>
          <w:szCs w:val="24"/>
        </w:rPr>
        <w:t xml:space="preserve"> годов» (с изменениями)</w:t>
      </w:r>
      <w:r w:rsidR="00DB75B7">
        <w:rPr>
          <w:sz w:val="24"/>
          <w:szCs w:val="24"/>
        </w:rPr>
        <w:t xml:space="preserve"> </w:t>
      </w:r>
      <w:r w:rsidRPr="008E2EC7">
        <w:rPr>
          <w:sz w:val="24"/>
          <w:szCs w:val="24"/>
        </w:rPr>
        <w:t>резервный фонд Администрации муниципального образования «Вяземский район» Смоленской области на 202</w:t>
      </w:r>
      <w:r w:rsidR="00722C5E">
        <w:rPr>
          <w:sz w:val="24"/>
          <w:szCs w:val="24"/>
        </w:rPr>
        <w:t>4</w:t>
      </w:r>
      <w:r w:rsidRPr="008E2EC7">
        <w:rPr>
          <w:sz w:val="24"/>
          <w:szCs w:val="24"/>
        </w:rPr>
        <w:t xml:space="preserve"> год утвержден</w:t>
      </w:r>
      <w:r w:rsidR="007D0391" w:rsidRPr="008E2EC7">
        <w:rPr>
          <w:sz w:val="24"/>
          <w:szCs w:val="24"/>
        </w:rPr>
        <w:t xml:space="preserve"> в </w:t>
      </w:r>
      <w:r w:rsidR="004779BA">
        <w:rPr>
          <w:sz w:val="24"/>
          <w:szCs w:val="24"/>
        </w:rPr>
        <w:t>объеме</w:t>
      </w:r>
      <w:r w:rsidR="007D0391" w:rsidRPr="008E2EC7">
        <w:rPr>
          <w:sz w:val="24"/>
          <w:szCs w:val="24"/>
        </w:rPr>
        <w:t xml:space="preserve"> </w:t>
      </w:r>
      <w:r w:rsidR="00722C5E">
        <w:rPr>
          <w:b/>
          <w:sz w:val="24"/>
          <w:szCs w:val="24"/>
        </w:rPr>
        <w:t>2 100</w:t>
      </w:r>
      <w:r w:rsidR="00DB75B7">
        <w:rPr>
          <w:b/>
          <w:sz w:val="24"/>
          <w:szCs w:val="24"/>
        </w:rPr>
        <w:t>,0</w:t>
      </w:r>
      <w:r w:rsidR="004779BA">
        <w:rPr>
          <w:b/>
          <w:sz w:val="24"/>
          <w:szCs w:val="24"/>
        </w:rPr>
        <w:t xml:space="preserve"> </w:t>
      </w:r>
      <w:r w:rsidR="004779BA">
        <w:rPr>
          <w:sz w:val="24"/>
          <w:szCs w:val="24"/>
        </w:rPr>
        <w:t>тыс.рублей</w:t>
      </w:r>
      <w:r w:rsidR="007D0391" w:rsidRPr="008E2EC7">
        <w:rPr>
          <w:sz w:val="24"/>
          <w:szCs w:val="24"/>
        </w:rPr>
        <w:t xml:space="preserve"> и исполнен в</w:t>
      </w:r>
      <w:r w:rsidR="008E2EC7" w:rsidRPr="008E2EC7">
        <w:rPr>
          <w:sz w:val="24"/>
          <w:szCs w:val="24"/>
        </w:rPr>
        <w:t xml:space="preserve"> размере </w:t>
      </w:r>
      <w:r w:rsidR="00722C5E">
        <w:rPr>
          <w:b/>
          <w:sz w:val="24"/>
          <w:szCs w:val="24"/>
        </w:rPr>
        <w:t>2 014,7</w:t>
      </w:r>
      <w:r w:rsidR="00DB75B7">
        <w:rPr>
          <w:b/>
          <w:sz w:val="24"/>
          <w:szCs w:val="24"/>
        </w:rPr>
        <w:t xml:space="preserve"> </w:t>
      </w:r>
      <w:r w:rsidR="008E2EC7" w:rsidRPr="008E2EC7">
        <w:rPr>
          <w:sz w:val="24"/>
          <w:szCs w:val="24"/>
        </w:rPr>
        <w:t xml:space="preserve">тыс.рублей </w:t>
      </w:r>
      <w:r w:rsidR="007D0391" w:rsidRPr="008E2EC7">
        <w:rPr>
          <w:sz w:val="24"/>
          <w:szCs w:val="24"/>
        </w:rPr>
        <w:t xml:space="preserve">(или </w:t>
      </w:r>
      <w:r w:rsidR="00722C5E">
        <w:rPr>
          <w:b/>
          <w:sz w:val="24"/>
          <w:szCs w:val="24"/>
        </w:rPr>
        <w:t>95,9</w:t>
      </w:r>
      <w:r w:rsidR="007D0391" w:rsidRPr="008E2EC7">
        <w:rPr>
          <w:sz w:val="24"/>
          <w:szCs w:val="24"/>
        </w:rPr>
        <w:t>%)</w:t>
      </w:r>
      <w:r w:rsidRPr="008E2EC7">
        <w:rPr>
          <w:sz w:val="24"/>
          <w:szCs w:val="24"/>
        </w:rPr>
        <w:t>.</w:t>
      </w:r>
    </w:p>
    <w:p w:rsidR="00F23EFD" w:rsidRPr="00DB37C8" w:rsidRDefault="00F23EFD" w:rsidP="00F23EFD">
      <w:pPr>
        <w:widowControl/>
        <w:autoSpaceDE/>
        <w:autoSpaceDN/>
        <w:adjustRightInd/>
        <w:ind w:firstLine="709"/>
        <w:jc w:val="both"/>
        <w:rPr>
          <w:rFonts w:eastAsia="Times New Roman"/>
          <w:sz w:val="24"/>
          <w:szCs w:val="24"/>
        </w:rPr>
      </w:pPr>
      <w:r w:rsidRPr="00302487">
        <w:rPr>
          <w:rFonts w:eastAsia="Times New Roman"/>
          <w:sz w:val="24"/>
          <w:szCs w:val="24"/>
        </w:rPr>
        <w:t xml:space="preserve">Положение о порядке использования резервного фонда Администрации муниципального образования «Вяземский район» Смоленской области, утверждено Постановлением Администрации муниципального образования «Вяземский район» </w:t>
      </w:r>
      <w:r w:rsidRPr="00DB37C8">
        <w:rPr>
          <w:rFonts w:eastAsia="Times New Roman"/>
          <w:sz w:val="24"/>
          <w:szCs w:val="24"/>
        </w:rPr>
        <w:t xml:space="preserve">Смоленской области от 10.02.2015 №163 </w:t>
      </w:r>
      <w:r w:rsidR="00DB37C8" w:rsidRPr="00DB37C8">
        <w:rPr>
          <w:rFonts w:eastAsia="Times New Roman"/>
          <w:sz w:val="24"/>
          <w:szCs w:val="24"/>
        </w:rPr>
        <w:t xml:space="preserve">(с изменениями) </w:t>
      </w:r>
      <w:r w:rsidRPr="00DB37C8">
        <w:rPr>
          <w:rFonts w:eastAsia="Times New Roman"/>
          <w:sz w:val="24"/>
          <w:szCs w:val="24"/>
        </w:rPr>
        <w:t>(далее - Положение от 10.02.2015 №163).</w:t>
      </w:r>
    </w:p>
    <w:p w:rsidR="005B67B3" w:rsidRDefault="00F23EFD" w:rsidP="005B67B3">
      <w:pPr>
        <w:widowControl/>
        <w:autoSpaceDE/>
        <w:autoSpaceDN/>
        <w:adjustRightInd/>
        <w:ind w:firstLine="709"/>
        <w:jc w:val="both"/>
        <w:rPr>
          <w:rFonts w:eastAsia="Times New Roman"/>
          <w:sz w:val="24"/>
          <w:szCs w:val="24"/>
        </w:rPr>
      </w:pPr>
      <w:r w:rsidRPr="00DB37C8">
        <w:rPr>
          <w:rFonts w:eastAsia="Times New Roman"/>
          <w:sz w:val="24"/>
          <w:szCs w:val="24"/>
        </w:rPr>
        <w:t>В соответствии с п.13 Положения от 10.02.2015 №163 отчет об использовании бюджетных ассигнований резервного фонда по форме согласно приложению 2 прилагается финансовым управлением к годовому отчету об исполнении бюджета района.</w:t>
      </w:r>
    </w:p>
    <w:p w:rsidR="00A85DD7" w:rsidRPr="00CE5209" w:rsidRDefault="005B67B3" w:rsidP="005B67B3">
      <w:pPr>
        <w:widowControl/>
        <w:autoSpaceDE/>
        <w:autoSpaceDN/>
        <w:adjustRightInd/>
        <w:ind w:firstLine="709"/>
        <w:jc w:val="both"/>
        <w:rPr>
          <w:rFonts w:eastAsia="Times New Roman"/>
          <w:b/>
          <w:i/>
          <w:sz w:val="16"/>
          <w:szCs w:val="16"/>
          <w:u w:val="single"/>
        </w:rPr>
      </w:pPr>
      <w:r>
        <w:rPr>
          <w:rFonts w:eastAsia="Times New Roman"/>
          <w:b/>
          <w:i/>
          <w:sz w:val="24"/>
          <w:szCs w:val="24"/>
          <w:u w:val="single"/>
        </w:rPr>
        <w:t xml:space="preserve"> </w:t>
      </w:r>
    </w:p>
    <w:p w:rsidR="00F23EFD" w:rsidRDefault="00EC6508" w:rsidP="005B67B3">
      <w:pPr>
        <w:pStyle w:val="af3"/>
        <w:widowControl/>
        <w:tabs>
          <w:tab w:val="left" w:pos="284"/>
        </w:tabs>
        <w:ind w:left="0"/>
        <w:jc w:val="both"/>
        <w:rPr>
          <w:rFonts w:eastAsia="Times New Roman"/>
          <w:b/>
          <w:i/>
          <w:sz w:val="24"/>
          <w:szCs w:val="24"/>
          <w:u w:val="single"/>
        </w:rPr>
      </w:pPr>
      <w:r>
        <w:rPr>
          <w:rFonts w:eastAsia="Times New Roman"/>
          <w:b/>
          <w:i/>
          <w:sz w:val="24"/>
          <w:szCs w:val="24"/>
          <w:u w:val="single"/>
        </w:rPr>
        <w:t xml:space="preserve">8. </w:t>
      </w:r>
      <w:r w:rsidR="00F23EFD" w:rsidRPr="00DB37C8">
        <w:rPr>
          <w:rFonts w:eastAsia="Times New Roman"/>
          <w:b/>
          <w:i/>
          <w:sz w:val="24"/>
          <w:szCs w:val="24"/>
          <w:u w:val="single"/>
        </w:rPr>
        <w:t>Дорожный фонд муниципального образования «Вяземский район» Смоленской области</w:t>
      </w:r>
    </w:p>
    <w:p w:rsidR="00A85DD7" w:rsidRPr="00A85DD7" w:rsidRDefault="00A85DD7" w:rsidP="00A85DD7">
      <w:pPr>
        <w:pStyle w:val="af3"/>
        <w:widowControl/>
        <w:tabs>
          <w:tab w:val="left" w:pos="284"/>
        </w:tabs>
        <w:ind w:left="284"/>
        <w:jc w:val="both"/>
        <w:rPr>
          <w:rFonts w:eastAsia="Times New Roman"/>
          <w:sz w:val="16"/>
          <w:szCs w:val="16"/>
        </w:rPr>
      </w:pPr>
    </w:p>
    <w:p w:rsidR="00F23EFD" w:rsidRPr="00DB37C8" w:rsidRDefault="00F23EFD" w:rsidP="00F23EFD">
      <w:pPr>
        <w:widowControl/>
        <w:ind w:firstLine="709"/>
        <w:jc w:val="both"/>
        <w:rPr>
          <w:sz w:val="24"/>
          <w:szCs w:val="24"/>
        </w:rPr>
      </w:pPr>
      <w:r w:rsidRPr="00DB37C8">
        <w:rPr>
          <w:sz w:val="24"/>
          <w:szCs w:val="24"/>
        </w:rPr>
        <w:t xml:space="preserve">В соответствии с п.3.3. Порядка от 28.03.2018 №32 в ходе подготовки заключения проведен анализ отчета об использовании бюджетных ассигнований </w:t>
      </w:r>
      <w:r w:rsidRPr="004779BA">
        <w:rPr>
          <w:b/>
          <w:i/>
          <w:sz w:val="24"/>
          <w:szCs w:val="24"/>
        </w:rPr>
        <w:t>дорожного фонда</w:t>
      </w:r>
      <w:r w:rsidRPr="00DB37C8">
        <w:rPr>
          <w:sz w:val="24"/>
          <w:szCs w:val="24"/>
        </w:rPr>
        <w:t xml:space="preserve"> муниципального образования «Вяземский район» Смоленской области.</w:t>
      </w:r>
    </w:p>
    <w:p w:rsidR="00F23EFD" w:rsidRPr="00DB37C8" w:rsidRDefault="00F23EFD" w:rsidP="00F23EFD">
      <w:pPr>
        <w:widowControl/>
        <w:ind w:firstLine="709"/>
        <w:jc w:val="both"/>
        <w:rPr>
          <w:sz w:val="24"/>
          <w:szCs w:val="24"/>
        </w:rPr>
      </w:pPr>
      <w:r w:rsidRPr="00DB37C8">
        <w:rPr>
          <w:sz w:val="24"/>
          <w:szCs w:val="24"/>
        </w:rPr>
        <w:t>В соответствии с п</w:t>
      </w:r>
      <w:r w:rsidRPr="00DB37C8">
        <w:rPr>
          <w:rFonts w:eastAsia="Times New Roman"/>
          <w:sz w:val="24"/>
          <w:szCs w:val="24"/>
        </w:rPr>
        <w:t>.1 ст. 179.4 БК РФ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F23EFD" w:rsidRPr="00DB37C8" w:rsidRDefault="00F23EFD" w:rsidP="00F23EFD">
      <w:pPr>
        <w:widowControl/>
        <w:ind w:firstLine="709"/>
        <w:jc w:val="both"/>
        <w:rPr>
          <w:rFonts w:eastAsia="Times New Roman"/>
          <w:sz w:val="24"/>
          <w:szCs w:val="24"/>
        </w:rPr>
      </w:pPr>
      <w:r w:rsidRPr="00DB37C8">
        <w:rPr>
          <w:rFonts w:eastAsia="Times New Roman"/>
          <w:sz w:val="24"/>
          <w:szCs w:val="24"/>
        </w:rPr>
        <w:t>К дорожным фондам относятся Федеральный дорожный фонд, дорожные фонды субъектов Российской Федерации и муниципальные дорожные фонды.</w:t>
      </w:r>
    </w:p>
    <w:p w:rsidR="00F23EFD" w:rsidRPr="00DB37C8" w:rsidRDefault="00F23EFD" w:rsidP="00F23EFD">
      <w:pPr>
        <w:widowControl/>
        <w:ind w:firstLine="709"/>
        <w:jc w:val="both"/>
        <w:rPr>
          <w:rFonts w:eastAsia="Times New Roman"/>
          <w:sz w:val="24"/>
          <w:szCs w:val="24"/>
        </w:rPr>
      </w:pPr>
      <w:r w:rsidRPr="00DB37C8">
        <w:rPr>
          <w:sz w:val="24"/>
          <w:szCs w:val="24"/>
        </w:rPr>
        <w:t>В соответствии с п</w:t>
      </w:r>
      <w:r w:rsidRPr="00DB37C8">
        <w:rPr>
          <w:rFonts w:eastAsia="Times New Roman"/>
          <w:sz w:val="24"/>
          <w:szCs w:val="24"/>
        </w:rPr>
        <w:t xml:space="preserve">.5 ст. 179.4 БК РФ муниципальный дорожный фонд создается решением представительного органа муниципального образования. 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ar0" w:history="1">
        <w:r w:rsidRPr="00DB37C8">
          <w:rPr>
            <w:rFonts w:eastAsia="Times New Roman"/>
            <w:sz w:val="24"/>
            <w:szCs w:val="24"/>
          </w:rPr>
          <w:t>абзаце первом</w:t>
        </w:r>
      </w:hyperlink>
      <w:r w:rsidRPr="00DB37C8">
        <w:rPr>
          <w:sz w:val="24"/>
          <w:szCs w:val="24"/>
        </w:rPr>
        <w:t>п</w:t>
      </w:r>
      <w:r w:rsidRPr="00DB37C8">
        <w:rPr>
          <w:rFonts w:eastAsia="Times New Roman"/>
          <w:sz w:val="24"/>
          <w:szCs w:val="24"/>
        </w:rPr>
        <w:t>.5 ст. 179.4 БК РФ, от:</w:t>
      </w:r>
    </w:p>
    <w:p w:rsidR="00F23EFD" w:rsidRPr="00DB37C8" w:rsidRDefault="00F23EFD" w:rsidP="00A85DD7">
      <w:pPr>
        <w:pStyle w:val="af3"/>
        <w:widowControl/>
        <w:numPr>
          <w:ilvl w:val="0"/>
          <w:numId w:val="8"/>
        </w:numPr>
        <w:ind w:left="567"/>
        <w:jc w:val="both"/>
        <w:rPr>
          <w:rFonts w:eastAsia="Times New Roman"/>
          <w:sz w:val="24"/>
          <w:szCs w:val="24"/>
        </w:rPr>
      </w:pPr>
      <w:r w:rsidRPr="00DB37C8">
        <w:rPr>
          <w:rFonts w:eastAsia="Times New Roman"/>
          <w:sz w:val="24"/>
          <w:szCs w:val="24"/>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F23EFD" w:rsidRPr="00DB37C8" w:rsidRDefault="00F23EFD" w:rsidP="00A85DD7">
      <w:pPr>
        <w:pStyle w:val="af3"/>
        <w:widowControl/>
        <w:numPr>
          <w:ilvl w:val="0"/>
          <w:numId w:val="8"/>
        </w:numPr>
        <w:ind w:left="567"/>
        <w:jc w:val="both"/>
        <w:rPr>
          <w:rFonts w:eastAsia="Times New Roman"/>
          <w:sz w:val="24"/>
          <w:szCs w:val="24"/>
        </w:rPr>
      </w:pPr>
      <w:r w:rsidRPr="00DB37C8">
        <w:rPr>
          <w:rFonts w:eastAsia="Times New Roman"/>
          <w:sz w:val="24"/>
          <w:szCs w:val="24"/>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F302FA" w:rsidRPr="00A67749" w:rsidRDefault="00F23EFD" w:rsidP="00F302FA">
      <w:pPr>
        <w:widowControl/>
        <w:ind w:firstLine="709"/>
        <w:jc w:val="both"/>
        <w:rPr>
          <w:rFonts w:eastAsia="Times New Roman"/>
          <w:sz w:val="24"/>
          <w:szCs w:val="24"/>
        </w:rPr>
      </w:pPr>
      <w:r w:rsidRPr="00A67749">
        <w:rPr>
          <w:rFonts w:eastAsia="Times New Roman"/>
          <w:sz w:val="24"/>
          <w:szCs w:val="24"/>
        </w:rPr>
        <w:t>Согласно</w:t>
      </w:r>
      <w:r w:rsidR="00A67749" w:rsidRPr="00A67749">
        <w:rPr>
          <w:rFonts w:eastAsia="Times New Roman"/>
          <w:sz w:val="24"/>
          <w:szCs w:val="24"/>
        </w:rPr>
        <w:t xml:space="preserve"> предоставленному</w:t>
      </w:r>
      <w:r w:rsidR="003F586A">
        <w:rPr>
          <w:rFonts w:eastAsia="Times New Roman"/>
          <w:sz w:val="24"/>
          <w:szCs w:val="24"/>
        </w:rPr>
        <w:t xml:space="preserve"> финансовым управлением Администрации муниципального образования «Вяземский район» Смоленской области</w:t>
      </w:r>
      <w:r w:rsidRPr="00A67749">
        <w:rPr>
          <w:rFonts w:eastAsia="Times New Roman"/>
          <w:sz w:val="24"/>
          <w:szCs w:val="24"/>
        </w:rPr>
        <w:t xml:space="preserve"> отчету об исполнении бюджетных ассигнований муниципального дорожного фонда муниципального образования «Вяземский район» Смоленской области за 20</w:t>
      </w:r>
      <w:r w:rsidR="00946E98" w:rsidRPr="00A67749">
        <w:rPr>
          <w:rFonts w:eastAsia="Times New Roman"/>
          <w:sz w:val="24"/>
          <w:szCs w:val="24"/>
        </w:rPr>
        <w:t>2</w:t>
      </w:r>
      <w:r w:rsidR="00AE1FF6">
        <w:rPr>
          <w:rFonts w:eastAsia="Times New Roman"/>
          <w:sz w:val="24"/>
          <w:szCs w:val="24"/>
        </w:rPr>
        <w:t>4</w:t>
      </w:r>
      <w:r w:rsidRPr="00A67749">
        <w:rPr>
          <w:rFonts w:eastAsia="Times New Roman"/>
          <w:sz w:val="24"/>
          <w:szCs w:val="24"/>
        </w:rPr>
        <w:t xml:space="preserve"> год остатки бюджетных ассигнований дорожных фондов </w:t>
      </w:r>
      <w:r w:rsidR="003063B3">
        <w:rPr>
          <w:rFonts w:eastAsia="Times New Roman"/>
          <w:sz w:val="24"/>
          <w:szCs w:val="24"/>
        </w:rPr>
        <w:t>по состоянию на 01.01.202</w:t>
      </w:r>
      <w:r w:rsidR="00AE1FF6">
        <w:rPr>
          <w:rFonts w:eastAsia="Times New Roman"/>
          <w:sz w:val="24"/>
          <w:szCs w:val="24"/>
        </w:rPr>
        <w:t>4</w:t>
      </w:r>
      <w:r w:rsidR="001E01FB">
        <w:rPr>
          <w:rFonts w:eastAsia="Times New Roman"/>
          <w:sz w:val="24"/>
          <w:szCs w:val="24"/>
        </w:rPr>
        <w:t xml:space="preserve"> года</w:t>
      </w:r>
      <w:r w:rsidRPr="00A67749">
        <w:rPr>
          <w:rFonts w:eastAsia="Times New Roman"/>
          <w:sz w:val="24"/>
          <w:szCs w:val="24"/>
        </w:rPr>
        <w:t xml:space="preserve"> составили в сумме </w:t>
      </w:r>
      <w:r w:rsidR="004842A0">
        <w:rPr>
          <w:rFonts w:eastAsia="Times New Roman"/>
          <w:b/>
          <w:sz w:val="24"/>
          <w:szCs w:val="24"/>
        </w:rPr>
        <w:t>1,4</w:t>
      </w:r>
      <w:r w:rsidR="008D6C58">
        <w:rPr>
          <w:rFonts w:eastAsia="Times New Roman"/>
          <w:b/>
          <w:sz w:val="24"/>
          <w:szCs w:val="24"/>
        </w:rPr>
        <w:t xml:space="preserve"> </w:t>
      </w:r>
      <w:r w:rsidRPr="00A67749">
        <w:rPr>
          <w:rFonts w:eastAsia="Times New Roman"/>
          <w:sz w:val="24"/>
          <w:szCs w:val="24"/>
        </w:rPr>
        <w:t>тыс.</w:t>
      </w:r>
      <w:r w:rsidR="00F302FA" w:rsidRPr="00A67749">
        <w:rPr>
          <w:rFonts w:eastAsia="Times New Roman"/>
          <w:sz w:val="24"/>
          <w:szCs w:val="24"/>
        </w:rPr>
        <w:t>рублей</w:t>
      </w:r>
      <w:r w:rsidR="0091348A" w:rsidRPr="00A67749">
        <w:rPr>
          <w:rFonts w:eastAsia="Times New Roman"/>
          <w:sz w:val="24"/>
          <w:szCs w:val="24"/>
        </w:rPr>
        <w:t>.</w:t>
      </w:r>
    </w:p>
    <w:p w:rsidR="008D6C58" w:rsidRPr="008D6C58" w:rsidRDefault="00F23EFD" w:rsidP="00F23EFD">
      <w:pPr>
        <w:widowControl/>
        <w:ind w:firstLine="709"/>
        <w:jc w:val="both"/>
        <w:rPr>
          <w:rFonts w:eastAsia="Times New Roman"/>
          <w:i/>
          <w:sz w:val="24"/>
          <w:szCs w:val="24"/>
        </w:rPr>
      </w:pPr>
      <w:r w:rsidRPr="00EC047E">
        <w:rPr>
          <w:rFonts w:eastAsia="Times New Roman"/>
          <w:sz w:val="24"/>
          <w:szCs w:val="24"/>
        </w:rPr>
        <w:t xml:space="preserve">Решением о бюджете от </w:t>
      </w:r>
      <w:r w:rsidR="00AE1FF6" w:rsidRPr="00AE1FF6">
        <w:rPr>
          <w:sz w:val="24"/>
          <w:szCs w:val="24"/>
        </w:rPr>
        <w:t>27.12.2023 №109</w:t>
      </w:r>
      <w:r w:rsidR="0091348A" w:rsidRPr="00EC047E">
        <w:rPr>
          <w:sz w:val="24"/>
          <w:szCs w:val="24"/>
        </w:rPr>
        <w:t xml:space="preserve"> (с изменениями)</w:t>
      </w:r>
      <w:r w:rsidR="008D6C58">
        <w:rPr>
          <w:sz w:val="24"/>
          <w:szCs w:val="24"/>
        </w:rPr>
        <w:t xml:space="preserve"> </w:t>
      </w:r>
      <w:r w:rsidRPr="00EC047E">
        <w:rPr>
          <w:rFonts w:eastAsia="Times New Roman"/>
          <w:sz w:val="24"/>
          <w:szCs w:val="24"/>
        </w:rPr>
        <w:t xml:space="preserve">утверждены </w:t>
      </w:r>
      <w:r w:rsidR="00EC047E" w:rsidRPr="00EC047E">
        <w:rPr>
          <w:rFonts w:eastAsia="Times New Roman"/>
          <w:sz w:val="24"/>
          <w:szCs w:val="24"/>
        </w:rPr>
        <w:t>объемы бюджетных ассигнований дорожного фонда муниципального образования «Вяземский район» Смоленской области</w:t>
      </w:r>
      <w:r w:rsidRPr="00EC047E">
        <w:rPr>
          <w:rFonts w:eastAsia="Times New Roman"/>
          <w:sz w:val="24"/>
          <w:szCs w:val="24"/>
        </w:rPr>
        <w:t xml:space="preserve"> в сумме </w:t>
      </w:r>
      <w:r w:rsidR="004842A0">
        <w:rPr>
          <w:rFonts w:eastAsia="Times New Roman"/>
          <w:b/>
          <w:sz w:val="24"/>
          <w:szCs w:val="24"/>
        </w:rPr>
        <w:t>64 715,0</w:t>
      </w:r>
      <w:r w:rsidR="008D6C58">
        <w:rPr>
          <w:rFonts w:eastAsia="Times New Roman"/>
          <w:b/>
          <w:sz w:val="24"/>
          <w:szCs w:val="24"/>
        </w:rPr>
        <w:t xml:space="preserve"> </w:t>
      </w:r>
      <w:r w:rsidRPr="00EC047E">
        <w:rPr>
          <w:rFonts w:eastAsia="Times New Roman"/>
          <w:sz w:val="24"/>
          <w:szCs w:val="24"/>
        </w:rPr>
        <w:t>тыс.рублей</w:t>
      </w:r>
      <w:r w:rsidR="00537F5F" w:rsidRPr="00EC047E">
        <w:rPr>
          <w:rFonts w:eastAsia="Times New Roman"/>
          <w:sz w:val="24"/>
          <w:szCs w:val="24"/>
        </w:rPr>
        <w:t xml:space="preserve">. </w:t>
      </w:r>
      <w:r w:rsidRPr="008D6C58">
        <w:rPr>
          <w:rFonts w:eastAsia="Times New Roman"/>
          <w:i/>
          <w:sz w:val="24"/>
          <w:szCs w:val="24"/>
        </w:rPr>
        <w:t xml:space="preserve">Согласно предоставленному отчету израсходовано средств за отчетный период в сумме </w:t>
      </w:r>
      <w:r w:rsidR="004842A0">
        <w:rPr>
          <w:rFonts w:eastAsia="Times New Roman"/>
          <w:b/>
          <w:i/>
          <w:sz w:val="24"/>
          <w:szCs w:val="24"/>
        </w:rPr>
        <w:t>64 560,0</w:t>
      </w:r>
      <w:r w:rsidR="008D6C58" w:rsidRPr="008D6C58">
        <w:rPr>
          <w:rFonts w:eastAsia="Times New Roman"/>
          <w:b/>
          <w:i/>
          <w:sz w:val="24"/>
          <w:szCs w:val="24"/>
        </w:rPr>
        <w:t xml:space="preserve"> </w:t>
      </w:r>
      <w:r w:rsidRPr="008D6C58">
        <w:rPr>
          <w:rFonts w:eastAsia="Times New Roman"/>
          <w:i/>
          <w:sz w:val="24"/>
          <w:szCs w:val="24"/>
        </w:rPr>
        <w:t>тыс.рублей</w:t>
      </w:r>
      <w:r w:rsidR="008D6C58" w:rsidRPr="008D6C58">
        <w:rPr>
          <w:rFonts w:eastAsia="Times New Roman"/>
          <w:i/>
          <w:sz w:val="24"/>
          <w:szCs w:val="24"/>
        </w:rPr>
        <w:t>:</w:t>
      </w:r>
      <w:r w:rsidR="00EC047E" w:rsidRPr="008D6C58">
        <w:rPr>
          <w:rFonts w:eastAsia="Times New Roman"/>
          <w:i/>
          <w:sz w:val="24"/>
          <w:szCs w:val="24"/>
        </w:rPr>
        <w:t xml:space="preserve"> </w:t>
      </w:r>
    </w:p>
    <w:p w:rsidR="008D6C58" w:rsidRPr="008D6C58" w:rsidRDefault="00EC047E" w:rsidP="00A85DD7">
      <w:pPr>
        <w:pStyle w:val="af3"/>
        <w:widowControl/>
        <w:numPr>
          <w:ilvl w:val="0"/>
          <w:numId w:val="17"/>
        </w:numPr>
        <w:ind w:left="567"/>
        <w:jc w:val="both"/>
        <w:rPr>
          <w:rFonts w:eastAsia="Times New Roman"/>
          <w:i/>
          <w:sz w:val="24"/>
          <w:szCs w:val="24"/>
        </w:rPr>
      </w:pPr>
      <w:r w:rsidRPr="008D6C58">
        <w:rPr>
          <w:rFonts w:eastAsia="Times New Roman"/>
          <w:i/>
          <w:sz w:val="24"/>
          <w:szCs w:val="24"/>
        </w:rPr>
        <w:t xml:space="preserve">содержание автомобильных дорог общего пользования – </w:t>
      </w:r>
      <w:r w:rsidR="004842A0">
        <w:rPr>
          <w:rFonts w:eastAsia="Times New Roman"/>
          <w:i/>
          <w:sz w:val="24"/>
          <w:szCs w:val="24"/>
        </w:rPr>
        <w:t>9 828,9</w:t>
      </w:r>
      <w:r w:rsidRPr="008D6C58">
        <w:rPr>
          <w:rFonts w:eastAsia="Times New Roman"/>
          <w:i/>
          <w:sz w:val="24"/>
          <w:szCs w:val="24"/>
        </w:rPr>
        <w:t xml:space="preserve"> тыс.рублей, </w:t>
      </w:r>
    </w:p>
    <w:p w:rsidR="008D6C58" w:rsidRPr="008D6C58" w:rsidRDefault="00EC047E" w:rsidP="00A85DD7">
      <w:pPr>
        <w:pStyle w:val="af3"/>
        <w:widowControl/>
        <w:numPr>
          <w:ilvl w:val="0"/>
          <w:numId w:val="17"/>
        </w:numPr>
        <w:ind w:left="567"/>
        <w:jc w:val="both"/>
        <w:rPr>
          <w:rFonts w:eastAsia="Times New Roman"/>
          <w:i/>
          <w:sz w:val="24"/>
          <w:szCs w:val="24"/>
        </w:rPr>
      </w:pPr>
      <w:r w:rsidRPr="008D6C58">
        <w:rPr>
          <w:rFonts w:eastAsia="Times New Roman"/>
          <w:i/>
          <w:sz w:val="24"/>
          <w:szCs w:val="24"/>
        </w:rPr>
        <w:t xml:space="preserve">ремонт автомобильных дорог – </w:t>
      </w:r>
      <w:r w:rsidR="004842A0">
        <w:rPr>
          <w:rFonts w:eastAsia="Times New Roman"/>
          <w:i/>
          <w:sz w:val="24"/>
          <w:szCs w:val="24"/>
        </w:rPr>
        <w:t>25 623,6</w:t>
      </w:r>
      <w:r w:rsidRPr="008D6C58">
        <w:rPr>
          <w:rFonts w:eastAsia="Times New Roman"/>
          <w:i/>
          <w:sz w:val="24"/>
          <w:szCs w:val="24"/>
        </w:rPr>
        <w:t xml:space="preserve"> тыс.рублей</w:t>
      </w:r>
      <w:r w:rsidR="008D6C58" w:rsidRPr="008D6C58">
        <w:rPr>
          <w:rFonts w:eastAsia="Times New Roman"/>
          <w:i/>
          <w:sz w:val="24"/>
          <w:szCs w:val="24"/>
        </w:rPr>
        <w:t>;</w:t>
      </w:r>
    </w:p>
    <w:p w:rsidR="008D6C58" w:rsidRPr="008D6C58" w:rsidRDefault="004842A0" w:rsidP="00A85DD7">
      <w:pPr>
        <w:pStyle w:val="af3"/>
        <w:widowControl/>
        <w:numPr>
          <w:ilvl w:val="0"/>
          <w:numId w:val="17"/>
        </w:numPr>
        <w:ind w:left="567"/>
        <w:jc w:val="both"/>
        <w:rPr>
          <w:rFonts w:eastAsia="Times New Roman"/>
          <w:i/>
          <w:sz w:val="24"/>
          <w:szCs w:val="24"/>
        </w:rPr>
      </w:pPr>
      <w:r>
        <w:rPr>
          <w:rFonts w:eastAsia="Times New Roman"/>
          <w:i/>
          <w:sz w:val="24"/>
          <w:szCs w:val="24"/>
        </w:rPr>
        <w:t>реконструкция автомобильных дорог</w:t>
      </w:r>
      <w:r w:rsidR="008D6C58" w:rsidRPr="008D6C58">
        <w:rPr>
          <w:rFonts w:eastAsia="Times New Roman"/>
          <w:i/>
          <w:sz w:val="24"/>
          <w:szCs w:val="24"/>
        </w:rPr>
        <w:t xml:space="preserve"> – </w:t>
      </w:r>
      <w:r>
        <w:rPr>
          <w:rFonts w:eastAsia="Times New Roman"/>
          <w:i/>
          <w:sz w:val="24"/>
          <w:szCs w:val="24"/>
        </w:rPr>
        <w:t>28 427,8</w:t>
      </w:r>
      <w:r w:rsidR="008D6C58" w:rsidRPr="008D6C58">
        <w:rPr>
          <w:rFonts w:eastAsia="Times New Roman"/>
          <w:i/>
          <w:sz w:val="24"/>
          <w:szCs w:val="24"/>
        </w:rPr>
        <w:t xml:space="preserve"> тыс.рублей;</w:t>
      </w:r>
    </w:p>
    <w:p w:rsidR="00F23EFD" w:rsidRPr="008D6C58" w:rsidRDefault="004842A0" w:rsidP="00A85DD7">
      <w:pPr>
        <w:pStyle w:val="af3"/>
        <w:widowControl/>
        <w:numPr>
          <w:ilvl w:val="0"/>
          <w:numId w:val="17"/>
        </w:numPr>
        <w:ind w:left="567"/>
        <w:jc w:val="both"/>
        <w:rPr>
          <w:rFonts w:eastAsia="Times New Roman"/>
          <w:i/>
          <w:sz w:val="24"/>
          <w:szCs w:val="24"/>
        </w:rPr>
      </w:pPr>
      <w:r>
        <w:rPr>
          <w:rFonts w:eastAsia="Times New Roman"/>
          <w:i/>
          <w:sz w:val="24"/>
          <w:szCs w:val="24"/>
        </w:rPr>
        <w:t>оформление</w:t>
      </w:r>
      <w:r w:rsidR="008D6C58" w:rsidRPr="008D6C58">
        <w:rPr>
          <w:rFonts w:eastAsia="Times New Roman"/>
          <w:i/>
          <w:sz w:val="24"/>
          <w:szCs w:val="24"/>
        </w:rPr>
        <w:t xml:space="preserve"> автомобильных дорог</w:t>
      </w:r>
      <w:r>
        <w:rPr>
          <w:rFonts w:eastAsia="Times New Roman"/>
          <w:i/>
          <w:sz w:val="24"/>
          <w:szCs w:val="24"/>
        </w:rPr>
        <w:t xml:space="preserve"> общего пользования местного значения в собственность</w:t>
      </w:r>
      <w:r w:rsidR="008D6C58" w:rsidRPr="008D6C58">
        <w:rPr>
          <w:rFonts w:eastAsia="Times New Roman"/>
          <w:i/>
          <w:sz w:val="24"/>
          <w:szCs w:val="24"/>
        </w:rPr>
        <w:t xml:space="preserve"> – </w:t>
      </w:r>
      <w:r>
        <w:rPr>
          <w:rFonts w:eastAsia="Times New Roman"/>
          <w:i/>
          <w:sz w:val="24"/>
          <w:szCs w:val="24"/>
        </w:rPr>
        <w:t>679,7</w:t>
      </w:r>
      <w:r w:rsidR="008D6C58" w:rsidRPr="008D6C58">
        <w:rPr>
          <w:rFonts w:eastAsia="Times New Roman"/>
          <w:i/>
          <w:sz w:val="24"/>
          <w:szCs w:val="24"/>
        </w:rPr>
        <w:t xml:space="preserve"> тыс.рублей</w:t>
      </w:r>
      <w:r w:rsidR="00F23EFD" w:rsidRPr="008D6C58">
        <w:rPr>
          <w:rFonts w:eastAsia="Times New Roman"/>
          <w:i/>
          <w:sz w:val="24"/>
          <w:szCs w:val="24"/>
        </w:rPr>
        <w:t>.</w:t>
      </w:r>
    </w:p>
    <w:p w:rsidR="00613B62" w:rsidRDefault="00A67749" w:rsidP="007A71BC">
      <w:pPr>
        <w:widowControl/>
        <w:ind w:firstLine="709"/>
        <w:jc w:val="both"/>
        <w:rPr>
          <w:rFonts w:eastAsia="Times New Roman"/>
          <w:sz w:val="24"/>
          <w:szCs w:val="24"/>
        </w:rPr>
      </w:pPr>
      <w:r w:rsidRPr="00E24F14">
        <w:rPr>
          <w:rFonts w:eastAsia="Times New Roman"/>
          <w:sz w:val="24"/>
          <w:szCs w:val="24"/>
        </w:rPr>
        <w:t>В соответствии с отчетом об исполнении бюджетных ассигнований дорожного фонда муниципального образования «Вяземский район» Смоленской области за 202</w:t>
      </w:r>
      <w:r w:rsidR="004842A0">
        <w:rPr>
          <w:rFonts w:eastAsia="Times New Roman"/>
          <w:sz w:val="24"/>
          <w:szCs w:val="24"/>
        </w:rPr>
        <w:t>4</w:t>
      </w:r>
      <w:r w:rsidRPr="00E24F14">
        <w:rPr>
          <w:rFonts w:eastAsia="Times New Roman"/>
          <w:sz w:val="24"/>
          <w:szCs w:val="24"/>
        </w:rPr>
        <w:t xml:space="preserve"> год остаток бюджетных ассигнований дорожного фонда, не использованны</w:t>
      </w:r>
      <w:r w:rsidR="00613B62">
        <w:rPr>
          <w:rFonts w:eastAsia="Times New Roman"/>
          <w:sz w:val="24"/>
          <w:szCs w:val="24"/>
        </w:rPr>
        <w:t>й</w:t>
      </w:r>
      <w:r w:rsidRPr="00E24F14">
        <w:rPr>
          <w:rFonts w:eastAsia="Times New Roman"/>
          <w:sz w:val="24"/>
          <w:szCs w:val="24"/>
        </w:rPr>
        <w:t xml:space="preserve"> в отчетном финансовом году по состоянию на 01.01.202</w:t>
      </w:r>
      <w:r w:rsidR="004842A0">
        <w:rPr>
          <w:rFonts w:eastAsia="Times New Roman"/>
          <w:sz w:val="24"/>
          <w:szCs w:val="24"/>
        </w:rPr>
        <w:t>5</w:t>
      </w:r>
      <w:r w:rsidRPr="00E24F14">
        <w:rPr>
          <w:rFonts w:eastAsia="Times New Roman"/>
          <w:sz w:val="24"/>
          <w:szCs w:val="24"/>
        </w:rPr>
        <w:t xml:space="preserve"> года составили в сумме </w:t>
      </w:r>
      <w:r w:rsidR="004842A0">
        <w:rPr>
          <w:rFonts w:eastAsia="Times New Roman"/>
          <w:b/>
          <w:sz w:val="24"/>
          <w:szCs w:val="24"/>
        </w:rPr>
        <w:t>156,4</w:t>
      </w:r>
      <w:r w:rsidR="00613B62">
        <w:rPr>
          <w:rFonts w:eastAsia="Times New Roman"/>
          <w:sz w:val="24"/>
          <w:szCs w:val="24"/>
        </w:rPr>
        <w:t xml:space="preserve"> тыс.рублей за счет:</w:t>
      </w:r>
    </w:p>
    <w:p w:rsidR="00613B62" w:rsidRPr="00613B62" w:rsidRDefault="00613B62" w:rsidP="00A85DD7">
      <w:pPr>
        <w:pStyle w:val="af3"/>
        <w:widowControl/>
        <w:numPr>
          <w:ilvl w:val="0"/>
          <w:numId w:val="18"/>
        </w:numPr>
        <w:ind w:left="567"/>
        <w:jc w:val="both"/>
        <w:rPr>
          <w:rFonts w:eastAsia="Times New Roman"/>
          <w:sz w:val="24"/>
          <w:szCs w:val="24"/>
        </w:rPr>
      </w:pPr>
      <w:r w:rsidRPr="00613B62">
        <w:rPr>
          <w:rFonts w:eastAsia="Times New Roman"/>
          <w:sz w:val="24"/>
          <w:szCs w:val="24"/>
        </w:rPr>
        <w:t>а</w:t>
      </w:r>
      <w:r w:rsidR="00A67749" w:rsidRPr="00613B62">
        <w:rPr>
          <w:rFonts w:eastAsia="Times New Roman"/>
          <w:sz w:val="24"/>
          <w:szCs w:val="24"/>
        </w:rPr>
        <w:t>кциз</w:t>
      </w:r>
      <w:r w:rsidRPr="00613B62">
        <w:rPr>
          <w:rFonts w:eastAsia="Times New Roman"/>
          <w:sz w:val="24"/>
          <w:szCs w:val="24"/>
        </w:rPr>
        <w:t xml:space="preserve">ов </w:t>
      </w:r>
      <w:r w:rsidR="00A67749" w:rsidRPr="00613B62">
        <w:rPr>
          <w:rFonts w:eastAsia="Times New Roman"/>
          <w:sz w:val="24"/>
          <w:szCs w:val="24"/>
        </w:rPr>
        <w:t>по подакцизным товарам (продукции), производимым на территории Российской Федерации</w:t>
      </w:r>
      <w:r w:rsidRPr="00613B62">
        <w:rPr>
          <w:rFonts w:eastAsia="Times New Roman"/>
          <w:sz w:val="24"/>
          <w:szCs w:val="24"/>
        </w:rPr>
        <w:t xml:space="preserve">, в сумме </w:t>
      </w:r>
      <w:r w:rsidR="004842A0">
        <w:rPr>
          <w:rFonts w:eastAsia="Times New Roman"/>
          <w:sz w:val="24"/>
          <w:szCs w:val="24"/>
        </w:rPr>
        <w:t>3,5</w:t>
      </w:r>
      <w:r w:rsidRPr="00613B62">
        <w:rPr>
          <w:rFonts w:eastAsia="Times New Roman"/>
          <w:sz w:val="24"/>
          <w:szCs w:val="24"/>
        </w:rPr>
        <w:t xml:space="preserve"> тыс.рублей.</w:t>
      </w:r>
    </w:p>
    <w:p w:rsidR="00613B62" w:rsidRPr="00613B62" w:rsidRDefault="00613B62" w:rsidP="00A85DD7">
      <w:pPr>
        <w:pStyle w:val="af3"/>
        <w:widowControl/>
        <w:numPr>
          <w:ilvl w:val="0"/>
          <w:numId w:val="18"/>
        </w:numPr>
        <w:ind w:left="567"/>
        <w:jc w:val="both"/>
        <w:rPr>
          <w:rFonts w:eastAsia="Times New Roman"/>
          <w:sz w:val="24"/>
          <w:szCs w:val="24"/>
        </w:rPr>
      </w:pPr>
      <w:r w:rsidRPr="00613B62">
        <w:rPr>
          <w:rFonts w:eastAsia="Times New Roman"/>
          <w:sz w:val="24"/>
          <w:szCs w:val="24"/>
        </w:rPr>
        <w:t xml:space="preserve">межбюджетных трансфертов из бюджетов бюджетной системы РФ – </w:t>
      </w:r>
      <w:r w:rsidR="004842A0">
        <w:rPr>
          <w:rFonts w:eastAsia="Times New Roman"/>
          <w:sz w:val="24"/>
          <w:szCs w:val="24"/>
        </w:rPr>
        <w:t>152,9</w:t>
      </w:r>
      <w:r w:rsidRPr="00613B62">
        <w:rPr>
          <w:rFonts w:eastAsia="Times New Roman"/>
          <w:sz w:val="24"/>
          <w:szCs w:val="24"/>
        </w:rPr>
        <w:t xml:space="preserve"> тыс.рублей.</w:t>
      </w:r>
    </w:p>
    <w:p w:rsidR="007A71BC" w:rsidRPr="007A71BC" w:rsidRDefault="007A71BC" w:rsidP="007A71BC">
      <w:pPr>
        <w:widowControl/>
        <w:ind w:firstLine="709"/>
        <w:jc w:val="both"/>
        <w:rPr>
          <w:rFonts w:eastAsia="Times New Roman"/>
          <w:sz w:val="24"/>
          <w:szCs w:val="24"/>
        </w:rPr>
      </w:pPr>
      <w:r w:rsidRPr="007A71BC">
        <w:rPr>
          <w:rFonts w:eastAsia="Times New Roman"/>
          <w:sz w:val="24"/>
          <w:szCs w:val="24"/>
        </w:rPr>
        <w:t>В соответствии со ст.179.4 БК РФ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r w:rsidR="004842A0">
        <w:rPr>
          <w:rFonts w:eastAsia="Times New Roman"/>
          <w:sz w:val="24"/>
          <w:szCs w:val="24"/>
        </w:rPr>
        <w:t xml:space="preserve"> </w:t>
      </w:r>
      <w:r w:rsidRPr="007A71BC">
        <w:rPr>
          <w:rFonts w:eastAsia="Times New Roman"/>
          <w:sz w:val="24"/>
          <w:szCs w:val="24"/>
        </w:rPr>
        <w:t xml:space="preserve">Следовательно, средства дорожного фонда необходимо направить на увеличение бюджетных ассигнований муниципального дорожного фонда в </w:t>
      </w:r>
      <w:r>
        <w:rPr>
          <w:rFonts w:eastAsia="Times New Roman"/>
          <w:sz w:val="24"/>
          <w:szCs w:val="24"/>
        </w:rPr>
        <w:t>202</w:t>
      </w:r>
      <w:r w:rsidR="00613B62">
        <w:rPr>
          <w:rFonts w:eastAsia="Times New Roman"/>
          <w:sz w:val="24"/>
          <w:szCs w:val="24"/>
        </w:rPr>
        <w:t>4</w:t>
      </w:r>
      <w:r w:rsidRPr="007A71BC">
        <w:rPr>
          <w:rFonts w:eastAsia="Times New Roman"/>
          <w:sz w:val="24"/>
          <w:szCs w:val="24"/>
        </w:rPr>
        <w:t xml:space="preserve"> году.</w:t>
      </w:r>
    </w:p>
    <w:p w:rsidR="007A71BC" w:rsidRPr="004842A0" w:rsidRDefault="007A71BC" w:rsidP="00F23EFD">
      <w:pPr>
        <w:widowControl/>
        <w:ind w:firstLine="709"/>
        <w:jc w:val="both"/>
        <w:rPr>
          <w:rFonts w:eastAsia="Times New Roman"/>
          <w:sz w:val="16"/>
          <w:szCs w:val="16"/>
        </w:rPr>
      </w:pPr>
    </w:p>
    <w:p w:rsidR="00E648D2" w:rsidRPr="004842A0" w:rsidRDefault="000E7231" w:rsidP="00A85DD7">
      <w:pPr>
        <w:pStyle w:val="af3"/>
        <w:numPr>
          <w:ilvl w:val="0"/>
          <w:numId w:val="14"/>
        </w:numPr>
        <w:tabs>
          <w:tab w:val="left" w:pos="284"/>
        </w:tabs>
        <w:ind w:left="0" w:firstLine="0"/>
        <w:jc w:val="both"/>
        <w:rPr>
          <w:rFonts w:eastAsia="Times New Roman"/>
          <w:b/>
          <w:i/>
          <w:sz w:val="24"/>
          <w:szCs w:val="24"/>
          <w:u w:val="single"/>
        </w:rPr>
      </w:pPr>
      <w:r w:rsidRPr="009D1F43">
        <w:rPr>
          <w:b/>
          <w:i/>
          <w:sz w:val="24"/>
          <w:szCs w:val="24"/>
          <w:u w:val="single"/>
        </w:rPr>
        <w:t>Анализ дебиторской и кредиторской задолженности по расходам</w:t>
      </w:r>
    </w:p>
    <w:p w:rsidR="004842A0" w:rsidRPr="004842A0" w:rsidRDefault="004842A0" w:rsidP="004842A0">
      <w:pPr>
        <w:pStyle w:val="af3"/>
        <w:tabs>
          <w:tab w:val="left" w:pos="284"/>
        </w:tabs>
        <w:ind w:left="0"/>
        <w:jc w:val="both"/>
        <w:rPr>
          <w:rFonts w:eastAsia="Times New Roman"/>
          <w:sz w:val="16"/>
          <w:szCs w:val="16"/>
        </w:rPr>
      </w:pPr>
    </w:p>
    <w:p w:rsidR="00891FD3" w:rsidRDefault="00891FD3" w:rsidP="00891FD3">
      <w:pPr>
        <w:widowControl/>
        <w:autoSpaceDE/>
        <w:autoSpaceDN/>
        <w:adjustRightInd/>
        <w:spacing w:after="160"/>
        <w:ind w:firstLine="709"/>
        <w:contextualSpacing/>
        <w:jc w:val="both"/>
        <w:textAlignment w:val="top"/>
        <w:rPr>
          <w:rFonts w:eastAsia="Times New Roman"/>
          <w:sz w:val="24"/>
          <w:szCs w:val="24"/>
        </w:rPr>
      </w:pPr>
      <w:r w:rsidRPr="00A76776">
        <w:rPr>
          <w:rFonts w:eastAsia="Times New Roman"/>
          <w:sz w:val="24"/>
          <w:szCs w:val="24"/>
        </w:rPr>
        <w:t>Форма 0503169 «Сведения</w:t>
      </w:r>
      <w:r w:rsidR="00A76776" w:rsidRPr="00A76776">
        <w:rPr>
          <w:rFonts w:eastAsia="Times New Roman"/>
          <w:sz w:val="24"/>
          <w:szCs w:val="24"/>
        </w:rPr>
        <w:t xml:space="preserve"> </w:t>
      </w:r>
      <w:r w:rsidRPr="00A76776">
        <w:rPr>
          <w:rFonts w:eastAsia="Times New Roman"/>
          <w:sz w:val="24"/>
          <w:szCs w:val="24"/>
        </w:rPr>
        <w:t xml:space="preserve">по дебиторской и кредиторской задолженности» представлена в двух приложениях отдельно по каждому виду задолженности, что соответствует требованиям п.167 Инструкции </w:t>
      </w:r>
      <w:r w:rsidR="009D1F43" w:rsidRPr="00A76776">
        <w:rPr>
          <w:rFonts w:eastAsia="Times New Roman"/>
          <w:sz w:val="24"/>
          <w:szCs w:val="24"/>
        </w:rPr>
        <w:t>№</w:t>
      </w:r>
      <w:r w:rsidRPr="00A76776">
        <w:rPr>
          <w:rFonts w:eastAsia="Times New Roman"/>
          <w:sz w:val="24"/>
          <w:szCs w:val="24"/>
        </w:rPr>
        <w:t>191н. Согласно данным ф.0503169 «Сведения о дебиторской и кредиторской задолженности» на 01.01.202</w:t>
      </w:r>
      <w:r w:rsidR="00A76776">
        <w:rPr>
          <w:rFonts w:eastAsia="Times New Roman"/>
          <w:sz w:val="24"/>
          <w:szCs w:val="24"/>
        </w:rPr>
        <w:t>4</w:t>
      </w:r>
      <w:r w:rsidRPr="00A76776">
        <w:rPr>
          <w:rFonts w:eastAsia="Times New Roman"/>
          <w:sz w:val="24"/>
          <w:szCs w:val="24"/>
        </w:rPr>
        <w:t xml:space="preserve"> и на 01.01.202</w:t>
      </w:r>
      <w:r w:rsidR="00256E2D">
        <w:rPr>
          <w:rFonts w:eastAsia="Times New Roman"/>
          <w:sz w:val="24"/>
          <w:szCs w:val="24"/>
        </w:rPr>
        <w:t>5</w:t>
      </w:r>
      <w:r w:rsidRPr="00A76776">
        <w:rPr>
          <w:rFonts w:eastAsia="Times New Roman"/>
          <w:sz w:val="24"/>
          <w:szCs w:val="24"/>
        </w:rPr>
        <w:t xml:space="preserve"> годы дебиторская и кредиторская задолженность составляла:</w:t>
      </w:r>
    </w:p>
    <w:p w:rsidR="00891FD3" w:rsidRPr="001E01FB" w:rsidRDefault="00891FD3" w:rsidP="00891FD3">
      <w:pPr>
        <w:widowControl/>
        <w:autoSpaceDE/>
        <w:autoSpaceDN/>
        <w:adjustRightInd/>
        <w:ind w:firstLine="709"/>
        <w:jc w:val="right"/>
        <w:textAlignment w:val="top"/>
        <w:rPr>
          <w:rFonts w:eastAsiaTheme="minorHAnsi"/>
          <w:i/>
          <w:lang w:eastAsia="en-US"/>
        </w:rPr>
      </w:pPr>
      <w:r w:rsidRPr="001E01FB">
        <w:rPr>
          <w:rFonts w:eastAsiaTheme="minorHAnsi"/>
          <w:i/>
          <w:lang w:eastAsia="en-US"/>
        </w:rPr>
        <w:t>(тыс.рублей)</w:t>
      </w:r>
    </w:p>
    <w:tbl>
      <w:tblPr>
        <w:tblStyle w:val="TableGrid3"/>
        <w:tblW w:w="8974" w:type="dxa"/>
        <w:jc w:val="center"/>
        <w:tblInd w:w="0" w:type="dxa"/>
        <w:tblCellMar>
          <w:top w:w="7" w:type="dxa"/>
          <w:left w:w="531" w:type="dxa"/>
          <w:right w:w="115" w:type="dxa"/>
        </w:tblCellMar>
        <w:tblLook w:val="04A0" w:firstRow="1" w:lastRow="0" w:firstColumn="1" w:lastColumn="0" w:noHBand="0" w:noVBand="1"/>
      </w:tblPr>
      <w:tblGrid>
        <w:gridCol w:w="3262"/>
        <w:gridCol w:w="1559"/>
        <w:gridCol w:w="1676"/>
        <w:gridCol w:w="1424"/>
        <w:gridCol w:w="1053"/>
      </w:tblGrid>
      <w:tr w:rsidR="00B53F15" w:rsidRPr="000D7546" w:rsidTr="000D7546">
        <w:trPr>
          <w:trHeight w:val="266"/>
          <w:jc w:val="center"/>
        </w:trPr>
        <w:tc>
          <w:tcPr>
            <w:tcW w:w="3262"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891FD3" w:rsidRPr="000D7546" w:rsidRDefault="00891FD3" w:rsidP="008D7B8C">
            <w:pPr>
              <w:widowControl/>
              <w:autoSpaceDE/>
              <w:autoSpaceDN/>
              <w:adjustRightInd/>
              <w:ind w:left="-394" w:hanging="105"/>
              <w:jc w:val="center"/>
              <w:rPr>
                <w:rFonts w:ascii="Times New Roman" w:eastAsia="Times New Roman" w:hAnsi="Times New Roman"/>
              </w:rPr>
            </w:pPr>
            <w:r w:rsidRPr="000D7546">
              <w:rPr>
                <w:rFonts w:ascii="Times New Roman" w:eastAsia="Times New Roman" w:hAnsi="Times New Roman"/>
                <w:b/>
              </w:rPr>
              <w:t>вид задолженности</w:t>
            </w:r>
          </w:p>
        </w:tc>
        <w:tc>
          <w:tcPr>
            <w:tcW w:w="1559"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891FD3" w:rsidRPr="000D7546" w:rsidRDefault="00891FD3" w:rsidP="00256E2D">
            <w:pPr>
              <w:widowControl/>
              <w:autoSpaceDE/>
              <w:autoSpaceDN/>
              <w:adjustRightInd/>
              <w:ind w:left="-394" w:hanging="105"/>
              <w:jc w:val="center"/>
              <w:rPr>
                <w:rFonts w:ascii="Times New Roman" w:eastAsia="Times New Roman" w:hAnsi="Times New Roman"/>
              </w:rPr>
            </w:pPr>
            <w:r w:rsidRPr="000D7546">
              <w:rPr>
                <w:rFonts w:ascii="Times New Roman" w:eastAsia="Times New Roman" w:hAnsi="Times New Roman"/>
                <w:b/>
              </w:rPr>
              <w:t>на 01.01.202</w:t>
            </w:r>
            <w:r w:rsidR="00256E2D">
              <w:rPr>
                <w:rFonts w:ascii="Times New Roman" w:eastAsia="Times New Roman" w:hAnsi="Times New Roman"/>
                <w:b/>
              </w:rPr>
              <w:t>4</w:t>
            </w:r>
          </w:p>
        </w:tc>
        <w:tc>
          <w:tcPr>
            <w:tcW w:w="1676"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891FD3" w:rsidRPr="000D7546" w:rsidRDefault="00891FD3" w:rsidP="00256E2D">
            <w:pPr>
              <w:widowControl/>
              <w:autoSpaceDE/>
              <w:autoSpaceDN/>
              <w:adjustRightInd/>
              <w:ind w:left="-394" w:right="33" w:hanging="105"/>
              <w:jc w:val="center"/>
              <w:rPr>
                <w:rFonts w:ascii="Times New Roman" w:eastAsia="Times New Roman" w:hAnsi="Times New Roman"/>
              </w:rPr>
            </w:pPr>
            <w:r w:rsidRPr="000D7546">
              <w:rPr>
                <w:rFonts w:ascii="Times New Roman" w:eastAsia="Times New Roman" w:hAnsi="Times New Roman"/>
                <w:b/>
              </w:rPr>
              <w:t>на 01.01.202</w:t>
            </w:r>
            <w:r w:rsidR="00256E2D">
              <w:rPr>
                <w:rFonts w:ascii="Times New Roman" w:eastAsia="Times New Roman" w:hAnsi="Times New Roman"/>
                <w:b/>
              </w:rPr>
              <w:t>5</w:t>
            </w:r>
          </w:p>
        </w:tc>
        <w:tc>
          <w:tcPr>
            <w:tcW w:w="2477"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91FD3" w:rsidRPr="000D7546" w:rsidRDefault="00891FD3" w:rsidP="008D7B8C">
            <w:pPr>
              <w:widowControl/>
              <w:autoSpaceDE/>
              <w:autoSpaceDN/>
              <w:adjustRightInd/>
              <w:ind w:left="-394" w:right="33" w:hanging="105"/>
              <w:jc w:val="center"/>
              <w:rPr>
                <w:rFonts w:ascii="Times New Roman" w:eastAsia="Times New Roman" w:hAnsi="Times New Roman"/>
                <w:b/>
              </w:rPr>
            </w:pPr>
            <w:r w:rsidRPr="000D7546">
              <w:rPr>
                <w:rFonts w:ascii="Times New Roman" w:eastAsia="Times New Roman" w:hAnsi="Times New Roman"/>
                <w:b/>
              </w:rPr>
              <w:t>отклонение</w:t>
            </w:r>
          </w:p>
        </w:tc>
      </w:tr>
      <w:tr w:rsidR="00B53F15" w:rsidRPr="000D7546" w:rsidTr="000D7546">
        <w:trPr>
          <w:trHeight w:val="109"/>
          <w:jc w:val="center"/>
        </w:trPr>
        <w:tc>
          <w:tcPr>
            <w:tcW w:w="3262"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891FD3" w:rsidRPr="000D7546" w:rsidRDefault="00891FD3" w:rsidP="008D7B8C">
            <w:pPr>
              <w:widowControl/>
              <w:autoSpaceDE/>
              <w:autoSpaceDN/>
              <w:adjustRightInd/>
              <w:ind w:left="-394"/>
              <w:jc w:val="center"/>
              <w:rPr>
                <w:rFonts w:ascii="Times New Roman" w:eastAsia="Times New Roman" w:hAnsi="Times New Roman"/>
                <w:b/>
              </w:rPr>
            </w:pPr>
          </w:p>
        </w:tc>
        <w:tc>
          <w:tcPr>
            <w:tcW w:w="1559"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891FD3" w:rsidRPr="000D7546" w:rsidRDefault="00891FD3" w:rsidP="008D7B8C">
            <w:pPr>
              <w:widowControl/>
              <w:autoSpaceDE/>
              <w:autoSpaceDN/>
              <w:adjustRightInd/>
              <w:ind w:left="-394"/>
              <w:jc w:val="center"/>
              <w:rPr>
                <w:rFonts w:ascii="Times New Roman" w:eastAsia="Times New Roman" w:hAnsi="Times New Roman"/>
                <w:b/>
              </w:rPr>
            </w:pPr>
          </w:p>
        </w:tc>
        <w:tc>
          <w:tcPr>
            <w:tcW w:w="1676"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891FD3" w:rsidRPr="000D7546" w:rsidRDefault="00891FD3" w:rsidP="008D7B8C">
            <w:pPr>
              <w:widowControl/>
              <w:autoSpaceDE/>
              <w:autoSpaceDN/>
              <w:adjustRightInd/>
              <w:ind w:left="-394" w:right="33"/>
              <w:jc w:val="center"/>
              <w:rPr>
                <w:rFonts w:ascii="Times New Roman" w:eastAsia="Times New Roman" w:hAnsi="Times New Roman"/>
                <w:b/>
              </w:rPr>
            </w:pPr>
          </w:p>
        </w:tc>
        <w:tc>
          <w:tcPr>
            <w:tcW w:w="1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91FD3" w:rsidRPr="000D7546" w:rsidRDefault="00891FD3" w:rsidP="008D7B8C">
            <w:pPr>
              <w:widowControl/>
              <w:autoSpaceDE/>
              <w:autoSpaceDN/>
              <w:adjustRightInd/>
              <w:ind w:left="-394" w:right="33"/>
              <w:jc w:val="center"/>
              <w:rPr>
                <w:rFonts w:ascii="Times New Roman" w:eastAsia="Times New Roman" w:hAnsi="Times New Roman"/>
                <w:b/>
              </w:rPr>
            </w:pPr>
            <w:r w:rsidRPr="000D7546">
              <w:rPr>
                <w:rFonts w:ascii="Times New Roman" w:eastAsia="Times New Roman" w:hAnsi="Times New Roman"/>
                <w:b/>
              </w:rPr>
              <w:t>+/-</w:t>
            </w:r>
          </w:p>
        </w:tc>
        <w:tc>
          <w:tcPr>
            <w:tcW w:w="10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91FD3" w:rsidRPr="000D7546" w:rsidRDefault="00891FD3" w:rsidP="008D7B8C">
            <w:pPr>
              <w:widowControl/>
              <w:autoSpaceDE/>
              <w:autoSpaceDN/>
              <w:adjustRightInd/>
              <w:ind w:left="-394" w:right="33"/>
              <w:jc w:val="center"/>
              <w:rPr>
                <w:rFonts w:ascii="Times New Roman" w:eastAsia="Times New Roman" w:hAnsi="Times New Roman"/>
                <w:b/>
              </w:rPr>
            </w:pPr>
            <w:r w:rsidRPr="000D7546">
              <w:rPr>
                <w:rFonts w:ascii="Times New Roman" w:eastAsia="Times New Roman" w:hAnsi="Times New Roman"/>
                <w:b/>
              </w:rPr>
              <w:t>%</w:t>
            </w:r>
          </w:p>
        </w:tc>
      </w:tr>
      <w:tr w:rsidR="00613B62" w:rsidRPr="000D7546" w:rsidTr="008B63F2">
        <w:trPr>
          <w:trHeight w:val="240"/>
          <w:jc w:val="center"/>
        </w:trPr>
        <w:tc>
          <w:tcPr>
            <w:tcW w:w="32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13B62" w:rsidRPr="00912BFD" w:rsidRDefault="00613B62" w:rsidP="009D1F43">
            <w:pPr>
              <w:widowControl/>
              <w:autoSpaceDE/>
              <w:autoSpaceDN/>
              <w:adjustRightInd/>
              <w:ind w:left="-394"/>
              <w:rPr>
                <w:rFonts w:ascii="Times New Roman" w:eastAsia="Times New Roman" w:hAnsi="Times New Roman"/>
              </w:rPr>
            </w:pPr>
            <w:r w:rsidRPr="00912BFD">
              <w:rPr>
                <w:rFonts w:ascii="Times New Roman" w:eastAsia="Times New Roman" w:hAnsi="Times New Roman"/>
              </w:rPr>
              <w:t xml:space="preserve">Дебиторская задолженность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62" w:rsidRPr="000D7546" w:rsidRDefault="00A76776" w:rsidP="00A76776">
            <w:pPr>
              <w:widowControl/>
              <w:autoSpaceDE/>
              <w:autoSpaceDN/>
              <w:adjustRightInd/>
              <w:ind w:left="-394" w:right="203"/>
              <w:jc w:val="right"/>
              <w:rPr>
                <w:rFonts w:ascii="Times New Roman" w:eastAsia="Times New Roman" w:hAnsi="Times New Roman"/>
                <w:b/>
              </w:rPr>
            </w:pPr>
            <w:r>
              <w:rPr>
                <w:rFonts w:ascii="Times New Roman" w:eastAsia="Times New Roman" w:hAnsi="Times New Roman"/>
                <w:b/>
              </w:rPr>
              <w:t>3 483 877,9</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62" w:rsidRPr="000D7546" w:rsidRDefault="00A76776" w:rsidP="009D1F43">
            <w:pPr>
              <w:widowControl/>
              <w:autoSpaceDE/>
              <w:autoSpaceDN/>
              <w:adjustRightInd/>
              <w:ind w:left="-394" w:right="203"/>
              <w:jc w:val="right"/>
              <w:rPr>
                <w:rFonts w:ascii="Times New Roman" w:eastAsia="Times New Roman" w:hAnsi="Times New Roman"/>
                <w:b/>
              </w:rPr>
            </w:pPr>
            <w:r>
              <w:rPr>
                <w:rFonts w:ascii="Times New Roman" w:eastAsia="Times New Roman" w:hAnsi="Times New Roman"/>
                <w:b/>
              </w:rPr>
              <w:t>3 017 862,3</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62" w:rsidRPr="008B63F2" w:rsidRDefault="00A76776" w:rsidP="00613B62">
            <w:pPr>
              <w:widowControl/>
              <w:tabs>
                <w:tab w:val="left" w:pos="741"/>
              </w:tabs>
              <w:autoSpaceDE/>
              <w:autoSpaceDN/>
              <w:adjustRightInd/>
              <w:ind w:left="-394"/>
              <w:jc w:val="right"/>
              <w:rPr>
                <w:rFonts w:ascii="Times New Roman" w:eastAsia="Times New Roman" w:hAnsi="Times New Roman"/>
              </w:rPr>
            </w:pPr>
            <w:r>
              <w:rPr>
                <w:rFonts w:ascii="Times New Roman" w:eastAsia="Times New Roman" w:hAnsi="Times New Roman"/>
              </w:rPr>
              <w:t>- 466 015,4</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62" w:rsidRPr="008B63F2" w:rsidRDefault="00A76776" w:rsidP="009D1F43">
            <w:pPr>
              <w:widowControl/>
              <w:tabs>
                <w:tab w:val="left" w:pos="741"/>
              </w:tabs>
              <w:autoSpaceDE/>
              <w:autoSpaceDN/>
              <w:adjustRightInd/>
              <w:ind w:left="-394"/>
              <w:jc w:val="right"/>
              <w:rPr>
                <w:rFonts w:ascii="Times New Roman" w:eastAsia="Times New Roman" w:hAnsi="Times New Roman"/>
              </w:rPr>
            </w:pPr>
            <w:r>
              <w:rPr>
                <w:rFonts w:ascii="Times New Roman" w:eastAsia="Times New Roman" w:hAnsi="Times New Roman"/>
              </w:rPr>
              <w:t>86,6</w:t>
            </w:r>
          </w:p>
        </w:tc>
      </w:tr>
      <w:tr w:rsidR="00613B62" w:rsidRPr="000D7546" w:rsidTr="008B63F2">
        <w:trPr>
          <w:trHeight w:val="240"/>
          <w:jc w:val="center"/>
        </w:trPr>
        <w:tc>
          <w:tcPr>
            <w:tcW w:w="32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13B62" w:rsidRPr="00912BFD" w:rsidRDefault="00613B62" w:rsidP="009D1F43">
            <w:pPr>
              <w:widowControl/>
              <w:autoSpaceDE/>
              <w:autoSpaceDN/>
              <w:adjustRightInd/>
              <w:ind w:left="-394"/>
              <w:rPr>
                <w:rFonts w:ascii="Times New Roman" w:eastAsia="Times New Roman" w:hAnsi="Times New Roman"/>
              </w:rPr>
            </w:pPr>
            <w:r w:rsidRPr="00912BFD">
              <w:rPr>
                <w:rFonts w:ascii="Times New Roman" w:eastAsia="Times New Roman" w:hAnsi="Times New Roman"/>
              </w:rPr>
              <w:t xml:space="preserve">Кредиторская задолженность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62" w:rsidRPr="000D7546" w:rsidRDefault="00A76776" w:rsidP="00A76776">
            <w:pPr>
              <w:widowControl/>
              <w:autoSpaceDE/>
              <w:autoSpaceDN/>
              <w:adjustRightInd/>
              <w:ind w:left="-394" w:right="203"/>
              <w:jc w:val="right"/>
              <w:rPr>
                <w:rFonts w:ascii="Times New Roman" w:eastAsia="Times New Roman" w:hAnsi="Times New Roman"/>
                <w:b/>
              </w:rPr>
            </w:pPr>
            <w:r>
              <w:rPr>
                <w:rFonts w:ascii="Times New Roman" w:eastAsia="Times New Roman" w:hAnsi="Times New Roman"/>
                <w:b/>
              </w:rPr>
              <w:t xml:space="preserve">12 349,6 </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62" w:rsidRPr="000D7546" w:rsidRDefault="00A76776" w:rsidP="00613B62">
            <w:pPr>
              <w:widowControl/>
              <w:autoSpaceDE/>
              <w:autoSpaceDN/>
              <w:adjustRightInd/>
              <w:ind w:left="-394" w:right="203"/>
              <w:jc w:val="right"/>
              <w:rPr>
                <w:rFonts w:ascii="Times New Roman" w:eastAsia="Times New Roman" w:hAnsi="Times New Roman"/>
                <w:b/>
              </w:rPr>
            </w:pPr>
            <w:r>
              <w:rPr>
                <w:rFonts w:ascii="Times New Roman" w:eastAsia="Times New Roman" w:hAnsi="Times New Roman"/>
                <w:b/>
              </w:rPr>
              <w:t>12 094,3</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62" w:rsidRPr="008B63F2" w:rsidRDefault="00613B62" w:rsidP="00A76776">
            <w:pPr>
              <w:widowControl/>
              <w:tabs>
                <w:tab w:val="left" w:pos="741"/>
              </w:tabs>
              <w:autoSpaceDE/>
              <w:autoSpaceDN/>
              <w:adjustRightInd/>
              <w:ind w:left="-394"/>
              <w:jc w:val="right"/>
              <w:rPr>
                <w:rFonts w:ascii="Times New Roman" w:eastAsia="Times New Roman" w:hAnsi="Times New Roman"/>
              </w:rPr>
            </w:pPr>
            <w:r w:rsidRPr="008B63F2">
              <w:rPr>
                <w:rFonts w:ascii="Times New Roman" w:eastAsia="Times New Roman" w:hAnsi="Times New Roman"/>
              </w:rPr>
              <w:t xml:space="preserve">- </w:t>
            </w:r>
            <w:r w:rsidR="00A76776">
              <w:rPr>
                <w:rFonts w:ascii="Times New Roman" w:eastAsia="Times New Roman" w:hAnsi="Times New Roman"/>
              </w:rPr>
              <w:t>255,3</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62" w:rsidRPr="008B63F2" w:rsidRDefault="00A76776" w:rsidP="009D1F43">
            <w:pPr>
              <w:widowControl/>
              <w:tabs>
                <w:tab w:val="left" w:pos="741"/>
              </w:tabs>
              <w:autoSpaceDE/>
              <w:autoSpaceDN/>
              <w:adjustRightInd/>
              <w:ind w:left="-394"/>
              <w:jc w:val="right"/>
              <w:rPr>
                <w:rFonts w:ascii="Times New Roman" w:eastAsia="Times New Roman" w:hAnsi="Times New Roman"/>
              </w:rPr>
            </w:pPr>
            <w:r>
              <w:rPr>
                <w:rFonts w:ascii="Times New Roman" w:eastAsia="Times New Roman" w:hAnsi="Times New Roman"/>
              </w:rPr>
              <w:t>97,9</w:t>
            </w:r>
          </w:p>
        </w:tc>
      </w:tr>
    </w:tbl>
    <w:p w:rsidR="001E01FB" w:rsidRPr="009B33F6" w:rsidRDefault="001E01FB" w:rsidP="006377E0">
      <w:pPr>
        <w:widowControl/>
        <w:ind w:firstLine="709"/>
        <w:jc w:val="both"/>
        <w:rPr>
          <w:i/>
          <w:sz w:val="16"/>
          <w:szCs w:val="16"/>
        </w:rPr>
      </w:pPr>
    </w:p>
    <w:p w:rsidR="006377E0" w:rsidRPr="006377E0" w:rsidRDefault="006377E0" w:rsidP="006377E0">
      <w:pPr>
        <w:widowControl/>
        <w:ind w:firstLine="709"/>
        <w:jc w:val="both"/>
        <w:rPr>
          <w:rFonts w:eastAsia="Times New Roman"/>
          <w:i/>
          <w:sz w:val="24"/>
          <w:szCs w:val="24"/>
        </w:rPr>
      </w:pPr>
      <w:r w:rsidRPr="006377E0">
        <w:rPr>
          <w:i/>
          <w:sz w:val="24"/>
          <w:szCs w:val="24"/>
        </w:rPr>
        <w:t xml:space="preserve">Входящие остатки по </w:t>
      </w:r>
      <w:r w:rsidRPr="006377E0">
        <w:rPr>
          <w:rFonts w:eastAsia="Times New Roman"/>
          <w:i/>
          <w:sz w:val="24"/>
          <w:szCs w:val="24"/>
        </w:rPr>
        <w:t>дебиторской (кредиторской) задолженности на начало 202</w:t>
      </w:r>
      <w:r w:rsidR="00A76776">
        <w:rPr>
          <w:rFonts w:eastAsia="Times New Roman"/>
          <w:i/>
          <w:sz w:val="24"/>
          <w:szCs w:val="24"/>
        </w:rPr>
        <w:t>4</w:t>
      </w:r>
      <w:r w:rsidRPr="006377E0">
        <w:rPr>
          <w:rFonts w:eastAsia="Times New Roman"/>
          <w:i/>
          <w:sz w:val="24"/>
          <w:szCs w:val="24"/>
        </w:rPr>
        <w:t xml:space="preserve"> года не соответствуют остаткам, указанным в ф.0503169 годового отчета об исполнении бюджета муниципального образования за 202</w:t>
      </w:r>
      <w:r w:rsidR="00A76776">
        <w:rPr>
          <w:rFonts w:eastAsia="Times New Roman"/>
          <w:i/>
          <w:sz w:val="24"/>
          <w:szCs w:val="24"/>
        </w:rPr>
        <w:t>3</w:t>
      </w:r>
      <w:r w:rsidR="005F3162">
        <w:rPr>
          <w:rFonts w:eastAsia="Times New Roman"/>
          <w:i/>
          <w:sz w:val="24"/>
          <w:szCs w:val="24"/>
        </w:rPr>
        <w:t xml:space="preserve"> </w:t>
      </w:r>
      <w:r w:rsidRPr="006377E0">
        <w:rPr>
          <w:rFonts w:eastAsia="Times New Roman"/>
          <w:i/>
          <w:sz w:val="24"/>
          <w:szCs w:val="24"/>
        </w:rPr>
        <w:t>год.</w:t>
      </w:r>
    </w:p>
    <w:p w:rsidR="006377E0" w:rsidRPr="006377E0" w:rsidRDefault="006377E0" w:rsidP="006377E0">
      <w:pPr>
        <w:widowControl/>
        <w:ind w:firstLine="709"/>
        <w:jc w:val="both"/>
        <w:rPr>
          <w:rFonts w:eastAsia="Times New Roman"/>
          <w:i/>
          <w:sz w:val="24"/>
          <w:szCs w:val="24"/>
        </w:rPr>
      </w:pPr>
      <w:r w:rsidRPr="006377E0">
        <w:rPr>
          <w:rFonts w:eastAsia="Times New Roman"/>
          <w:i/>
          <w:sz w:val="24"/>
          <w:szCs w:val="24"/>
        </w:rPr>
        <w:t xml:space="preserve">В соответствии с п.170 Инструкции №191н сведения </w:t>
      </w:r>
      <w:hyperlink r:id="rId18" w:history="1">
        <w:r w:rsidRPr="006377E0">
          <w:rPr>
            <w:rFonts w:eastAsia="Times New Roman"/>
            <w:i/>
            <w:sz w:val="24"/>
            <w:szCs w:val="24"/>
          </w:rPr>
          <w:t>(ф.0503173)</w:t>
        </w:r>
      </w:hyperlink>
      <w:r w:rsidRPr="006377E0">
        <w:rPr>
          <w:rFonts w:eastAsia="Times New Roman"/>
          <w:i/>
          <w:sz w:val="24"/>
          <w:szCs w:val="24"/>
        </w:rPr>
        <w:t xml:space="preserve"> содержат обобщенные за отчетный период данные об изменении показателей на начало отчетного периода вступительного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баланса исполнения бюджета, а также иных отчетов (сведений), содержащих показатели на начало отчетного периода.</w:t>
      </w:r>
    </w:p>
    <w:p w:rsidR="006377E0" w:rsidRPr="00A75CAD" w:rsidRDefault="006377E0" w:rsidP="00A75CAD">
      <w:pPr>
        <w:widowControl/>
        <w:ind w:firstLine="709"/>
        <w:jc w:val="both"/>
        <w:rPr>
          <w:rFonts w:eastAsia="Times New Roman"/>
          <w:i/>
          <w:sz w:val="24"/>
          <w:szCs w:val="24"/>
        </w:rPr>
      </w:pPr>
      <w:r w:rsidRPr="006377E0">
        <w:rPr>
          <w:rFonts w:eastAsia="Times New Roman"/>
          <w:i/>
          <w:sz w:val="24"/>
          <w:szCs w:val="24"/>
        </w:rPr>
        <w:t xml:space="preserve">Сведения </w:t>
      </w:r>
      <w:hyperlink r:id="rId19" w:history="1">
        <w:r w:rsidRPr="006377E0">
          <w:rPr>
            <w:rFonts w:eastAsia="Times New Roman"/>
            <w:i/>
            <w:sz w:val="24"/>
            <w:szCs w:val="24"/>
          </w:rPr>
          <w:t>(ф.0503173)</w:t>
        </w:r>
      </w:hyperlink>
      <w:r w:rsidRPr="006377E0">
        <w:rPr>
          <w:rFonts w:eastAsia="Times New Roman"/>
          <w:i/>
          <w:sz w:val="24"/>
          <w:szCs w:val="24"/>
        </w:rPr>
        <w:t xml:space="preserve"> оформляются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w:t>
      </w:r>
      <w:r w:rsidRPr="00A75CAD">
        <w:rPr>
          <w:rFonts w:eastAsia="Times New Roman"/>
          <w:i/>
          <w:sz w:val="24"/>
          <w:szCs w:val="24"/>
        </w:rPr>
        <w:t>администратором доходов бюджета, финансовым органом, органом, осуществляющим кассовое обслуживание исполнения бюджета в разрезе бюджетной деятельности и деятельности со средствами, поступающими во временное распоряжение, с обособлением изменений показателей на начало отчетного периода по соответствующим кодам причин изменений вступительного баланса.</w:t>
      </w:r>
    </w:p>
    <w:p w:rsidR="006377E0" w:rsidRPr="00A75CAD" w:rsidRDefault="006377E0" w:rsidP="00A75CAD">
      <w:pPr>
        <w:widowControl/>
        <w:ind w:firstLine="709"/>
        <w:jc w:val="both"/>
        <w:rPr>
          <w:rFonts w:eastAsia="Times New Roman"/>
          <w:i/>
          <w:sz w:val="24"/>
          <w:szCs w:val="24"/>
        </w:rPr>
      </w:pPr>
      <w:r w:rsidRPr="00A75CAD">
        <w:rPr>
          <w:rFonts w:eastAsia="Times New Roman"/>
          <w:i/>
          <w:sz w:val="24"/>
          <w:szCs w:val="24"/>
        </w:rPr>
        <w:t>В предоставленной ф.0503173 отражены изменения показателей на конец отчетного периода предыдущего года по кредиторской задолженности.</w:t>
      </w:r>
      <w:r w:rsidR="005F3162">
        <w:rPr>
          <w:rFonts w:eastAsia="Times New Roman"/>
          <w:i/>
          <w:sz w:val="24"/>
          <w:szCs w:val="24"/>
        </w:rPr>
        <w:t xml:space="preserve"> Сведения отражены в разделе 4 «Пояснительная записка» (ф.0503160).</w:t>
      </w:r>
    </w:p>
    <w:p w:rsidR="008F7D8A" w:rsidRPr="00397C75" w:rsidRDefault="008F7D8A" w:rsidP="00A75CAD">
      <w:pPr>
        <w:widowControl/>
        <w:autoSpaceDE/>
        <w:autoSpaceDN/>
        <w:adjustRightInd/>
        <w:ind w:right="39" w:firstLine="709"/>
        <w:jc w:val="both"/>
        <w:rPr>
          <w:rFonts w:eastAsia="Times New Roman"/>
          <w:i/>
          <w:sz w:val="16"/>
          <w:szCs w:val="16"/>
        </w:rPr>
      </w:pPr>
    </w:p>
    <w:p w:rsidR="00630397" w:rsidRDefault="00891FD3" w:rsidP="00A75CAD">
      <w:pPr>
        <w:widowControl/>
        <w:autoSpaceDE/>
        <w:autoSpaceDN/>
        <w:adjustRightInd/>
        <w:ind w:right="39" w:firstLine="709"/>
        <w:jc w:val="both"/>
        <w:rPr>
          <w:rFonts w:eastAsia="Times New Roman"/>
          <w:sz w:val="24"/>
          <w:szCs w:val="24"/>
        </w:rPr>
      </w:pPr>
      <w:r w:rsidRPr="00A75CAD">
        <w:rPr>
          <w:rFonts w:eastAsia="Times New Roman"/>
          <w:b/>
          <w:i/>
          <w:sz w:val="24"/>
          <w:szCs w:val="24"/>
          <w:u w:val="single"/>
        </w:rPr>
        <w:t>Дебиторская задолженность</w:t>
      </w:r>
      <w:r w:rsidR="005F3162" w:rsidRPr="005F3162">
        <w:rPr>
          <w:rFonts w:eastAsia="Times New Roman"/>
          <w:b/>
          <w:i/>
          <w:sz w:val="24"/>
          <w:szCs w:val="24"/>
        </w:rPr>
        <w:t xml:space="preserve"> </w:t>
      </w:r>
      <w:r w:rsidR="00630397" w:rsidRPr="00A75CAD">
        <w:rPr>
          <w:rFonts w:eastAsia="Times New Roman"/>
          <w:sz w:val="24"/>
          <w:szCs w:val="24"/>
        </w:rPr>
        <w:t xml:space="preserve">составляла </w:t>
      </w:r>
      <w:r w:rsidR="00A76776">
        <w:rPr>
          <w:rFonts w:eastAsia="Times New Roman"/>
          <w:b/>
          <w:sz w:val="24"/>
          <w:szCs w:val="24"/>
        </w:rPr>
        <w:t>3 483 877,9</w:t>
      </w:r>
      <w:r w:rsidR="005F3162" w:rsidRPr="00A75CAD">
        <w:rPr>
          <w:rFonts w:eastAsia="Times New Roman"/>
          <w:b/>
          <w:sz w:val="24"/>
          <w:szCs w:val="24"/>
        </w:rPr>
        <w:t xml:space="preserve"> </w:t>
      </w:r>
      <w:r w:rsidR="00630397" w:rsidRPr="00A75CAD">
        <w:rPr>
          <w:rFonts w:eastAsia="Times New Roman"/>
          <w:sz w:val="24"/>
          <w:szCs w:val="24"/>
        </w:rPr>
        <w:t xml:space="preserve">тыс.рублей, на конец отчётного периода </w:t>
      </w:r>
      <w:r w:rsidR="00A76776">
        <w:rPr>
          <w:rFonts w:eastAsia="Times New Roman"/>
          <w:sz w:val="24"/>
          <w:szCs w:val="24"/>
        </w:rPr>
        <w:t>уменьшилась</w:t>
      </w:r>
      <w:r w:rsidR="00630397" w:rsidRPr="00A75CAD">
        <w:rPr>
          <w:rFonts w:eastAsia="Times New Roman"/>
          <w:sz w:val="24"/>
          <w:szCs w:val="24"/>
        </w:rPr>
        <w:t xml:space="preserve"> на </w:t>
      </w:r>
      <w:r w:rsidR="00A76776">
        <w:rPr>
          <w:rFonts w:eastAsia="Times New Roman"/>
          <w:b/>
          <w:sz w:val="24"/>
          <w:szCs w:val="24"/>
        </w:rPr>
        <w:t>466 015,4</w:t>
      </w:r>
      <w:r w:rsidR="00630397" w:rsidRPr="00A75CAD">
        <w:rPr>
          <w:rFonts w:eastAsia="Times New Roman"/>
          <w:sz w:val="24"/>
          <w:szCs w:val="24"/>
        </w:rPr>
        <w:t xml:space="preserve"> тыс.рублей и составила </w:t>
      </w:r>
      <w:r w:rsidR="00A76776">
        <w:rPr>
          <w:rFonts w:eastAsia="Times New Roman"/>
          <w:b/>
          <w:sz w:val="24"/>
          <w:szCs w:val="24"/>
        </w:rPr>
        <w:t>3 017 862,3</w:t>
      </w:r>
      <w:r w:rsidR="00630397" w:rsidRPr="00A75CAD">
        <w:rPr>
          <w:rFonts w:eastAsia="Times New Roman"/>
          <w:b/>
          <w:sz w:val="24"/>
          <w:szCs w:val="24"/>
        </w:rPr>
        <w:t xml:space="preserve"> </w:t>
      </w:r>
      <w:r w:rsidR="00630397" w:rsidRPr="00A75CAD">
        <w:rPr>
          <w:rFonts w:eastAsia="Times New Roman"/>
          <w:sz w:val="24"/>
          <w:szCs w:val="24"/>
        </w:rPr>
        <w:t>тыс.рублей</w:t>
      </w:r>
      <w:r w:rsidR="006D0D54">
        <w:rPr>
          <w:rFonts w:eastAsia="Times New Roman"/>
          <w:sz w:val="24"/>
          <w:szCs w:val="24"/>
        </w:rPr>
        <w:t xml:space="preserve">, в том числе </w:t>
      </w:r>
      <w:r w:rsidR="006D0D54" w:rsidRPr="006D0D54">
        <w:rPr>
          <w:rFonts w:eastAsia="Times New Roman"/>
          <w:i/>
          <w:sz w:val="24"/>
          <w:szCs w:val="24"/>
        </w:rPr>
        <w:t>просроченная задолженность по состоянию на 01.01.202</w:t>
      </w:r>
      <w:r w:rsidR="00A76776">
        <w:rPr>
          <w:rFonts w:eastAsia="Times New Roman"/>
          <w:i/>
          <w:sz w:val="24"/>
          <w:szCs w:val="24"/>
        </w:rPr>
        <w:t>5</w:t>
      </w:r>
      <w:r w:rsidR="006D0D54" w:rsidRPr="006D0D54">
        <w:rPr>
          <w:rFonts w:eastAsia="Times New Roman"/>
          <w:i/>
          <w:sz w:val="24"/>
          <w:szCs w:val="24"/>
        </w:rPr>
        <w:t xml:space="preserve"> года составила </w:t>
      </w:r>
      <w:r w:rsidR="00A76776">
        <w:rPr>
          <w:rFonts w:eastAsia="Times New Roman"/>
          <w:b/>
          <w:i/>
          <w:sz w:val="24"/>
          <w:szCs w:val="24"/>
        </w:rPr>
        <w:t xml:space="preserve">2 295,3 </w:t>
      </w:r>
      <w:r w:rsidR="006D0D54">
        <w:rPr>
          <w:rFonts w:eastAsia="Times New Roman"/>
          <w:i/>
          <w:sz w:val="24"/>
          <w:szCs w:val="24"/>
        </w:rPr>
        <w:t xml:space="preserve">тыс.рублей </w:t>
      </w:r>
      <w:r w:rsidR="00630397" w:rsidRPr="00A75CAD">
        <w:rPr>
          <w:rFonts w:eastAsia="Times New Roman"/>
          <w:sz w:val="24"/>
          <w:szCs w:val="24"/>
        </w:rPr>
        <w:t>(причины</w:t>
      </w:r>
      <w:r w:rsidR="00FB0971">
        <w:rPr>
          <w:rFonts w:eastAsia="Times New Roman"/>
          <w:sz w:val="24"/>
          <w:szCs w:val="24"/>
        </w:rPr>
        <w:t xml:space="preserve"> отражены</w:t>
      </w:r>
      <w:r w:rsidR="00630397" w:rsidRPr="00A75CAD">
        <w:rPr>
          <w:rFonts w:eastAsia="Times New Roman"/>
          <w:sz w:val="24"/>
          <w:szCs w:val="24"/>
        </w:rPr>
        <w:t xml:space="preserve"> в текстовой части ф.0503160 «Пояснительная записка»). </w:t>
      </w:r>
    </w:p>
    <w:p w:rsidR="00891FD3" w:rsidRDefault="00630397" w:rsidP="00A75CAD">
      <w:pPr>
        <w:widowControl/>
        <w:autoSpaceDE/>
        <w:autoSpaceDN/>
        <w:adjustRightInd/>
        <w:ind w:right="39" w:firstLine="709"/>
        <w:jc w:val="both"/>
        <w:rPr>
          <w:rFonts w:eastAsia="Times New Roman"/>
          <w:i/>
          <w:sz w:val="24"/>
          <w:szCs w:val="24"/>
        </w:rPr>
      </w:pPr>
      <w:r w:rsidRPr="00A75CAD">
        <w:rPr>
          <w:rFonts w:eastAsia="Times New Roman"/>
          <w:i/>
          <w:sz w:val="24"/>
          <w:szCs w:val="24"/>
        </w:rPr>
        <w:t>Сумма дебиторской задолженности соответствует ф.0503120 на 01.01.202</w:t>
      </w:r>
      <w:r w:rsidR="00C06388">
        <w:rPr>
          <w:rFonts w:eastAsia="Times New Roman"/>
          <w:i/>
          <w:sz w:val="24"/>
          <w:szCs w:val="24"/>
        </w:rPr>
        <w:t>5</w:t>
      </w:r>
      <w:r w:rsidRPr="00A75CAD">
        <w:rPr>
          <w:rFonts w:eastAsia="Times New Roman"/>
          <w:i/>
          <w:sz w:val="24"/>
          <w:szCs w:val="24"/>
        </w:rPr>
        <w:t xml:space="preserve"> года.</w:t>
      </w:r>
    </w:p>
    <w:p w:rsidR="008F7D8A" w:rsidRPr="008F7D8A" w:rsidRDefault="008F7D8A" w:rsidP="008F7D8A">
      <w:pPr>
        <w:widowControl/>
        <w:autoSpaceDE/>
        <w:autoSpaceDN/>
        <w:adjustRightInd/>
        <w:ind w:right="39" w:firstLine="709"/>
        <w:jc w:val="both"/>
        <w:rPr>
          <w:rFonts w:eastAsia="Times New Roman"/>
          <w:sz w:val="24"/>
          <w:szCs w:val="24"/>
        </w:rPr>
      </w:pPr>
      <w:r w:rsidRPr="008F7D8A">
        <w:rPr>
          <w:rFonts w:eastAsiaTheme="minorHAnsi"/>
          <w:i/>
          <w:sz w:val="24"/>
          <w:szCs w:val="24"/>
          <w:lang w:eastAsia="en-US"/>
        </w:rPr>
        <w:t xml:space="preserve">Просроченная дебиторская задолженность </w:t>
      </w:r>
      <w:r w:rsidRPr="008F7D8A">
        <w:rPr>
          <w:rFonts w:eastAsia="Times New Roman"/>
          <w:sz w:val="24"/>
          <w:szCs w:val="24"/>
        </w:rPr>
        <w:t xml:space="preserve">на начало года </w:t>
      </w:r>
      <w:r w:rsidR="00290743">
        <w:rPr>
          <w:rFonts w:eastAsia="Times New Roman"/>
          <w:sz w:val="24"/>
          <w:szCs w:val="24"/>
        </w:rPr>
        <w:t>-</w:t>
      </w:r>
      <w:r w:rsidRPr="008F7D8A">
        <w:rPr>
          <w:rFonts w:eastAsia="Times New Roman"/>
          <w:sz w:val="24"/>
          <w:szCs w:val="24"/>
        </w:rPr>
        <w:t xml:space="preserve"> </w:t>
      </w:r>
      <w:r w:rsidR="00FB0971">
        <w:rPr>
          <w:rFonts w:eastAsia="Times New Roman"/>
          <w:b/>
          <w:sz w:val="24"/>
          <w:szCs w:val="24"/>
        </w:rPr>
        <w:t>2 122,4</w:t>
      </w:r>
      <w:r w:rsidRPr="008F7D8A">
        <w:rPr>
          <w:rFonts w:eastAsia="Times New Roman"/>
          <w:b/>
          <w:sz w:val="24"/>
          <w:szCs w:val="24"/>
        </w:rPr>
        <w:t xml:space="preserve"> </w:t>
      </w:r>
      <w:r w:rsidRPr="008F7D8A">
        <w:rPr>
          <w:rFonts w:eastAsia="Times New Roman"/>
          <w:sz w:val="24"/>
          <w:szCs w:val="24"/>
        </w:rPr>
        <w:t xml:space="preserve">тыс.рублей, на конец отчётного периода составила </w:t>
      </w:r>
      <w:r w:rsidR="00FB0971">
        <w:rPr>
          <w:rFonts w:eastAsia="Times New Roman"/>
          <w:b/>
          <w:sz w:val="24"/>
          <w:szCs w:val="24"/>
        </w:rPr>
        <w:t>2 295,3</w:t>
      </w:r>
      <w:r w:rsidRPr="008F7D8A">
        <w:rPr>
          <w:rFonts w:eastAsia="Times New Roman"/>
          <w:b/>
          <w:sz w:val="24"/>
          <w:szCs w:val="24"/>
        </w:rPr>
        <w:t xml:space="preserve"> </w:t>
      </w:r>
      <w:r w:rsidRPr="008F7D8A">
        <w:rPr>
          <w:rFonts w:eastAsia="Times New Roman"/>
          <w:sz w:val="24"/>
          <w:szCs w:val="24"/>
        </w:rPr>
        <w:t>тыс.рублей</w:t>
      </w:r>
      <w:r w:rsidR="00FB0971">
        <w:rPr>
          <w:rFonts w:eastAsia="Times New Roman"/>
          <w:sz w:val="24"/>
          <w:szCs w:val="24"/>
        </w:rPr>
        <w:t>:</w:t>
      </w:r>
    </w:p>
    <w:tbl>
      <w:tblPr>
        <w:tblStyle w:val="17"/>
        <w:tblW w:w="9669" w:type="dxa"/>
        <w:tblInd w:w="-5" w:type="dxa"/>
        <w:tblLook w:val="04A0" w:firstRow="1" w:lastRow="0" w:firstColumn="1" w:lastColumn="0" w:noHBand="0" w:noVBand="1"/>
      </w:tblPr>
      <w:tblGrid>
        <w:gridCol w:w="1344"/>
        <w:gridCol w:w="7191"/>
        <w:gridCol w:w="1134"/>
      </w:tblGrid>
      <w:tr w:rsidR="008F7D8A" w:rsidRPr="008F7D8A" w:rsidTr="00F6549E">
        <w:trPr>
          <w:trHeight w:val="311"/>
        </w:trPr>
        <w:tc>
          <w:tcPr>
            <w:tcW w:w="1344" w:type="dxa"/>
            <w:shd w:val="clear" w:color="auto" w:fill="D9D9D9" w:themeFill="background1" w:themeFillShade="D9"/>
            <w:vAlign w:val="center"/>
          </w:tcPr>
          <w:p w:rsidR="008F7D8A" w:rsidRPr="008F7D8A" w:rsidRDefault="008F7D8A" w:rsidP="008F7D8A">
            <w:pPr>
              <w:widowControl/>
              <w:autoSpaceDE/>
              <w:autoSpaceDN/>
              <w:adjustRightInd/>
              <w:ind w:right="39"/>
              <w:jc w:val="center"/>
              <w:rPr>
                <w:rFonts w:eastAsia="Times New Roman"/>
                <w:b/>
              </w:rPr>
            </w:pPr>
            <w:r w:rsidRPr="008F7D8A">
              <w:rPr>
                <w:rFonts w:eastAsia="Times New Roman"/>
                <w:b/>
              </w:rPr>
              <w:t>номер (код) счета</w:t>
            </w:r>
          </w:p>
        </w:tc>
        <w:tc>
          <w:tcPr>
            <w:tcW w:w="7191" w:type="dxa"/>
            <w:shd w:val="clear" w:color="auto" w:fill="D9D9D9" w:themeFill="background1" w:themeFillShade="D9"/>
            <w:vAlign w:val="center"/>
          </w:tcPr>
          <w:p w:rsidR="008F7D8A" w:rsidRPr="008F7D8A" w:rsidRDefault="008F7D8A" w:rsidP="008F7D8A">
            <w:pPr>
              <w:widowControl/>
              <w:autoSpaceDE/>
              <w:autoSpaceDN/>
              <w:adjustRightInd/>
              <w:ind w:right="39"/>
              <w:jc w:val="center"/>
              <w:rPr>
                <w:rFonts w:eastAsia="Times New Roman"/>
                <w:b/>
              </w:rPr>
            </w:pPr>
            <w:r w:rsidRPr="008F7D8A">
              <w:rPr>
                <w:rFonts w:eastAsia="Times New Roman"/>
                <w:b/>
              </w:rPr>
              <w:t>причины</w:t>
            </w:r>
          </w:p>
        </w:tc>
        <w:tc>
          <w:tcPr>
            <w:tcW w:w="1134" w:type="dxa"/>
            <w:shd w:val="clear" w:color="auto" w:fill="D9D9D9" w:themeFill="background1" w:themeFillShade="D9"/>
            <w:vAlign w:val="center"/>
          </w:tcPr>
          <w:p w:rsidR="008F7D8A" w:rsidRPr="008F7D8A" w:rsidRDefault="008F7D8A" w:rsidP="008F7D8A">
            <w:pPr>
              <w:widowControl/>
              <w:autoSpaceDE/>
              <w:autoSpaceDN/>
              <w:adjustRightInd/>
              <w:ind w:right="-114"/>
              <w:jc w:val="center"/>
              <w:rPr>
                <w:rFonts w:eastAsia="Times New Roman"/>
                <w:b/>
              </w:rPr>
            </w:pPr>
            <w:r w:rsidRPr="008F7D8A">
              <w:rPr>
                <w:rFonts w:eastAsia="Times New Roman"/>
                <w:b/>
              </w:rPr>
              <w:t>сумма, тыс.руб.</w:t>
            </w:r>
          </w:p>
        </w:tc>
      </w:tr>
      <w:tr w:rsidR="008F7D8A" w:rsidRPr="008F7D8A" w:rsidTr="00F6549E">
        <w:tc>
          <w:tcPr>
            <w:tcW w:w="1344" w:type="dxa"/>
            <w:vAlign w:val="center"/>
          </w:tcPr>
          <w:p w:rsidR="008F7D8A" w:rsidRPr="008F7D8A" w:rsidRDefault="008F7D8A" w:rsidP="008F7D8A">
            <w:pPr>
              <w:widowControl/>
              <w:autoSpaceDE/>
              <w:autoSpaceDN/>
              <w:adjustRightInd/>
              <w:ind w:right="39"/>
              <w:jc w:val="both"/>
              <w:rPr>
                <w:rFonts w:eastAsia="Times New Roman"/>
                <w:i/>
              </w:rPr>
            </w:pPr>
            <w:r w:rsidRPr="008F7D8A">
              <w:rPr>
                <w:rFonts w:eastAsia="Times New Roman"/>
                <w:i/>
              </w:rPr>
              <w:t xml:space="preserve">205.45    </w:t>
            </w:r>
          </w:p>
        </w:tc>
        <w:tc>
          <w:tcPr>
            <w:tcW w:w="7191" w:type="dxa"/>
            <w:vAlign w:val="center"/>
          </w:tcPr>
          <w:p w:rsidR="008F7D8A" w:rsidRPr="008F7D8A" w:rsidRDefault="008F7D8A" w:rsidP="008F7D8A">
            <w:pPr>
              <w:widowControl/>
              <w:autoSpaceDE/>
              <w:autoSpaceDN/>
              <w:adjustRightInd/>
              <w:ind w:right="39"/>
              <w:jc w:val="both"/>
              <w:rPr>
                <w:rFonts w:eastAsia="Times New Roman"/>
                <w:i/>
              </w:rPr>
            </w:pPr>
            <w:r w:rsidRPr="008F7D8A">
              <w:rPr>
                <w:rFonts w:eastAsia="Times New Roman"/>
                <w:i/>
              </w:rPr>
              <w:t>расчеты по прочим доходам от сумм принудительного изъятия</w:t>
            </w:r>
          </w:p>
        </w:tc>
        <w:tc>
          <w:tcPr>
            <w:tcW w:w="1134" w:type="dxa"/>
            <w:vAlign w:val="center"/>
          </w:tcPr>
          <w:p w:rsidR="008F7D8A" w:rsidRPr="008F7D8A" w:rsidRDefault="008F7D8A" w:rsidP="008F7D8A">
            <w:pPr>
              <w:widowControl/>
              <w:autoSpaceDE/>
              <w:autoSpaceDN/>
              <w:adjustRightInd/>
              <w:ind w:right="39"/>
              <w:jc w:val="right"/>
              <w:rPr>
                <w:rFonts w:eastAsia="Times New Roman"/>
                <w:i/>
              </w:rPr>
            </w:pPr>
            <w:r w:rsidRPr="008F7D8A">
              <w:rPr>
                <w:rFonts w:eastAsia="Times New Roman"/>
                <w:i/>
              </w:rPr>
              <w:t>56,6</w:t>
            </w:r>
          </w:p>
        </w:tc>
      </w:tr>
      <w:tr w:rsidR="008F7D8A" w:rsidRPr="008F7D8A" w:rsidTr="00F6549E">
        <w:tc>
          <w:tcPr>
            <w:tcW w:w="1344" w:type="dxa"/>
            <w:vAlign w:val="center"/>
          </w:tcPr>
          <w:p w:rsidR="008F7D8A" w:rsidRPr="008F7D8A" w:rsidRDefault="008F7D8A" w:rsidP="008F7D8A">
            <w:pPr>
              <w:widowControl/>
              <w:autoSpaceDE/>
              <w:autoSpaceDN/>
              <w:adjustRightInd/>
              <w:ind w:right="39"/>
              <w:jc w:val="both"/>
              <w:rPr>
                <w:rFonts w:eastAsia="Times New Roman"/>
                <w:i/>
              </w:rPr>
            </w:pPr>
            <w:r w:rsidRPr="008F7D8A">
              <w:rPr>
                <w:rFonts w:eastAsia="Times New Roman"/>
                <w:i/>
              </w:rPr>
              <w:t>209.41</w:t>
            </w:r>
          </w:p>
        </w:tc>
        <w:tc>
          <w:tcPr>
            <w:tcW w:w="7191" w:type="dxa"/>
            <w:vAlign w:val="center"/>
          </w:tcPr>
          <w:p w:rsidR="008F7D8A" w:rsidRPr="008F7D8A" w:rsidRDefault="008F7D8A" w:rsidP="008F7D8A">
            <w:pPr>
              <w:widowControl/>
              <w:autoSpaceDE/>
              <w:autoSpaceDN/>
              <w:adjustRightInd/>
              <w:ind w:right="39"/>
              <w:jc w:val="both"/>
              <w:rPr>
                <w:rFonts w:eastAsia="Times New Roman"/>
                <w:i/>
              </w:rPr>
            </w:pPr>
            <w:r w:rsidRPr="008F7D8A">
              <w:rPr>
                <w:rFonts w:eastAsia="Times New Roman"/>
                <w:i/>
              </w:rPr>
              <w:t xml:space="preserve">начислены и не оплачены в полном объеме штрафы за несвоевременное и не надлежащее исполнение условий муниципальных контрактов согласно претензий, выставленных структурными подразделениями администрации </w:t>
            </w:r>
          </w:p>
        </w:tc>
        <w:tc>
          <w:tcPr>
            <w:tcW w:w="1134" w:type="dxa"/>
            <w:vAlign w:val="center"/>
          </w:tcPr>
          <w:p w:rsidR="008F7D8A" w:rsidRPr="008F7D8A" w:rsidRDefault="008F7D8A" w:rsidP="008F7D8A">
            <w:pPr>
              <w:widowControl/>
              <w:autoSpaceDE/>
              <w:autoSpaceDN/>
              <w:adjustRightInd/>
              <w:ind w:right="39"/>
              <w:jc w:val="right"/>
              <w:rPr>
                <w:rFonts w:eastAsia="Times New Roman"/>
                <w:i/>
              </w:rPr>
            </w:pPr>
            <w:r w:rsidRPr="008F7D8A">
              <w:rPr>
                <w:rFonts w:eastAsia="Times New Roman"/>
                <w:i/>
              </w:rPr>
              <w:t>1 393,1</w:t>
            </w:r>
          </w:p>
        </w:tc>
      </w:tr>
      <w:tr w:rsidR="00FB0971" w:rsidRPr="008F7D8A" w:rsidTr="00F6549E">
        <w:tc>
          <w:tcPr>
            <w:tcW w:w="1344" w:type="dxa"/>
            <w:vAlign w:val="center"/>
          </w:tcPr>
          <w:p w:rsidR="00FB0971" w:rsidRPr="008F7D8A" w:rsidRDefault="00FB0971" w:rsidP="008F7D8A">
            <w:pPr>
              <w:widowControl/>
              <w:autoSpaceDE/>
              <w:autoSpaceDN/>
              <w:adjustRightInd/>
              <w:ind w:right="39"/>
              <w:jc w:val="both"/>
              <w:rPr>
                <w:rFonts w:eastAsia="Times New Roman"/>
                <w:i/>
              </w:rPr>
            </w:pPr>
            <w:r>
              <w:rPr>
                <w:rFonts w:eastAsia="Times New Roman"/>
                <w:i/>
              </w:rPr>
              <w:t>209.45</w:t>
            </w:r>
          </w:p>
        </w:tc>
        <w:tc>
          <w:tcPr>
            <w:tcW w:w="7191" w:type="dxa"/>
            <w:vAlign w:val="center"/>
          </w:tcPr>
          <w:p w:rsidR="00FB0971" w:rsidRPr="008F7D8A" w:rsidRDefault="00FB0971" w:rsidP="008F7D8A">
            <w:pPr>
              <w:widowControl/>
              <w:autoSpaceDE/>
              <w:autoSpaceDN/>
              <w:adjustRightInd/>
              <w:ind w:right="39"/>
              <w:jc w:val="both"/>
              <w:rPr>
                <w:rFonts w:eastAsia="Times New Roman"/>
                <w:i/>
              </w:rPr>
            </w:pPr>
            <w:r>
              <w:rPr>
                <w:rFonts w:eastAsia="Times New Roman"/>
                <w:i/>
              </w:rPr>
              <w:t>р</w:t>
            </w:r>
            <w:r w:rsidRPr="00FB0971">
              <w:rPr>
                <w:rFonts w:eastAsia="Times New Roman"/>
                <w:i/>
              </w:rPr>
              <w:t>асчеты по доходам от прочих сумм принудительного изъятия</w:t>
            </w:r>
            <w:r>
              <w:rPr>
                <w:rFonts w:eastAsia="Times New Roman"/>
                <w:i/>
              </w:rPr>
              <w:t xml:space="preserve"> (согласно данных отчета Министерства Лесного хозяйства и охраны объектов животного мира Смоленской области)</w:t>
            </w:r>
          </w:p>
        </w:tc>
        <w:tc>
          <w:tcPr>
            <w:tcW w:w="1134" w:type="dxa"/>
            <w:vAlign w:val="center"/>
          </w:tcPr>
          <w:p w:rsidR="00FB0971" w:rsidRPr="008F7D8A" w:rsidRDefault="00FB0971" w:rsidP="008F7D8A">
            <w:pPr>
              <w:widowControl/>
              <w:autoSpaceDE/>
              <w:autoSpaceDN/>
              <w:adjustRightInd/>
              <w:ind w:right="39"/>
              <w:jc w:val="right"/>
              <w:rPr>
                <w:rFonts w:eastAsia="Times New Roman"/>
                <w:i/>
              </w:rPr>
            </w:pPr>
            <w:r>
              <w:rPr>
                <w:rFonts w:eastAsia="Times New Roman"/>
                <w:i/>
              </w:rPr>
              <w:t>845,3</w:t>
            </w:r>
          </w:p>
        </w:tc>
      </w:tr>
      <w:tr w:rsidR="008F7D8A" w:rsidRPr="008F7D8A" w:rsidTr="00F6549E">
        <w:trPr>
          <w:trHeight w:val="159"/>
        </w:trPr>
        <w:tc>
          <w:tcPr>
            <w:tcW w:w="1344" w:type="dxa"/>
            <w:shd w:val="clear" w:color="auto" w:fill="D9D9D9" w:themeFill="background1" w:themeFillShade="D9"/>
            <w:vAlign w:val="center"/>
          </w:tcPr>
          <w:p w:rsidR="008F7D8A" w:rsidRPr="008F7D8A" w:rsidRDefault="008F7D8A" w:rsidP="008F7D8A">
            <w:pPr>
              <w:widowControl/>
              <w:autoSpaceDE/>
              <w:autoSpaceDN/>
              <w:adjustRightInd/>
              <w:ind w:right="39"/>
              <w:jc w:val="both"/>
              <w:rPr>
                <w:rFonts w:eastAsia="Times New Roman"/>
                <w:b/>
              </w:rPr>
            </w:pPr>
            <w:r w:rsidRPr="008F7D8A">
              <w:rPr>
                <w:rFonts w:eastAsia="Times New Roman"/>
                <w:b/>
              </w:rPr>
              <w:t>ИТОГО</w:t>
            </w:r>
          </w:p>
        </w:tc>
        <w:tc>
          <w:tcPr>
            <w:tcW w:w="7191" w:type="dxa"/>
            <w:shd w:val="clear" w:color="auto" w:fill="D9D9D9" w:themeFill="background1" w:themeFillShade="D9"/>
            <w:vAlign w:val="center"/>
          </w:tcPr>
          <w:p w:rsidR="008F7D8A" w:rsidRPr="008F7D8A" w:rsidRDefault="008F7D8A" w:rsidP="008F7D8A">
            <w:pPr>
              <w:widowControl/>
              <w:autoSpaceDE/>
              <w:autoSpaceDN/>
              <w:adjustRightInd/>
              <w:ind w:right="39"/>
              <w:jc w:val="both"/>
              <w:rPr>
                <w:rFonts w:eastAsia="Times New Roman"/>
                <w:b/>
              </w:rPr>
            </w:pPr>
          </w:p>
        </w:tc>
        <w:tc>
          <w:tcPr>
            <w:tcW w:w="1134" w:type="dxa"/>
            <w:shd w:val="clear" w:color="auto" w:fill="D9D9D9" w:themeFill="background1" w:themeFillShade="D9"/>
            <w:vAlign w:val="center"/>
          </w:tcPr>
          <w:p w:rsidR="008F7D8A" w:rsidRPr="008F7D8A" w:rsidRDefault="00FB0971" w:rsidP="008F7D8A">
            <w:pPr>
              <w:widowControl/>
              <w:autoSpaceDE/>
              <w:autoSpaceDN/>
              <w:adjustRightInd/>
              <w:ind w:right="39"/>
              <w:jc w:val="right"/>
              <w:rPr>
                <w:rFonts w:eastAsia="Times New Roman"/>
                <w:b/>
              </w:rPr>
            </w:pPr>
            <w:r>
              <w:rPr>
                <w:rFonts w:eastAsia="Times New Roman"/>
                <w:b/>
              </w:rPr>
              <w:t>2 295,3</w:t>
            </w:r>
          </w:p>
        </w:tc>
      </w:tr>
    </w:tbl>
    <w:p w:rsidR="008F7D8A" w:rsidRPr="008F7D8A" w:rsidRDefault="008F7D8A" w:rsidP="00A75CAD">
      <w:pPr>
        <w:widowControl/>
        <w:autoSpaceDE/>
        <w:autoSpaceDN/>
        <w:adjustRightInd/>
        <w:ind w:right="39" w:firstLine="709"/>
        <w:jc w:val="both"/>
        <w:rPr>
          <w:rFonts w:eastAsia="Times New Roman"/>
          <w:b/>
          <w:i/>
          <w:sz w:val="16"/>
          <w:szCs w:val="16"/>
          <w:u w:val="single"/>
        </w:rPr>
      </w:pPr>
    </w:p>
    <w:p w:rsidR="006223C3" w:rsidRPr="00A75CAD" w:rsidRDefault="00891FD3" w:rsidP="00A75CAD">
      <w:pPr>
        <w:widowControl/>
        <w:autoSpaceDE/>
        <w:autoSpaceDN/>
        <w:adjustRightInd/>
        <w:ind w:right="39" w:firstLine="709"/>
        <w:jc w:val="both"/>
        <w:rPr>
          <w:rFonts w:eastAsia="Times New Roman"/>
          <w:sz w:val="24"/>
          <w:szCs w:val="24"/>
        </w:rPr>
      </w:pPr>
      <w:r w:rsidRPr="00A75CAD">
        <w:rPr>
          <w:rFonts w:eastAsia="Times New Roman"/>
          <w:b/>
          <w:i/>
          <w:sz w:val="24"/>
          <w:szCs w:val="24"/>
          <w:u w:val="single"/>
        </w:rPr>
        <w:t>Кредиторская задолженность</w:t>
      </w:r>
      <w:r w:rsidR="00494FD2" w:rsidRPr="00494FD2">
        <w:rPr>
          <w:rFonts w:eastAsia="Times New Roman"/>
          <w:b/>
          <w:i/>
          <w:sz w:val="24"/>
          <w:szCs w:val="24"/>
        </w:rPr>
        <w:t xml:space="preserve"> </w:t>
      </w:r>
      <w:r w:rsidR="00D61B63" w:rsidRPr="00A75CAD">
        <w:rPr>
          <w:rFonts w:eastAsia="Times New Roman"/>
          <w:sz w:val="24"/>
          <w:szCs w:val="24"/>
        </w:rPr>
        <w:t xml:space="preserve">на начало года составляла </w:t>
      </w:r>
      <w:r w:rsidR="00B719A2" w:rsidRPr="00B719A2">
        <w:rPr>
          <w:rFonts w:eastAsia="Times New Roman"/>
          <w:b/>
          <w:sz w:val="24"/>
          <w:szCs w:val="24"/>
        </w:rPr>
        <w:t xml:space="preserve">12 349,6 </w:t>
      </w:r>
      <w:r w:rsidR="00D61B63" w:rsidRPr="00A75CAD">
        <w:rPr>
          <w:rFonts w:eastAsia="Times New Roman"/>
          <w:sz w:val="24"/>
          <w:szCs w:val="24"/>
        </w:rPr>
        <w:t>тыс.рублей</w:t>
      </w:r>
      <w:r w:rsidR="005D6B7D">
        <w:rPr>
          <w:rFonts w:eastAsia="Times New Roman"/>
          <w:sz w:val="24"/>
          <w:szCs w:val="24"/>
        </w:rPr>
        <w:t>,</w:t>
      </w:r>
      <w:r w:rsidR="00D61B63" w:rsidRPr="00A75CAD">
        <w:rPr>
          <w:rFonts w:eastAsia="Times New Roman"/>
          <w:sz w:val="24"/>
          <w:szCs w:val="24"/>
        </w:rPr>
        <w:t xml:space="preserve"> на конец отчётного периода уменьшилась  на </w:t>
      </w:r>
      <w:r w:rsidR="00C06388">
        <w:rPr>
          <w:rFonts w:eastAsia="Times New Roman"/>
          <w:b/>
          <w:sz w:val="24"/>
          <w:szCs w:val="24"/>
        </w:rPr>
        <w:t>255,3</w:t>
      </w:r>
      <w:r w:rsidR="00D61B63" w:rsidRPr="00A75CAD">
        <w:rPr>
          <w:rFonts w:eastAsia="Times New Roman"/>
          <w:b/>
          <w:sz w:val="24"/>
          <w:szCs w:val="24"/>
        </w:rPr>
        <w:t xml:space="preserve"> </w:t>
      </w:r>
      <w:r w:rsidR="00D61B63" w:rsidRPr="00A75CAD">
        <w:rPr>
          <w:rFonts w:eastAsia="Times New Roman"/>
          <w:sz w:val="24"/>
          <w:szCs w:val="24"/>
        </w:rPr>
        <w:t xml:space="preserve">тыс.рублей и составила </w:t>
      </w:r>
      <w:r w:rsidR="00C06388">
        <w:rPr>
          <w:rFonts w:eastAsia="Times New Roman"/>
          <w:b/>
          <w:sz w:val="24"/>
          <w:szCs w:val="24"/>
        </w:rPr>
        <w:t>12 094,3</w:t>
      </w:r>
      <w:r w:rsidR="00D61B63" w:rsidRPr="00A75CAD">
        <w:rPr>
          <w:rFonts w:eastAsia="Times New Roman"/>
          <w:b/>
          <w:sz w:val="24"/>
          <w:szCs w:val="24"/>
        </w:rPr>
        <w:t xml:space="preserve"> </w:t>
      </w:r>
      <w:r w:rsidR="00D61B63" w:rsidRPr="00A75CAD">
        <w:rPr>
          <w:rFonts w:eastAsia="Times New Roman"/>
          <w:sz w:val="24"/>
          <w:szCs w:val="24"/>
        </w:rPr>
        <w:t>тыс.рублей</w:t>
      </w:r>
      <w:r w:rsidRPr="00A75CAD">
        <w:rPr>
          <w:rFonts w:eastAsia="Times New Roman"/>
          <w:sz w:val="24"/>
          <w:szCs w:val="24"/>
        </w:rPr>
        <w:t xml:space="preserve"> (причины в текстовой части ф.0503160 «Пояснительная записка»</w:t>
      </w:r>
      <w:r w:rsidR="00C06388">
        <w:rPr>
          <w:rFonts w:eastAsia="Times New Roman"/>
          <w:sz w:val="24"/>
          <w:szCs w:val="24"/>
        </w:rPr>
        <w:t xml:space="preserve"> не отражены</w:t>
      </w:r>
      <w:r w:rsidRPr="00A75CAD">
        <w:rPr>
          <w:rFonts w:eastAsia="Times New Roman"/>
          <w:sz w:val="24"/>
          <w:szCs w:val="24"/>
        </w:rPr>
        <w:t>).</w:t>
      </w:r>
    </w:p>
    <w:p w:rsidR="00891FD3" w:rsidRPr="00A75CAD" w:rsidRDefault="00891FD3" w:rsidP="00A75CAD">
      <w:pPr>
        <w:widowControl/>
        <w:autoSpaceDE/>
        <w:autoSpaceDN/>
        <w:adjustRightInd/>
        <w:ind w:right="39" w:firstLine="709"/>
        <w:jc w:val="both"/>
        <w:rPr>
          <w:rFonts w:eastAsia="Times New Roman"/>
          <w:i/>
          <w:sz w:val="22"/>
          <w:szCs w:val="22"/>
        </w:rPr>
      </w:pPr>
      <w:r w:rsidRPr="00A75CAD">
        <w:rPr>
          <w:rFonts w:eastAsia="Times New Roman"/>
          <w:i/>
          <w:sz w:val="24"/>
          <w:szCs w:val="24"/>
        </w:rPr>
        <w:t>На 01.01.20</w:t>
      </w:r>
      <w:r w:rsidR="006223C3" w:rsidRPr="00A75CAD">
        <w:rPr>
          <w:rFonts w:eastAsia="Times New Roman"/>
          <w:i/>
          <w:sz w:val="24"/>
          <w:szCs w:val="24"/>
        </w:rPr>
        <w:t>2</w:t>
      </w:r>
      <w:r w:rsidR="00C06388">
        <w:rPr>
          <w:rFonts w:eastAsia="Times New Roman"/>
          <w:i/>
          <w:sz w:val="24"/>
          <w:szCs w:val="24"/>
        </w:rPr>
        <w:t>5</w:t>
      </w:r>
      <w:r w:rsidRPr="00A75CAD">
        <w:rPr>
          <w:rFonts w:eastAsia="Times New Roman"/>
          <w:i/>
          <w:sz w:val="24"/>
          <w:szCs w:val="24"/>
        </w:rPr>
        <w:t xml:space="preserve"> года </w:t>
      </w:r>
      <w:r w:rsidR="00481715" w:rsidRPr="00A75CAD">
        <w:rPr>
          <w:rFonts w:eastAsia="Times New Roman"/>
          <w:i/>
          <w:sz w:val="24"/>
          <w:szCs w:val="24"/>
        </w:rPr>
        <w:t xml:space="preserve">в </w:t>
      </w:r>
      <w:r w:rsidRPr="00A75CAD">
        <w:rPr>
          <w:rFonts w:eastAsia="Times New Roman"/>
          <w:i/>
          <w:sz w:val="24"/>
          <w:szCs w:val="24"/>
        </w:rPr>
        <w:t>кредиторск</w:t>
      </w:r>
      <w:r w:rsidR="00481715" w:rsidRPr="00A75CAD">
        <w:rPr>
          <w:rFonts w:eastAsia="Times New Roman"/>
          <w:i/>
          <w:sz w:val="24"/>
          <w:szCs w:val="24"/>
        </w:rPr>
        <w:t>ой</w:t>
      </w:r>
      <w:r w:rsidRPr="00A75CAD">
        <w:rPr>
          <w:rFonts w:eastAsia="Times New Roman"/>
          <w:i/>
          <w:sz w:val="24"/>
          <w:szCs w:val="24"/>
        </w:rPr>
        <w:t xml:space="preserve"> задолженност</w:t>
      </w:r>
      <w:r w:rsidR="00481715" w:rsidRPr="00A75CAD">
        <w:rPr>
          <w:rFonts w:eastAsia="Times New Roman"/>
          <w:i/>
          <w:sz w:val="24"/>
          <w:szCs w:val="24"/>
        </w:rPr>
        <w:t>и</w:t>
      </w:r>
      <w:r w:rsidR="004779BA">
        <w:rPr>
          <w:rFonts w:eastAsia="Times New Roman"/>
          <w:i/>
          <w:sz w:val="24"/>
          <w:szCs w:val="24"/>
        </w:rPr>
        <w:t xml:space="preserve"> </w:t>
      </w:r>
      <w:r w:rsidRPr="00A75CAD">
        <w:rPr>
          <w:rFonts w:eastAsia="Times New Roman"/>
          <w:i/>
          <w:sz w:val="24"/>
          <w:szCs w:val="24"/>
        </w:rPr>
        <w:t xml:space="preserve">отражены остатки неиспользованных межбюджетных трансфертов в размере </w:t>
      </w:r>
      <w:r w:rsidR="00481715" w:rsidRPr="00A75CAD">
        <w:rPr>
          <w:rFonts w:eastAsia="Times New Roman"/>
          <w:i/>
          <w:sz w:val="24"/>
          <w:szCs w:val="24"/>
        </w:rPr>
        <w:t>10 863,9</w:t>
      </w:r>
      <w:r w:rsidRPr="00A75CAD">
        <w:rPr>
          <w:rFonts w:eastAsia="Times New Roman"/>
          <w:i/>
          <w:sz w:val="24"/>
          <w:szCs w:val="24"/>
        </w:rPr>
        <w:t xml:space="preserve"> тыс.рублей, подлежащих возврату из бюджета муниципального образования «Вяземский район» Смоленской области в бюджет Вяземского городского поселения Вяземского района Смоленской области, в соответствии с Порядком представления иных межбюджетных трансфертов из бюджета Вяземского городского поселения Вяземского района Смоленской области, утвержденным решением Совета депутато</w:t>
      </w:r>
      <w:r w:rsidRPr="00A75CAD">
        <w:rPr>
          <w:rFonts w:eastAsia="Times New Roman"/>
          <w:i/>
          <w:sz w:val="22"/>
          <w:szCs w:val="22"/>
        </w:rPr>
        <w:t>в Вяземского городского поселения Вяземского района Смоленской области от 19.12.2017</w:t>
      </w:r>
      <w:r w:rsidR="000D6458">
        <w:rPr>
          <w:rFonts w:eastAsia="Times New Roman"/>
          <w:i/>
          <w:sz w:val="22"/>
          <w:szCs w:val="22"/>
        </w:rPr>
        <w:t xml:space="preserve"> </w:t>
      </w:r>
      <w:r w:rsidRPr="00A75CAD">
        <w:rPr>
          <w:rFonts w:eastAsia="Times New Roman"/>
          <w:i/>
          <w:sz w:val="22"/>
          <w:szCs w:val="22"/>
        </w:rPr>
        <w:t xml:space="preserve">№77. </w:t>
      </w:r>
    </w:p>
    <w:p w:rsidR="00891FD3" w:rsidRPr="00C1474B" w:rsidRDefault="00891FD3" w:rsidP="00891FD3">
      <w:pPr>
        <w:widowControl/>
        <w:autoSpaceDE/>
        <w:autoSpaceDN/>
        <w:adjustRightInd/>
        <w:ind w:firstLine="708"/>
        <w:jc w:val="both"/>
        <w:textAlignment w:val="top"/>
        <w:rPr>
          <w:rFonts w:eastAsiaTheme="minorHAnsi"/>
          <w:b/>
          <w:i/>
          <w:sz w:val="24"/>
          <w:szCs w:val="24"/>
          <w:u w:val="single"/>
          <w:lang w:eastAsia="en-US"/>
        </w:rPr>
      </w:pPr>
      <w:r w:rsidRPr="00C1474B">
        <w:rPr>
          <w:rFonts w:eastAsiaTheme="minorHAnsi"/>
          <w:b/>
          <w:i/>
          <w:sz w:val="24"/>
          <w:szCs w:val="24"/>
          <w:u w:val="single"/>
          <w:lang w:eastAsia="en-US"/>
        </w:rPr>
        <w:t>По состоянию на 01.01.202</w:t>
      </w:r>
      <w:r w:rsidR="00F6549E">
        <w:rPr>
          <w:rFonts w:eastAsiaTheme="minorHAnsi"/>
          <w:b/>
          <w:i/>
          <w:sz w:val="24"/>
          <w:szCs w:val="24"/>
          <w:u w:val="single"/>
          <w:lang w:eastAsia="en-US"/>
        </w:rPr>
        <w:t>5</w:t>
      </w:r>
      <w:r w:rsidR="005D6B7D">
        <w:rPr>
          <w:rFonts w:eastAsiaTheme="minorHAnsi"/>
          <w:b/>
          <w:i/>
          <w:sz w:val="24"/>
          <w:szCs w:val="24"/>
          <w:u w:val="single"/>
          <w:lang w:eastAsia="en-US"/>
        </w:rPr>
        <w:t xml:space="preserve"> </w:t>
      </w:r>
      <w:r w:rsidRPr="00C1474B">
        <w:rPr>
          <w:rFonts w:eastAsiaTheme="minorHAnsi"/>
          <w:b/>
          <w:i/>
          <w:sz w:val="24"/>
          <w:szCs w:val="24"/>
          <w:u w:val="single"/>
          <w:lang w:eastAsia="en-US"/>
        </w:rPr>
        <w:t>г</w:t>
      </w:r>
      <w:r w:rsidR="00C1474B" w:rsidRPr="00C1474B">
        <w:rPr>
          <w:rFonts w:eastAsiaTheme="minorHAnsi"/>
          <w:b/>
          <w:i/>
          <w:sz w:val="24"/>
          <w:szCs w:val="24"/>
          <w:u w:val="single"/>
          <w:lang w:eastAsia="en-US"/>
        </w:rPr>
        <w:t>од</w:t>
      </w:r>
      <w:r w:rsidRPr="00C1474B">
        <w:rPr>
          <w:rFonts w:eastAsiaTheme="minorHAnsi"/>
          <w:b/>
          <w:i/>
          <w:sz w:val="24"/>
          <w:szCs w:val="24"/>
          <w:u w:val="single"/>
          <w:lang w:eastAsia="en-US"/>
        </w:rPr>
        <w:t xml:space="preserve"> сформирован резерв: </w:t>
      </w:r>
    </w:p>
    <w:p w:rsidR="00891FD3" w:rsidRPr="00B33B7F" w:rsidRDefault="00891FD3" w:rsidP="00891FD3">
      <w:pPr>
        <w:widowControl/>
        <w:autoSpaceDE/>
        <w:autoSpaceDN/>
        <w:adjustRightInd/>
        <w:jc w:val="both"/>
        <w:textAlignment w:val="top"/>
        <w:rPr>
          <w:rFonts w:eastAsiaTheme="minorHAnsi"/>
          <w:b/>
          <w:sz w:val="24"/>
          <w:szCs w:val="24"/>
          <w:lang w:eastAsia="en-US"/>
        </w:rPr>
      </w:pPr>
      <w:r w:rsidRPr="00B33B7F">
        <w:rPr>
          <w:rFonts w:eastAsiaTheme="minorHAnsi"/>
          <w:b/>
          <w:sz w:val="24"/>
          <w:szCs w:val="24"/>
          <w:lang w:eastAsia="en-US"/>
        </w:rPr>
        <w:t xml:space="preserve">на счете 401.40 </w:t>
      </w:r>
      <w:r w:rsidRPr="00B33B7F">
        <w:rPr>
          <w:rFonts w:eastAsiaTheme="minorHAnsi"/>
          <w:sz w:val="24"/>
          <w:szCs w:val="24"/>
          <w:lang w:eastAsia="en-US"/>
        </w:rPr>
        <w:t>«Доходы будущих периодов» в сумме</w:t>
      </w:r>
      <w:r w:rsidR="005D6B7D">
        <w:rPr>
          <w:rFonts w:eastAsiaTheme="minorHAnsi"/>
          <w:sz w:val="24"/>
          <w:szCs w:val="24"/>
          <w:lang w:eastAsia="en-US"/>
        </w:rPr>
        <w:t xml:space="preserve"> </w:t>
      </w:r>
      <w:r w:rsidR="00F6549E">
        <w:rPr>
          <w:rFonts w:eastAsiaTheme="minorHAnsi"/>
          <w:b/>
          <w:sz w:val="24"/>
          <w:szCs w:val="24"/>
          <w:lang w:eastAsia="en-US"/>
        </w:rPr>
        <w:t>2 985 186,0</w:t>
      </w:r>
      <w:r w:rsidR="005D6B7D">
        <w:rPr>
          <w:rFonts w:eastAsiaTheme="minorHAnsi"/>
          <w:b/>
          <w:sz w:val="24"/>
          <w:szCs w:val="24"/>
          <w:lang w:eastAsia="en-US"/>
        </w:rPr>
        <w:t xml:space="preserve"> </w:t>
      </w:r>
      <w:r w:rsidRPr="005D6B7D">
        <w:rPr>
          <w:rFonts w:eastAsiaTheme="minorHAnsi"/>
          <w:sz w:val="24"/>
          <w:szCs w:val="24"/>
          <w:lang w:eastAsia="en-US"/>
        </w:rPr>
        <w:t>тыс.</w:t>
      </w:r>
      <w:r w:rsidRPr="00B33B7F">
        <w:rPr>
          <w:rFonts w:eastAsiaTheme="minorHAnsi"/>
          <w:sz w:val="24"/>
          <w:szCs w:val="24"/>
          <w:lang w:eastAsia="en-US"/>
        </w:rPr>
        <w:t>рублей</w:t>
      </w:r>
      <w:r w:rsidR="005D6B7D">
        <w:rPr>
          <w:rFonts w:eastAsiaTheme="minorHAnsi"/>
          <w:sz w:val="24"/>
          <w:szCs w:val="24"/>
          <w:lang w:eastAsia="en-US"/>
        </w:rPr>
        <w:t>, в том числе расчеты по безвозмездным поступлениям текущего характера от других бюджетов бюджетной системы Российской Федерации</w:t>
      </w:r>
      <w:r w:rsidRPr="00B33B7F">
        <w:rPr>
          <w:rFonts w:eastAsiaTheme="minorHAnsi"/>
          <w:sz w:val="24"/>
          <w:szCs w:val="24"/>
          <w:lang w:eastAsia="en-US"/>
        </w:rPr>
        <w:t>;</w:t>
      </w:r>
    </w:p>
    <w:p w:rsidR="00891FD3" w:rsidRPr="005D6B7D" w:rsidRDefault="00891FD3" w:rsidP="00734AF0">
      <w:pPr>
        <w:widowControl/>
        <w:autoSpaceDE/>
        <w:autoSpaceDN/>
        <w:adjustRightInd/>
        <w:jc w:val="both"/>
        <w:textAlignment w:val="top"/>
        <w:rPr>
          <w:rFonts w:eastAsiaTheme="minorHAnsi"/>
          <w:sz w:val="24"/>
          <w:szCs w:val="24"/>
          <w:lang w:eastAsia="en-US"/>
        </w:rPr>
      </w:pPr>
      <w:r w:rsidRPr="00B33B7F">
        <w:rPr>
          <w:rFonts w:eastAsiaTheme="minorHAnsi"/>
          <w:b/>
          <w:sz w:val="24"/>
          <w:szCs w:val="24"/>
          <w:lang w:eastAsia="en-US"/>
        </w:rPr>
        <w:t xml:space="preserve">на счете 401.60 </w:t>
      </w:r>
      <w:r w:rsidRPr="00B33B7F">
        <w:rPr>
          <w:rFonts w:eastAsiaTheme="minorHAnsi"/>
          <w:sz w:val="24"/>
          <w:szCs w:val="24"/>
          <w:lang w:eastAsia="en-US"/>
        </w:rPr>
        <w:t xml:space="preserve">«Резервы предстоящих расходов» в сумме </w:t>
      </w:r>
      <w:r w:rsidR="00F6549E">
        <w:rPr>
          <w:rFonts w:eastAsiaTheme="minorHAnsi"/>
          <w:b/>
          <w:sz w:val="24"/>
          <w:szCs w:val="24"/>
          <w:lang w:eastAsia="en-US"/>
        </w:rPr>
        <w:t>3 893,4</w:t>
      </w:r>
      <w:r w:rsidR="00B33B7F" w:rsidRPr="00B33B7F">
        <w:rPr>
          <w:rFonts w:eastAsiaTheme="minorHAnsi"/>
          <w:b/>
          <w:sz w:val="24"/>
          <w:szCs w:val="24"/>
          <w:lang w:eastAsia="en-US"/>
        </w:rPr>
        <w:t xml:space="preserve"> </w:t>
      </w:r>
      <w:r w:rsidRPr="00B33B7F">
        <w:rPr>
          <w:rFonts w:eastAsiaTheme="minorHAnsi"/>
          <w:sz w:val="24"/>
          <w:szCs w:val="24"/>
          <w:lang w:eastAsia="en-US"/>
        </w:rPr>
        <w:t>тыс.рублей</w:t>
      </w:r>
      <w:r w:rsidRPr="005D6B7D">
        <w:rPr>
          <w:rFonts w:eastAsiaTheme="minorHAnsi"/>
          <w:sz w:val="24"/>
          <w:szCs w:val="24"/>
          <w:lang w:eastAsia="en-US"/>
        </w:rPr>
        <w:t>.</w:t>
      </w:r>
    </w:p>
    <w:p w:rsidR="00891FD3" w:rsidRPr="00B33B7F" w:rsidRDefault="00891FD3" w:rsidP="00891FD3">
      <w:pPr>
        <w:widowControl/>
        <w:autoSpaceDE/>
        <w:autoSpaceDN/>
        <w:adjustRightInd/>
        <w:ind w:firstLine="708"/>
        <w:jc w:val="both"/>
        <w:textAlignment w:val="top"/>
        <w:rPr>
          <w:rFonts w:eastAsiaTheme="minorHAnsi"/>
          <w:i/>
          <w:sz w:val="24"/>
          <w:szCs w:val="24"/>
          <w:lang w:eastAsia="en-US"/>
        </w:rPr>
      </w:pPr>
      <w:r w:rsidRPr="00B33B7F">
        <w:rPr>
          <w:rFonts w:eastAsiaTheme="minorHAnsi"/>
          <w:i/>
          <w:sz w:val="24"/>
          <w:szCs w:val="24"/>
          <w:lang w:eastAsia="en-US"/>
        </w:rPr>
        <w:t>Сумма кредиторской задолженности соответствует разделу 2 «Финансовые активы» на 01.01.202</w:t>
      </w:r>
      <w:r w:rsidR="00F6549E">
        <w:rPr>
          <w:rFonts w:eastAsiaTheme="minorHAnsi"/>
          <w:i/>
          <w:sz w:val="24"/>
          <w:szCs w:val="24"/>
          <w:lang w:eastAsia="en-US"/>
        </w:rPr>
        <w:t>5</w:t>
      </w:r>
      <w:r w:rsidRPr="00B33B7F">
        <w:rPr>
          <w:rFonts w:eastAsiaTheme="minorHAnsi"/>
          <w:i/>
          <w:sz w:val="24"/>
          <w:szCs w:val="24"/>
          <w:lang w:eastAsia="en-US"/>
        </w:rPr>
        <w:t xml:space="preserve"> года Баланса (ф.0503120).</w:t>
      </w:r>
    </w:p>
    <w:p w:rsidR="001E01FB" w:rsidRPr="009B33F6" w:rsidRDefault="001E01FB" w:rsidP="00D412D0">
      <w:pPr>
        <w:ind w:firstLine="709"/>
        <w:jc w:val="both"/>
        <w:rPr>
          <w:rFonts w:eastAsia="Times New Roman"/>
          <w:sz w:val="16"/>
          <w:szCs w:val="16"/>
        </w:rPr>
      </w:pPr>
    </w:p>
    <w:p w:rsidR="007928B8" w:rsidRDefault="007928B8" w:rsidP="007928B8">
      <w:pPr>
        <w:widowControl/>
        <w:autoSpaceDE/>
        <w:autoSpaceDN/>
        <w:adjustRightInd/>
        <w:ind w:firstLine="540"/>
        <w:jc w:val="center"/>
        <w:rPr>
          <w:rFonts w:eastAsia="Times New Roman"/>
          <w:b/>
          <w:sz w:val="24"/>
          <w:szCs w:val="24"/>
        </w:rPr>
      </w:pPr>
      <w:r w:rsidRPr="00B33B7F">
        <w:rPr>
          <w:rFonts w:eastAsia="Times New Roman"/>
          <w:b/>
          <w:sz w:val="24"/>
          <w:szCs w:val="24"/>
        </w:rPr>
        <w:t>ВЫВОДЫ</w:t>
      </w:r>
    </w:p>
    <w:p w:rsidR="001E01FB" w:rsidRPr="001E01FB" w:rsidRDefault="001E01FB" w:rsidP="007928B8">
      <w:pPr>
        <w:widowControl/>
        <w:autoSpaceDE/>
        <w:autoSpaceDN/>
        <w:adjustRightInd/>
        <w:ind w:firstLine="540"/>
        <w:jc w:val="center"/>
        <w:rPr>
          <w:rFonts w:eastAsia="Times New Roman"/>
          <w:b/>
          <w:sz w:val="16"/>
          <w:szCs w:val="16"/>
        </w:rPr>
      </w:pPr>
    </w:p>
    <w:p w:rsidR="009C47A3" w:rsidRPr="001B55D1" w:rsidRDefault="009C47A3" w:rsidP="00A85DD7">
      <w:pPr>
        <w:widowControl/>
        <w:numPr>
          <w:ilvl w:val="0"/>
          <w:numId w:val="9"/>
        </w:numPr>
        <w:shd w:val="clear" w:color="auto" w:fill="FFFFFF"/>
        <w:autoSpaceDE/>
        <w:autoSpaceDN/>
        <w:adjustRightInd/>
        <w:ind w:left="284"/>
        <w:jc w:val="both"/>
        <w:rPr>
          <w:rFonts w:eastAsia="Times New Roman"/>
          <w:sz w:val="24"/>
          <w:szCs w:val="24"/>
        </w:rPr>
      </w:pPr>
      <w:r w:rsidRPr="001B55D1">
        <w:rPr>
          <w:rFonts w:eastAsia="Times New Roman"/>
          <w:sz w:val="24"/>
          <w:szCs w:val="24"/>
        </w:rPr>
        <w:t>В соответствии с требованиями, установленными статьей 264.4</w:t>
      </w:r>
      <w:r w:rsidR="005D3ACC" w:rsidRPr="001B55D1">
        <w:rPr>
          <w:rFonts w:eastAsia="Times New Roman"/>
          <w:sz w:val="24"/>
          <w:szCs w:val="24"/>
        </w:rPr>
        <w:t xml:space="preserve"> БК РФ</w:t>
      </w:r>
      <w:r w:rsidRPr="001B55D1">
        <w:rPr>
          <w:rFonts w:eastAsia="Times New Roman"/>
          <w:sz w:val="24"/>
          <w:szCs w:val="24"/>
        </w:rPr>
        <w:t>, внешней проверке годового</w:t>
      </w:r>
      <w:r w:rsidR="00F6549E">
        <w:rPr>
          <w:rFonts w:eastAsia="Times New Roman"/>
          <w:sz w:val="24"/>
          <w:szCs w:val="24"/>
        </w:rPr>
        <w:t xml:space="preserve"> </w:t>
      </w:r>
      <w:r w:rsidRPr="001B55D1">
        <w:rPr>
          <w:rFonts w:eastAsia="Times New Roman"/>
          <w:sz w:val="24"/>
          <w:szCs w:val="24"/>
        </w:rPr>
        <w:t>отчета</w:t>
      </w:r>
      <w:r w:rsidR="00F6549E">
        <w:rPr>
          <w:rFonts w:eastAsia="Times New Roman"/>
          <w:sz w:val="24"/>
          <w:szCs w:val="24"/>
        </w:rPr>
        <w:t xml:space="preserve"> </w:t>
      </w:r>
      <w:r w:rsidRPr="001B55D1">
        <w:rPr>
          <w:rFonts w:eastAsia="Times New Roman"/>
          <w:sz w:val="24"/>
          <w:szCs w:val="24"/>
        </w:rPr>
        <w:t>об</w:t>
      </w:r>
      <w:r w:rsidR="00F6549E">
        <w:rPr>
          <w:rFonts w:eastAsia="Times New Roman"/>
          <w:sz w:val="24"/>
          <w:szCs w:val="24"/>
        </w:rPr>
        <w:t xml:space="preserve"> </w:t>
      </w:r>
      <w:r w:rsidRPr="001B55D1">
        <w:rPr>
          <w:rFonts w:eastAsia="Times New Roman"/>
          <w:sz w:val="24"/>
          <w:szCs w:val="24"/>
        </w:rPr>
        <w:t>исполнении</w:t>
      </w:r>
      <w:r w:rsidR="00F6549E">
        <w:rPr>
          <w:rFonts w:eastAsia="Times New Roman"/>
          <w:sz w:val="24"/>
          <w:szCs w:val="24"/>
        </w:rPr>
        <w:t xml:space="preserve"> </w:t>
      </w:r>
      <w:r w:rsidRPr="001B55D1">
        <w:rPr>
          <w:rFonts w:eastAsia="Times New Roman"/>
          <w:sz w:val="24"/>
          <w:szCs w:val="24"/>
        </w:rPr>
        <w:t>бюджета</w:t>
      </w:r>
      <w:r w:rsidR="00F6549E">
        <w:rPr>
          <w:rFonts w:eastAsia="Times New Roman"/>
          <w:sz w:val="24"/>
          <w:szCs w:val="24"/>
        </w:rPr>
        <w:t xml:space="preserve"> </w:t>
      </w:r>
      <w:r w:rsidRPr="001B55D1">
        <w:rPr>
          <w:rFonts w:eastAsia="Times New Roman"/>
          <w:sz w:val="24"/>
          <w:szCs w:val="24"/>
        </w:rPr>
        <w:t>муниципального образования «Вяземский район» Смоленской области за 202</w:t>
      </w:r>
      <w:r w:rsidR="00F6549E">
        <w:rPr>
          <w:rFonts w:eastAsia="Times New Roman"/>
          <w:sz w:val="24"/>
          <w:szCs w:val="24"/>
        </w:rPr>
        <w:t>4</w:t>
      </w:r>
      <w:r w:rsidRPr="001B55D1">
        <w:rPr>
          <w:rFonts w:eastAsia="Times New Roman"/>
          <w:sz w:val="24"/>
          <w:szCs w:val="24"/>
        </w:rPr>
        <w:t xml:space="preserve"> год, предшествовала проверка годовой</w:t>
      </w:r>
      <w:r w:rsidR="006D65B0">
        <w:rPr>
          <w:rFonts w:eastAsia="Times New Roman"/>
          <w:sz w:val="24"/>
          <w:szCs w:val="24"/>
        </w:rPr>
        <w:t xml:space="preserve"> </w:t>
      </w:r>
      <w:r w:rsidRPr="001B55D1">
        <w:rPr>
          <w:rFonts w:eastAsia="Times New Roman"/>
          <w:sz w:val="24"/>
          <w:szCs w:val="24"/>
        </w:rPr>
        <w:t>бюджетной отчетности за 202</w:t>
      </w:r>
      <w:r w:rsidR="00F6549E">
        <w:rPr>
          <w:rFonts w:eastAsia="Times New Roman"/>
          <w:sz w:val="24"/>
          <w:szCs w:val="24"/>
        </w:rPr>
        <w:t>4</w:t>
      </w:r>
      <w:r w:rsidRPr="001B55D1">
        <w:rPr>
          <w:rFonts w:eastAsia="Times New Roman"/>
          <w:sz w:val="24"/>
          <w:szCs w:val="24"/>
        </w:rPr>
        <w:t xml:space="preserve"> год главных распорядителей бюджетных</w:t>
      </w:r>
      <w:r w:rsidR="006D65B0">
        <w:rPr>
          <w:rFonts w:eastAsia="Times New Roman"/>
          <w:sz w:val="24"/>
          <w:szCs w:val="24"/>
        </w:rPr>
        <w:t xml:space="preserve"> </w:t>
      </w:r>
      <w:r w:rsidRPr="001B55D1">
        <w:rPr>
          <w:rFonts w:eastAsia="Times New Roman"/>
          <w:sz w:val="24"/>
          <w:szCs w:val="24"/>
        </w:rPr>
        <w:t>средств.</w:t>
      </w:r>
    </w:p>
    <w:p w:rsidR="0013732D" w:rsidRPr="001B55D1" w:rsidRDefault="00BD1425" w:rsidP="00A85DD7">
      <w:pPr>
        <w:widowControl/>
        <w:numPr>
          <w:ilvl w:val="0"/>
          <w:numId w:val="9"/>
        </w:numPr>
        <w:shd w:val="clear" w:color="auto" w:fill="FFFFFF"/>
        <w:autoSpaceDE/>
        <w:autoSpaceDN/>
        <w:adjustRightInd/>
        <w:ind w:left="284"/>
        <w:jc w:val="both"/>
        <w:rPr>
          <w:rFonts w:eastAsia="Times New Roman"/>
          <w:sz w:val="24"/>
          <w:szCs w:val="24"/>
        </w:rPr>
      </w:pPr>
      <w:r w:rsidRPr="001B55D1">
        <w:rPr>
          <w:rFonts w:eastAsia="Times New Roman"/>
          <w:sz w:val="24"/>
          <w:szCs w:val="24"/>
        </w:rPr>
        <w:t>Г</w:t>
      </w:r>
      <w:r w:rsidR="0013732D" w:rsidRPr="001B55D1">
        <w:rPr>
          <w:rFonts w:eastAsia="Times New Roman"/>
          <w:sz w:val="24"/>
          <w:szCs w:val="24"/>
        </w:rPr>
        <w:t>одовая</w:t>
      </w:r>
      <w:r w:rsidR="006D65B0">
        <w:rPr>
          <w:rFonts w:eastAsia="Times New Roman"/>
          <w:sz w:val="24"/>
          <w:szCs w:val="24"/>
        </w:rPr>
        <w:t xml:space="preserve"> </w:t>
      </w:r>
      <w:r w:rsidR="0013732D" w:rsidRPr="001B55D1">
        <w:rPr>
          <w:rFonts w:eastAsia="Times New Roman"/>
          <w:sz w:val="24"/>
          <w:szCs w:val="24"/>
        </w:rPr>
        <w:t>бюджетная</w:t>
      </w:r>
      <w:r w:rsidR="006D65B0">
        <w:rPr>
          <w:rFonts w:eastAsia="Times New Roman"/>
          <w:sz w:val="24"/>
          <w:szCs w:val="24"/>
        </w:rPr>
        <w:t xml:space="preserve"> </w:t>
      </w:r>
      <w:r w:rsidR="0013732D" w:rsidRPr="001B55D1">
        <w:rPr>
          <w:rFonts w:eastAsia="Times New Roman"/>
          <w:sz w:val="24"/>
          <w:szCs w:val="24"/>
        </w:rPr>
        <w:t>отчетность</w:t>
      </w:r>
      <w:r w:rsidR="006D65B0">
        <w:rPr>
          <w:rFonts w:eastAsia="Times New Roman"/>
          <w:sz w:val="24"/>
          <w:szCs w:val="24"/>
        </w:rPr>
        <w:t xml:space="preserve"> </w:t>
      </w:r>
      <w:r w:rsidR="0013732D" w:rsidRPr="001B55D1">
        <w:rPr>
          <w:rFonts w:eastAsia="Times New Roman"/>
          <w:sz w:val="24"/>
          <w:szCs w:val="24"/>
        </w:rPr>
        <w:t>за</w:t>
      </w:r>
      <w:r w:rsidR="006D65B0">
        <w:rPr>
          <w:rFonts w:eastAsia="Times New Roman"/>
          <w:sz w:val="24"/>
          <w:szCs w:val="24"/>
        </w:rPr>
        <w:t xml:space="preserve"> </w:t>
      </w:r>
      <w:r w:rsidR="0013732D" w:rsidRPr="001B55D1">
        <w:rPr>
          <w:rFonts w:eastAsia="Times New Roman"/>
          <w:sz w:val="24"/>
          <w:szCs w:val="24"/>
        </w:rPr>
        <w:t>20</w:t>
      </w:r>
      <w:r w:rsidR="00236AB9" w:rsidRPr="001B55D1">
        <w:rPr>
          <w:rFonts w:eastAsia="Times New Roman"/>
          <w:sz w:val="24"/>
          <w:szCs w:val="24"/>
        </w:rPr>
        <w:t>2</w:t>
      </w:r>
      <w:r w:rsidR="00F6549E">
        <w:rPr>
          <w:rFonts w:eastAsia="Times New Roman"/>
          <w:sz w:val="24"/>
          <w:szCs w:val="24"/>
        </w:rPr>
        <w:t>4</w:t>
      </w:r>
      <w:r w:rsidR="001B55D1" w:rsidRPr="001B55D1">
        <w:rPr>
          <w:rFonts w:eastAsia="Times New Roman"/>
          <w:sz w:val="24"/>
          <w:szCs w:val="24"/>
        </w:rPr>
        <w:t xml:space="preserve"> </w:t>
      </w:r>
      <w:r w:rsidR="0013732D" w:rsidRPr="001B55D1">
        <w:rPr>
          <w:rFonts w:eastAsia="Times New Roman"/>
          <w:sz w:val="24"/>
          <w:szCs w:val="24"/>
        </w:rPr>
        <w:t>год</w:t>
      </w:r>
      <w:r w:rsidR="006D65B0">
        <w:rPr>
          <w:rFonts w:eastAsia="Times New Roman"/>
          <w:sz w:val="24"/>
          <w:szCs w:val="24"/>
        </w:rPr>
        <w:t xml:space="preserve"> </w:t>
      </w:r>
      <w:r w:rsidR="0013732D" w:rsidRPr="001B55D1">
        <w:rPr>
          <w:rFonts w:eastAsia="Times New Roman"/>
          <w:sz w:val="24"/>
          <w:szCs w:val="24"/>
        </w:rPr>
        <w:t>распорядителями средств районного бюджета</w:t>
      </w:r>
      <w:r w:rsidR="006D65B0">
        <w:rPr>
          <w:rFonts w:eastAsia="Times New Roman"/>
          <w:sz w:val="24"/>
          <w:szCs w:val="24"/>
        </w:rPr>
        <w:t xml:space="preserve"> </w:t>
      </w:r>
      <w:r w:rsidR="0013732D" w:rsidRPr="001B55D1">
        <w:rPr>
          <w:rFonts w:eastAsia="Times New Roman"/>
          <w:sz w:val="24"/>
          <w:szCs w:val="24"/>
        </w:rPr>
        <w:t>представлена в установленные</w:t>
      </w:r>
      <w:r w:rsidR="006D65B0">
        <w:rPr>
          <w:rFonts w:eastAsia="Times New Roman"/>
          <w:sz w:val="24"/>
          <w:szCs w:val="24"/>
        </w:rPr>
        <w:t xml:space="preserve"> </w:t>
      </w:r>
      <w:r w:rsidR="0013732D" w:rsidRPr="001B55D1">
        <w:rPr>
          <w:rFonts w:eastAsia="Times New Roman"/>
          <w:sz w:val="24"/>
          <w:szCs w:val="24"/>
        </w:rPr>
        <w:t>сроки.</w:t>
      </w:r>
    </w:p>
    <w:p w:rsidR="004C5B63" w:rsidRPr="00763A51" w:rsidRDefault="004C5B63" w:rsidP="00A85DD7">
      <w:pPr>
        <w:widowControl/>
        <w:numPr>
          <w:ilvl w:val="0"/>
          <w:numId w:val="9"/>
        </w:numPr>
        <w:shd w:val="clear" w:color="auto" w:fill="FFFFFF"/>
        <w:autoSpaceDE/>
        <w:autoSpaceDN/>
        <w:adjustRightInd/>
        <w:ind w:left="284"/>
        <w:jc w:val="both"/>
        <w:rPr>
          <w:rFonts w:eastAsia="Times New Roman"/>
          <w:sz w:val="24"/>
          <w:szCs w:val="24"/>
        </w:rPr>
      </w:pPr>
      <w:r w:rsidRPr="001B55D1">
        <w:rPr>
          <w:rFonts w:eastAsia="Times New Roman"/>
          <w:sz w:val="24"/>
          <w:szCs w:val="24"/>
        </w:rPr>
        <w:t>Годовой отчёт об исполнении бюджета муниципального образования «Вяземский район» Смоленской области за 202</w:t>
      </w:r>
      <w:r w:rsidR="00F6549E">
        <w:rPr>
          <w:rFonts w:eastAsia="Times New Roman"/>
          <w:sz w:val="24"/>
          <w:szCs w:val="24"/>
        </w:rPr>
        <w:t>4</w:t>
      </w:r>
      <w:r w:rsidRPr="001B55D1">
        <w:rPr>
          <w:rFonts w:eastAsia="Times New Roman"/>
          <w:sz w:val="24"/>
          <w:szCs w:val="24"/>
        </w:rPr>
        <w:t xml:space="preserve"> год представлен в</w:t>
      </w:r>
      <w:r w:rsidR="006D65B0">
        <w:rPr>
          <w:rFonts w:eastAsia="Times New Roman"/>
          <w:sz w:val="24"/>
          <w:szCs w:val="24"/>
        </w:rPr>
        <w:t xml:space="preserve"> </w:t>
      </w:r>
      <w:r w:rsidRPr="001B55D1">
        <w:rPr>
          <w:rFonts w:eastAsia="Times New Roman"/>
          <w:sz w:val="24"/>
          <w:szCs w:val="24"/>
        </w:rPr>
        <w:t xml:space="preserve">Контрольно-ревизионную комиссию </w:t>
      </w:r>
      <w:r w:rsidRPr="00763A51">
        <w:rPr>
          <w:rFonts w:eastAsia="Times New Roman"/>
          <w:sz w:val="24"/>
          <w:szCs w:val="24"/>
        </w:rPr>
        <w:t>муниципального образования «Вяземский район» Смоленской области в соблюдении ст.264.4 Бюджетного кодекса Российской Федерации.</w:t>
      </w:r>
    </w:p>
    <w:p w:rsidR="00AD0FF4" w:rsidRPr="00763A51" w:rsidRDefault="00AD0FF4" w:rsidP="00A85DD7">
      <w:pPr>
        <w:widowControl/>
        <w:numPr>
          <w:ilvl w:val="0"/>
          <w:numId w:val="9"/>
        </w:numPr>
        <w:shd w:val="clear" w:color="auto" w:fill="FFFFFF"/>
        <w:autoSpaceDE/>
        <w:autoSpaceDN/>
        <w:adjustRightInd/>
        <w:ind w:left="284"/>
        <w:jc w:val="both"/>
        <w:rPr>
          <w:rFonts w:eastAsia="Times New Roman"/>
          <w:sz w:val="24"/>
          <w:szCs w:val="24"/>
        </w:rPr>
      </w:pPr>
      <w:r w:rsidRPr="00763A51">
        <w:rPr>
          <w:rFonts w:eastAsia="Times New Roman"/>
          <w:sz w:val="24"/>
          <w:szCs w:val="24"/>
        </w:rPr>
        <w:t>Выборочная проверка тождественности показателей бюджетной</w:t>
      </w:r>
      <w:r w:rsidR="00F6549E">
        <w:rPr>
          <w:rFonts w:eastAsia="Times New Roman"/>
          <w:sz w:val="24"/>
          <w:szCs w:val="24"/>
        </w:rPr>
        <w:t xml:space="preserve"> </w:t>
      </w:r>
      <w:r w:rsidRPr="00763A51">
        <w:rPr>
          <w:rFonts w:eastAsia="Times New Roman"/>
          <w:sz w:val="24"/>
          <w:szCs w:val="24"/>
        </w:rPr>
        <w:t>отчетности</w:t>
      </w:r>
      <w:r w:rsidR="00F6549E">
        <w:rPr>
          <w:rFonts w:eastAsia="Times New Roman"/>
          <w:sz w:val="24"/>
          <w:szCs w:val="24"/>
        </w:rPr>
        <w:t xml:space="preserve"> </w:t>
      </w:r>
      <w:r w:rsidRPr="00763A51">
        <w:rPr>
          <w:rFonts w:eastAsia="Times New Roman"/>
          <w:sz w:val="24"/>
          <w:szCs w:val="24"/>
        </w:rPr>
        <w:t>муниципального образования</w:t>
      </w:r>
      <w:r w:rsidR="00F6549E">
        <w:rPr>
          <w:rFonts w:eastAsia="Times New Roman"/>
          <w:sz w:val="24"/>
          <w:szCs w:val="24"/>
        </w:rPr>
        <w:t xml:space="preserve"> </w:t>
      </w:r>
      <w:r w:rsidRPr="00763A51">
        <w:rPr>
          <w:rFonts w:eastAsia="Times New Roman"/>
          <w:sz w:val="24"/>
          <w:szCs w:val="24"/>
        </w:rPr>
        <w:t>и</w:t>
      </w:r>
      <w:r w:rsidR="00F6549E">
        <w:rPr>
          <w:rFonts w:eastAsia="Times New Roman"/>
          <w:sz w:val="24"/>
          <w:szCs w:val="24"/>
        </w:rPr>
        <w:t xml:space="preserve"> </w:t>
      </w:r>
      <w:r w:rsidRPr="00763A51">
        <w:rPr>
          <w:rFonts w:eastAsia="Times New Roman"/>
          <w:sz w:val="24"/>
          <w:szCs w:val="24"/>
        </w:rPr>
        <w:t>главных</w:t>
      </w:r>
      <w:r w:rsidR="00F6549E">
        <w:rPr>
          <w:rFonts w:eastAsia="Times New Roman"/>
          <w:sz w:val="24"/>
          <w:szCs w:val="24"/>
        </w:rPr>
        <w:t xml:space="preserve"> </w:t>
      </w:r>
      <w:r w:rsidRPr="00763A51">
        <w:rPr>
          <w:rFonts w:eastAsia="Times New Roman"/>
          <w:sz w:val="24"/>
          <w:szCs w:val="24"/>
        </w:rPr>
        <w:t>распорядителей бюджетных средств расхождений не выявила.</w:t>
      </w:r>
    </w:p>
    <w:p w:rsidR="0003057D" w:rsidRPr="00763A51" w:rsidRDefault="0003057D" w:rsidP="00A85DD7">
      <w:pPr>
        <w:numPr>
          <w:ilvl w:val="0"/>
          <w:numId w:val="9"/>
        </w:numPr>
        <w:ind w:left="284"/>
        <w:jc w:val="both"/>
        <w:rPr>
          <w:sz w:val="24"/>
          <w:szCs w:val="24"/>
        </w:rPr>
      </w:pPr>
      <w:r w:rsidRPr="00763A51">
        <w:rPr>
          <w:sz w:val="24"/>
          <w:szCs w:val="24"/>
        </w:rPr>
        <w:t>В течение 202</w:t>
      </w:r>
      <w:r w:rsidR="00F6549E">
        <w:rPr>
          <w:sz w:val="24"/>
          <w:szCs w:val="24"/>
        </w:rPr>
        <w:t>4</w:t>
      </w:r>
      <w:r w:rsidRPr="00763A51">
        <w:rPr>
          <w:sz w:val="24"/>
          <w:szCs w:val="24"/>
        </w:rPr>
        <w:t xml:space="preserve"> года в решение Вяземского районного Совета депутатов </w:t>
      </w:r>
      <w:r w:rsidR="00976955" w:rsidRPr="00763A51">
        <w:rPr>
          <w:sz w:val="24"/>
          <w:szCs w:val="24"/>
        </w:rPr>
        <w:t xml:space="preserve">от </w:t>
      </w:r>
      <w:r w:rsidR="00F6549E" w:rsidRPr="00F6549E">
        <w:rPr>
          <w:sz w:val="24"/>
          <w:szCs w:val="24"/>
        </w:rPr>
        <w:t>27.12.2023 №109 «О бюджете муниципального образования «Вяземский район» Смоленской области на 2024 год и на плановый период 2025 и 2026 годов»</w:t>
      </w:r>
      <w:r w:rsidRPr="00763A51">
        <w:rPr>
          <w:sz w:val="24"/>
          <w:szCs w:val="24"/>
        </w:rPr>
        <w:t xml:space="preserve"> вн</w:t>
      </w:r>
      <w:r w:rsidR="00F6549E">
        <w:rPr>
          <w:sz w:val="24"/>
          <w:szCs w:val="24"/>
        </w:rPr>
        <w:t>о</w:t>
      </w:r>
      <w:r w:rsidRPr="00763A51">
        <w:rPr>
          <w:sz w:val="24"/>
          <w:szCs w:val="24"/>
        </w:rPr>
        <w:t>с</w:t>
      </w:r>
      <w:r w:rsidR="00F6549E">
        <w:rPr>
          <w:sz w:val="24"/>
          <w:szCs w:val="24"/>
        </w:rPr>
        <w:t>ились</w:t>
      </w:r>
      <w:r w:rsidRPr="00763A51">
        <w:rPr>
          <w:sz w:val="24"/>
          <w:szCs w:val="24"/>
        </w:rPr>
        <w:t xml:space="preserve"> изменения и дополнения.</w:t>
      </w:r>
      <w:r w:rsidR="004779BA">
        <w:rPr>
          <w:sz w:val="24"/>
          <w:szCs w:val="24"/>
        </w:rPr>
        <w:t xml:space="preserve"> </w:t>
      </w:r>
      <w:r w:rsidRPr="00763A51">
        <w:rPr>
          <w:sz w:val="24"/>
          <w:szCs w:val="24"/>
        </w:rPr>
        <w:t>В соответствии с изменениями и дополнениями уточненные параметры бюджета муниципального образования на 202</w:t>
      </w:r>
      <w:r w:rsidR="00F6549E">
        <w:rPr>
          <w:sz w:val="24"/>
          <w:szCs w:val="24"/>
        </w:rPr>
        <w:t>4</w:t>
      </w:r>
      <w:r w:rsidRPr="00763A51">
        <w:rPr>
          <w:sz w:val="24"/>
          <w:szCs w:val="24"/>
        </w:rPr>
        <w:t xml:space="preserve"> год составили:</w:t>
      </w:r>
    </w:p>
    <w:p w:rsidR="0003057D" w:rsidRPr="00763A51" w:rsidRDefault="0003057D" w:rsidP="00A85DD7">
      <w:pPr>
        <w:widowControl/>
        <w:numPr>
          <w:ilvl w:val="0"/>
          <w:numId w:val="4"/>
        </w:numPr>
        <w:autoSpaceDE/>
        <w:autoSpaceDN/>
        <w:adjustRightInd/>
        <w:ind w:left="709"/>
        <w:jc w:val="both"/>
        <w:rPr>
          <w:sz w:val="24"/>
          <w:szCs w:val="24"/>
          <w:lang w:eastAsia="en-US"/>
        </w:rPr>
      </w:pPr>
      <w:r w:rsidRPr="00763A51">
        <w:rPr>
          <w:sz w:val="24"/>
          <w:szCs w:val="24"/>
          <w:lang w:eastAsia="en-US"/>
        </w:rPr>
        <w:t xml:space="preserve">общий объем доходов бюджета района в сумме </w:t>
      </w:r>
      <w:r w:rsidR="00F6549E">
        <w:rPr>
          <w:rFonts w:eastAsia="Times New Roman"/>
          <w:b/>
          <w:sz w:val="24"/>
          <w:szCs w:val="24"/>
        </w:rPr>
        <w:t>2 079 048,4</w:t>
      </w:r>
      <w:r w:rsidR="006D65B0">
        <w:rPr>
          <w:rFonts w:eastAsia="Times New Roman"/>
          <w:b/>
          <w:sz w:val="24"/>
          <w:szCs w:val="24"/>
        </w:rPr>
        <w:t xml:space="preserve"> </w:t>
      </w:r>
      <w:r w:rsidRPr="00763A51">
        <w:rPr>
          <w:sz w:val="24"/>
          <w:szCs w:val="24"/>
          <w:lang w:eastAsia="en-US"/>
        </w:rPr>
        <w:t xml:space="preserve">тыс.рублей, в том числе объём безвозмездных поступлений в сумме </w:t>
      </w:r>
      <w:r w:rsidR="00F6549E">
        <w:rPr>
          <w:b/>
          <w:sz w:val="24"/>
          <w:szCs w:val="24"/>
          <w:lang w:eastAsia="en-US"/>
        </w:rPr>
        <w:t>1 369 488,9</w:t>
      </w:r>
      <w:r w:rsidRPr="00763A51">
        <w:rPr>
          <w:sz w:val="24"/>
          <w:szCs w:val="24"/>
          <w:lang w:eastAsia="en-US"/>
        </w:rPr>
        <w:t xml:space="preserve"> тыс.рублей;</w:t>
      </w:r>
    </w:p>
    <w:p w:rsidR="0003057D" w:rsidRPr="00763A51" w:rsidRDefault="0003057D" w:rsidP="00A85DD7">
      <w:pPr>
        <w:widowControl/>
        <w:numPr>
          <w:ilvl w:val="0"/>
          <w:numId w:val="4"/>
        </w:numPr>
        <w:shd w:val="clear" w:color="auto" w:fill="FFFFFF"/>
        <w:autoSpaceDE/>
        <w:autoSpaceDN/>
        <w:adjustRightInd/>
        <w:ind w:left="709"/>
        <w:jc w:val="both"/>
        <w:rPr>
          <w:rFonts w:ascii="yandex-sans" w:eastAsia="Times New Roman" w:hAnsi="yandex-sans"/>
          <w:sz w:val="23"/>
          <w:szCs w:val="23"/>
        </w:rPr>
      </w:pPr>
      <w:r w:rsidRPr="00763A51">
        <w:rPr>
          <w:sz w:val="24"/>
          <w:szCs w:val="24"/>
          <w:lang w:eastAsia="en-US"/>
        </w:rPr>
        <w:t xml:space="preserve">общий объем расходов бюджета района в сумме </w:t>
      </w:r>
      <w:r w:rsidR="00F6549E">
        <w:rPr>
          <w:rFonts w:eastAsia="Times New Roman"/>
          <w:b/>
          <w:sz w:val="24"/>
          <w:szCs w:val="24"/>
        </w:rPr>
        <w:t>2 133 917,0</w:t>
      </w:r>
      <w:r w:rsidR="00763A51" w:rsidRPr="00763A51">
        <w:rPr>
          <w:rFonts w:eastAsia="Times New Roman"/>
          <w:b/>
          <w:sz w:val="24"/>
          <w:szCs w:val="24"/>
        </w:rPr>
        <w:t xml:space="preserve"> </w:t>
      </w:r>
      <w:r w:rsidRPr="00763A51">
        <w:rPr>
          <w:sz w:val="24"/>
          <w:szCs w:val="24"/>
          <w:lang w:eastAsia="en-US"/>
        </w:rPr>
        <w:t xml:space="preserve">тыс.рублей; </w:t>
      </w:r>
    </w:p>
    <w:p w:rsidR="00AD0FF4" w:rsidRPr="001E4E3A" w:rsidRDefault="0003057D" w:rsidP="00A85DD7">
      <w:pPr>
        <w:widowControl/>
        <w:numPr>
          <w:ilvl w:val="0"/>
          <w:numId w:val="4"/>
        </w:numPr>
        <w:shd w:val="clear" w:color="auto" w:fill="FFFFFF"/>
        <w:autoSpaceDE/>
        <w:autoSpaceDN/>
        <w:adjustRightInd/>
        <w:ind w:left="709"/>
        <w:jc w:val="both"/>
        <w:rPr>
          <w:rFonts w:ascii="yandex-sans" w:eastAsia="Times New Roman" w:hAnsi="yandex-sans"/>
          <w:sz w:val="23"/>
          <w:szCs w:val="23"/>
        </w:rPr>
      </w:pPr>
      <w:r w:rsidRPr="001E4E3A">
        <w:rPr>
          <w:sz w:val="24"/>
          <w:szCs w:val="24"/>
          <w:lang w:eastAsia="en-US"/>
        </w:rPr>
        <w:t xml:space="preserve">дефицит бюджета района в сумме </w:t>
      </w:r>
      <w:r w:rsidR="00F6549E">
        <w:rPr>
          <w:rFonts w:eastAsia="Times New Roman"/>
          <w:b/>
          <w:sz w:val="24"/>
          <w:szCs w:val="24"/>
        </w:rPr>
        <w:t>54 868,6</w:t>
      </w:r>
      <w:r w:rsidR="006D65B0">
        <w:rPr>
          <w:rFonts w:eastAsia="Times New Roman"/>
          <w:b/>
          <w:sz w:val="24"/>
          <w:szCs w:val="24"/>
        </w:rPr>
        <w:t xml:space="preserve"> </w:t>
      </w:r>
      <w:r w:rsidRPr="001E4E3A">
        <w:rPr>
          <w:sz w:val="24"/>
          <w:szCs w:val="24"/>
          <w:lang w:eastAsia="en-US"/>
        </w:rPr>
        <w:t>тыс.рублей.</w:t>
      </w:r>
    </w:p>
    <w:p w:rsidR="00BC2F73" w:rsidRPr="001E4E3A" w:rsidRDefault="00BC2F73" w:rsidP="00A85DD7">
      <w:pPr>
        <w:widowControl/>
        <w:numPr>
          <w:ilvl w:val="0"/>
          <w:numId w:val="9"/>
        </w:numPr>
        <w:autoSpaceDE/>
        <w:autoSpaceDN/>
        <w:adjustRightInd/>
        <w:ind w:left="284"/>
        <w:jc w:val="both"/>
        <w:rPr>
          <w:rFonts w:eastAsia="Times New Roman"/>
          <w:b/>
          <w:sz w:val="24"/>
          <w:szCs w:val="24"/>
        </w:rPr>
      </w:pPr>
      <w:r w:rsidRPr="001E4E3A">
        <w:rPr>
          <w:sz w:val="24"/>
          <w:szCs w:val="24"/>
          <w:lang w:eastAsia="en-US"/>
        </w:rPr>
        <w:t>Фактическое исполнение бюджета муниципального образования за 202</w:t>
      </w:r>
      <w:r w:rsidR="00F6549E">
        <w:rPr>
          <w:sz w:val="24"/>
          <w:szCs w:val="24"/>
          <w:lang w:eastAsia="en-US"/>
        </w:rPr>
        <w:t>4</w:t>
      </w:r>
      <w:r w:rsidRPr="001E4E3A">
        <w:rPr>
          <w:sz w:val="24"/>
          <w:szCs w:val="24"/>
          <w:lang w:eastAsia="en-US"/>
        </w:rPr>
        <w:t xml:space="preserve"> года по доходам составило в объеме </w:t>
      </w:r>
      <w:r w:rsidR="00F6549E">
        <w:rPr>
          <w:b/>
          <w:sz w:val="24"/>
          <w:szCs w:val="24"/>
          <w:lang w:eastAsia="en-US"/>
        </w:rPr>
        <w:t>2 157 839,8</w:t>
      </w:r>
      <w:r w:rsidR="006D65B0">
        <w:rPr>
          <w:b/>
          <w:sz w:val="24"/>
          <w:szCs w:val="24"/>
          <w:lang w:eastAsia="en-US"/>
        </w:rPr>
        <w:t xml:space="preserve"> </w:t>
      </w:r>
      <w:r w:rsidRPr="001E4E3A">
        <w:rPr>
          <w:sz w:val="24"/>
          <w:szCs w:val="24"/>
          <w:lang w:eastAsia="en-US"/>
        </w:rPr>
        <w:t xml:space="preserve">тыс.рублей или </w:t>
      </w:r>
      <w:r w:rsidR="00F6549E">
        <w:rPr>
          <w:b/>
          <w:sz w:val="24"/>
          <w:szCs w:val="24"/>
          <w:lang w:eastAsia="en-US"/>
        </w:rPr>
        <w:t>103,8</w:t>
      </w:r>
      <w:r w:rsidRPr="001E4E3A">
        <w:rPr>
          <w:sz w:val="24"/>
          <w:szCs w:val="24"/>
          <w:lang w:eastAsia="en-US"/>
        </w:rPr>
        <w:t>% от утвержденных годовых плановых назначений</w:t>
      </w:r>
      <w:r w:rsidR="001E4E3A" w:rsidRPr="001E4E3A">
        <w:rPr>
          <w:sz w:val="24"/>
          <w:szCs w:val="24"/>
          <w:lang w:eastAsia="en-US"/>
        </w:rPr>
        <w:t>.</w:t>
      </w:r>
    </w:p>
    <w:p w:rsidR="00BC2F73" w:rsidRPr="00464C9A" w:rsidRDefault="005073F9" w:rsidP="00A85DD7">
      <w:pPr>
        <w:pStyle w:val="1"/>
        <w:numPr>
          <w:ilvl w:val="0"/>
          <w:numId w:val="9"/>
        </w:numPr>
        <w:ind w:left="284"/>
        <w:jc w:val="both"/>
        <w:rPr>
          <w:rFonts w:ascii="Times New Roman" w:hAnsi="Times New Roman"/>
          <w:b/>
          <w:sz w:val="24"/>
          <w:szCs w:val="24"/>
        </w:rPr>
      </w:pPr>
      <w:r w:rsidRPr="00464C9A">
        <w:rPr>
          <w:rFonts w:ascii="Times New Roman" w:hAnsi="Times New Roman"/>
          <w:sz w:val="24"/>
          <w:szCs w:val="24"/>
        </w:rPr>
        <w:t xml:space="preserve">Расходы бюджета муниципального района </w:t>
      </w:r>
      <w:r w:rsidR="00BE49C8" w:rsidRPr="00464C9A">
        <w:rPr>
          <w:rFonts w:ascii="Times New Roman" w:hAnsi="Times New Roman"/>
          <w:sz w:val="24"/>
          <w:szCs w:val="24"/>
        </w:rPr>
        <w:t>исполнен</w:t>
      </w:r>
      <w:r w:rsidR="00F6549E">
        <w:rPr>
          <w:rFonts w:ascii="Times New Roman" w:hAnsi="Times New Roman"/>
          <w:sz w:val="24"/>
          <w:szCs w:val="24"/>
        </w:rPr>
        <w:t>ы</w:t>
      </w:r>
      <w:r w:rsidR="00BE49C8" w:rsidRPr="00464C9A">
        <w:rPr>
          <w:rFonts w:ascii="Times New Roman" w:hAnsi="Times New Roman"/>
          <w:sz w:val="24"/>
          <w:szCs w:val="24"/>
        </w:rPr>
        <w:t xml:space="preserve"> в сумме </w:t>
      </w:r>
      <w:r w:rsidR="00F6549E">
        <w:rPr>
          <w:rFonts w:ascii="Times New Roman" w:hAnsi="Times New Roman"/>
          <w:b/>
          <w:sz w:val="24"/>
          <w:szCs w:val="24"/>
        </w:rPr>
        <w:t>2 125 835,6</w:t>
      </w:r>
      <w:r w:rsidR="007E1F79" w:rsidRPr="00464C9A">
        <w:rPr>
          <w:rFonts w:ascii="Times New Roman" w:hAnsi="Times New Roman"/>
          <w:b/>
          <w:sz w:val="24"/>
          <w:szCs w:val="24"/>
        </w:rPr>
        <w:t xml:space="preserve"> </w:t>
      </w:r>
      <w:r w:rsidR="00BE49C8" w:rsidRPr="00464C9A">
        <w:rPr>
          <w:rFonts w:ascii="Times New Roman" w:hAnsi="Times New Roman"/>
          <w:sz w:val="24"/>
          <w:szCs w:val="24"/>
        </w:rPr>
        <w:t xml:space="preserve">тыс.рублей или </w:t>
      </w:r>
      <w:r w:rsidR="006D65B0" w:rsidRPr="00464C9A">
        <w:rPr>
          <w:rFonts w:ascii="Times New Roman" w:hAnsi="Times New Roman"/>
          <w:b/>
          <w:sz w:val="24"/>
          <w:szCs w:val="24"/>
        </w:rPr>
        <w:t>99,</w:t>
      </w:r>
      <w:r w:rsidR="00F6549E">
        <w:rPr>
          <w:rFonts w:ascii="Times New Roman" w:hAnsi="Times New Roman"/>
          <w:b/>
          <w:sz w:val="24"/>
          <w:szCs w:val="24"/>
        </w:rPr>
        <w:t>6</w:t>
      </w:r>
      <w:r w:rsidR="00BE49C8" w:rsidRPr="00464C9A">
        <w:rPr>
          <w:rFonts w:ascii="Times New Roman" w:hAnsi="Times New Roman"/>
          <w:sz w:val="24"/>
          <w:szCs w:val="24"/>
        </w:rPr>
        <w:t>% плана.</w:t>
      </w:r>
    </w:p>
    <w:p w:rsidR="00AB2DD1" w:rsidRPr="00464C9A" w:rsidRDefault="004779BA" w:rsidP="00A85DD7">
      <w:pPr>
        <w:widowControl/>
        <w:numPr>
          <w:ilvl w:val="1"/>
          <w:numId w:val="9"/>
        </w:numPr>
        <w:tabs>
          <w:tab w:val="left" w:pos="993"/>
        </w:tabs>
        <w:autoSpaceDE/>
        <w:autoSpaceDN/>
        <w:adjustRightInd/>
        <w:ind w:left="709"/>
        <w:jc w:val="both"/>
        <w:rPr>
          <w:rFonts w:eastAsia="Times New Roman"/>
          <w:sz w:val="24"/>
          <w:szCs w:val="24"/>
        </w:rPr>
      </w:pPr>
      <w:r>
        <w:rPr>
          <w:sz w:val="24"/>
          <w:szCs w:val="24"/>
          <w:lang w:eastAsia="en-US"/>
        </w:rPr>
        <w:t xml:space="preserve"> </w:t>
      </w:r>
      <w:r w:rsidR="00AB2DD1" w:rsidRPr="00464C9A">
        <w:rPr>
          <w:sz w:val="24"/>
          <w:szCs w:val="24"/>
          <w:lang w:eastAsia="en-US"/>
        </w:rPr>
        <w:t>На 202</w:t>
      </w:r>
      <w:r w:rsidR="00F6549E">
        <w:rPr>
          <w:sz w:val="24"/>
          <w:szCs w:val="24"/>
          <w:lang w:eastAsia="en-US"/>
        </w:rPr>
        <w:t>4</w:t>
      </w:r>
      <w:r w:rsidR="00AB2DD1" w:rsidRPr="00464C9A">
        <w:rPr>
          <w:sz w:val="24"/>
          <w:szCs w:val="24"/>
          <w:lang w:eastAsia="en-US"/>
        </w:rPr>
        <w:t xml:space="preserve"> год в решение о бюджете от </w:t>
      </w:r>
      <w:r w:rsidR="00F6549E">
        <w:rPr>
          <w:sz w:val="24"/>
          <w:szCs w:val="24"/>
        </w:rPr>
        <w:t>27</w:t>
      </w:r>
      <w:r w:rsidR="0038498A" w:rsidRPr="00464C9A">
        <w:rPr>
          <w:sz w:val="24"/>
          <w:szCs w:val="24"/>
        </w:rPr>
        <w:t>.12.202</w:t>
      </w:r>
      <w:r w:rsidR="00F6549E">
        <w:rPr>
          <w:sz w:val="24"/>
          <w:szCs w:val="24"/>
        </w:rPr>
        <w:t>3</w:t>
      </w:r>
      <w:r w:rsidR="0038498A" w:rsidRPr="00464C9A">
        <w:rPr>
          <w:sz w:val="24"/>
          <w:szCs w:val="24"/>
        </w:rPr>
        <w:t xml:space="preserve"> №</w:t>
      </w:r>
      <w:r w:rsidR="00F6549E">
        <w:rPr>
          <w:sz w:val="24"/>
          <w:szCs w:val="24"/>
        </w:rPr>
        <w:t>109</w:t>
      </w:r>
      <w:r w:rsidR="00AB2DD1" w:rsidRPr="00464C9A">
        <w:rPr>
          <w:sz w:val="24"/>
          <w:szCs w:val="24"/>
          <w:lang w:eastAsia="en-US"/>
        </w:rPr>
        <w:t xml:space="preserve"> предусматривалось финансирование </w:t>
      </w:r>
      <w:r w:rsidR="006D65B0" w:rsidRPr="00464C9A">
        <w:rPr>
          <w:sz w:val="24"/>
          <w:szCs w:val="24"/>
          <w:lang w:eastAsia="en-US"/>
        </w:rPr>
        <w:t>18</w:t>
      </w:r>
      <w:r w:rsidR="00AB2DD1" w:rsidRPr="00464C9A">
        <w:rPr>
          <w:sz w:val="24"/>
          <w:szCs w:val="24"/>
          <w:lang w:eastAsia="en-US"/>
        </w:rPr>
        <w:t xml:space="preserve"> муниципальной программы в общей сумме </w:t>
      </w:r>
      <w:r w:rsidR="00F6549E" w:rsidRPr="00F6549E">
        <w:rPr>
          <w:b/>
          <w:sz w:val="24"/>
          <w:szCs w:val="24"/>
          <w:lang w:eastAsia="en-US"/>
        </w:rPr>
        <w:t>1 675 362,9</w:t>
      </w:r>
      <w:r w:rsidR="006D65B0" w:rsidRPr="00464C9A">
        <w:rPr>
          <w:b/>
          <w:sz w:val="24"/>
          <w:szCs w:val="24"/>
          <w:lang w:eastAsia="en-US"/>
        </w:rPr>
        <w:t xml:space="preserve"> </w:t>
      </w:r>
      <w:r w:rsidR="00AB2DD1" w:rsidRPr="00464C9A">
        <w:rPr>
          <w:sz w:val="24"/>
          <w:szCs w:val="24"/>
          <w:lang w:eastAsia="en-US"/>
        </w:rPr>
        <w:t>тыс.рублей. Согласно данным ф.0503117 утвержденные бюджетные назначения на 20</w:t>
      </w:r>
      <w:r w:rsidR="007E1F79" w:rsidRPr="00464C9A">
        <w:rPr>
          <w:sz w:val="24"/>
          <w:szCs w:val="24"/>
          <w:lang w:eastAsia="en-US"/>
        </w:rPr>
        <w:t>2</w:t>
      </w:r>
      <w:r w:rsidR="00F6549E">
        <w:rPr>
          <w:sz w:val="24"/>
          <w:szCs w:val="24"/>
          <w:lang w:eastAsia="en-US"/>
        </w:rPr>
        <w:t>4</w:t>
      </w:r>
      <w:r w:rsidR="00AB2DD1" w:rsidRPr="00464C9A">
        <w:rPr>
          <w:sz w:val="24"/>
          <w:szCs w:val="24"/>
          <w:lang w:eastAsia="en-US"/>
        </w:rPr>
        <w:t xml:space="preserve"> год </w:t>
      </w:r>
      <w:r w:rsidR="007E1F79" w:rsidRPr="00464C9A">
        <w:rPr>
          <w:sz w:val="24"/>
          <w:szCs w:val="24"/>
          <w:lang w:eastAsia="en-US"/>
        </w:rPr>
        <w:t>к</w:t>
      </w:r>
      <w:r w:rsidR="00AB2DD1" w:rsidRPr="00464C9A">
        <w:rPr>
          <w:rFonts w:eastAsia="Times New Roman"/>
          <w:sz w:val="24"/>
          <w:szCs w:val="24"/>
        </w:rPr>
        <w:t xml:space="preserve">ассовое </w:t>
      </w:r>
      <w:r w:rsidR="00AB2DD1" w:rsidRPr="00464C9A">
        <w:rPr>
          <w:rFonts w:eastAsia="Times New Roman"/>
          <w:b/>
          <w:i/>
          <w:sz w:val="24"/>
          <w:szCs w:val="24"/>
        </w:rPr>
        <w:t xml:space="preserve">исполнение расходов </w:t>
      </w:r>
      <w:r w:rsidR="00AB2DD1" w:rsidRPr="00464C9A">
        <w:rPr>
          <w:rFonts w:eastAsia="Times New Roman"/>
          <w:sz w:val="24"/>
          <w:szCs w:val="24"/>
        </w:rPr>
        <w:t xml:space="preserve">бюджета муниципального района </w:t>
      </w:r>
      <w:r w:rsidR="00AB2DD1" w:rsidRPr="00464C9A">
        <w:rPr>
          <w:rFonts w:eastAsia="Times New Roman"/>
          <w:b/>
          <w:i/>
          <w:sz w:val="24"/>
          <w:szCs w:val="24"/>
        </w:rPr>
        <w:t xml:space="preserve">на реализацию муниципальных программ </w:t>
      </w:r>
      <w:r w:rsidR="00AB2DD1" w:rsidRPr="00464C9A">
        <w:rPr>
          <w:rFonts w:eastAsia="Times New Roman"/>
          <w:sz w:val="24"/>
          <w:szCs w:val="24"/>
        </w:rPr>
        <w:t>за 202</w:t>
      </w:r>
      <w:r w:rsidR="00F6549E">
        <w:rPr>
          <w:rFonts w:eastAsia="Times New Roman"/>
          <w:sz w:val="24"/>
          <w:szCs w:val="24"/>
        </w:rPr>
        <w:t>4</w:t>
      </w:r>
      <w:r w:rsidR="00AB2DD1" w:rsidRPr="00464C9A">
        <w:rPr>
          <w:rFonts w:eastAsia="Times New Roman"/>
          <w:sz w:val="24"/>
          <w:szCs w:val="24"/>
        </w:rPr>
        <w:t xml:space="preserve"> года составило </w:t>
      </w:r>
      <w:r w:rsidR="001E01FB">
        <w:rPr>
          <w:rFonts w:eastAsia="Times New Roman"/>
          <w:b/>
          <w:sz w:val="24"/>
          <w:szCs w:val="24"/>
        </w:rPr>
        <w:t>2 089 638,5</w:t>
      </w:r>
      <w:r w:rsidR="006D65B0" w:rsidRPr="00464C9A">
        <w:rPr>
          <w:rFonts w:eastAsia="Times New Roman"/>
          <w:b/>
          <w:sz w:val="24"/>
          <w:szCs w:val="24"/>
        </w:rPr>
        <w:t xml:space="preserve"> </w:t>
      </w:r>
      <w:r w:rsidR="00AB2DD1" w:rsidRPr="00464C9A">
        <w:rPr>
          <w:rFonts w:eastAsia="Times New Roman"/>
          <w:sz w:val="24"/>
          <w:szCs w:val="24"/>
        </w:rPr>
        <w:t xml:space="preserve">тыс.рублей или </w:t>
      </w:r>
      <w:r w:rsidR="006D65B0" w:rsidRPr="00464C9A">
        <w:rPr>
          <w:rFonts w:eastAsia="Times New Roman"/>
          <w:b/>
          <w:sz w:val="24"/>
          <w:szCs w:val="24"/>
        </w:rPr>
        <w:t>99,</w:t>
      </w:r>
      <w:r w:rsidR="001E01FB">
        <w:rPr>
          <w:rFonts w:eastAsia="Times New Roman"/>
          <w:b/>
          <w:sz w:val="24"/>
          <w:szCs w:val="24"/>
        </w:rPr>
        <w:t>6</w:t>
      </w:r>
      <w:r w:rsidR="00AB2DD1" w:rsidRPr="00464C9A">
        <w:rPr>
          <w:rFonts w:eastAsia="Times New Roman"/>
          <w:sz w:val="24"/>
          <w:szCs w:val="24"/>
        </w:rPr>
        <w:t>% утвержденному бюджету.</w:t>
      </w:r>
    </w:p>
    <w:p w:rsidR="00AB2DD1" w:rsidRPr="006752A2" w:rsidRDefault="004779BA" w:rsidP="00A85DD7">
      <w:pPr>
        <w:numPr>
          <w:ilvl w:val="1"/>
          <w:numId w:val="9"/>
        </w:numPr>
        <w:tabs>
          <w:tab w:val="left" w:pos="993"/>
        </w:tabs>
        <w:jc w:val="both"/>
        <w:rPr>
          <w:rFonts w:eastAsia="Times New Roman"/>
          <w:b/>
          <w:bCs/>
          <w:sz w:val="24"/>
          <w:szCs w:val="24"/>
        </w:rPr>
      </w:pPr>
      <w:r>
        <w:rPr>
          <w:rFonts w:eastAsia="Times New Roman"/>
          <w:b/>
          <w:i/>
          <w:sz w:val="24"/>
          <w:szCs w:val="24"/>
        </w:rPr>
        <w:t xml:space="preserve"> </w:t>
      </w:r>
      <w:r w:rsidR="00AB2DD1" w:rsidRPr="00464C9A">
        <w:rPr>
          <w:rFonts w:eastAsia="Times New Roman"/>
          <w:b/>
          <w:i/>
          <w:sz w:val="24"/>
          <w:szCs w:val="24"/>
        </w:rPr>
        <w:t>Непрограммные расходы</w:t>
      </w:r>
      <w:r w:rsidR="00141684" w:rsidRPr="00464C9A">
        <w:rPr>
          <w:rFonts w:eastAsia="Times New Roman"/>
          <w:b/>
          <w:i/>
          <w:sz w:val="24"/>
          <w:szCs w:val="24"/>
        </w:rPr>
        <w:t xml:space="preserve"> </w:t>
      </w:r>
      <w:r w:rsidR="00AB2DD1" w:rsidRPr="00464C9A">
        <w:rPr>
          <w:rFonts w:eastAsia="Times New Roman"/>
          <w:sz w:val="24"/>
          <w:szCs w:val="24"/>
        </w:rPr>
        <w:t>за 202</w:t>
      </w:r>
      <w:r w:rsidR="001E01FB">
        <w:rPr>
          <w:rFonts w:eastAsia="Times New Roman"/>
          <w:sz w:val="24"/>
          <w:szCs w:val="24"/>
        </w:rPr>
        <w:t>4</w:t>
      </w:r>
      <w:r w:rsidR="00AB2DD1" w:rsidRPr="00464C9A">
        <w:rPr>
          <w:rFonts w:eastAsia="Times New Roman"/>
          <w:sz w:val="24"/>
          <w:szCs w:val="24"/>
        </w:rPr>
        <w:t xml:space="preserve"> год утверждены</w:t>
      </w:r>
      <w:r w:rsidR="006D65B0" w:rsidRPr="00464C9A">
        <w:rPr>
          <w:rFonts w:eastAsia="Times New Roman"/>
          <w:sz w:val="24"/>
          <w:szCs w:val="24"/>
        </w:rPr>
        <w:t xml:space="preserve"> </w:t>
      </w:r>
      <w:r w:rsidR="00AB2DD1" w:rsidRPr="00464C9A">
        <w:rPr>
          <w:sz w:val="24"/>
          <w:szCs w:val="24"/>
        </w:rPr>
        <w:t>(</w:t>
      </w:r>
      <w:r w:rsidR="00AB2DD1" w:rsidRPr="00464C9A">
        <w:rPr>
          <w:rFonts w:eastAsia="Times New Roman"/>
          <w:sz w:val="24"/>
          <w:szCs w:val="24"/>
        </w:rPr>
        <w:t xml:space="preserve">ф.0503117) в сумме </w:t>
      </w:r>
      <w:r w:rsidR="001E01FB">
        <w:rPr>
          <w:rFonts w:eastAsia="Times New Roman"/>
          <w:b/>
          <w:sz w:val="24"/>
          <w:szCs w:val="24"/>
        </w:rPr>
        <w:t>36 300,8</w:t>
      </w:r>
      <w:r w:rsidR="006D65B0" w:rsidRPr="00464C9A">
        <w:rPr>
          <w:rFonts w:eastAsia="Times New Roman"/>
          <w:b/>
          <w:sz w:val="24"/>
          <w:szCs w:val="24"/>
        </w:rPr>
        <w:t xml:space="preserve"> </w:t>
      </w:r>
      <w:r w:rsidR="00AB2DD1" w:rsidRPr="00464C9A">
        <w:rPr>
          <w:rFonts w:eastAsia="Times New Roman"/>
          <w:sz w:val="24"/>
          <w:szCs w:val="24"/>
        </w:rPr>
        <w:t>тыс.рублей</w:t>
      </w:r>
      <w:r w:rsidR="007E1F79" w:rsidRPr="00464C9A">
        <w:rPr>
          <w:rFonts w:eastAsia="Times New Roman"/>
          <w:sz w:val="24"/>
          <w:szCs w:val="24"/>
        </w:rPr>
        <w:t>,</w:t>
      </w:r>
      <w:r w:rsidR="00AB2DD1" w:rsidRPr="00464C9A">
        <w:rPr>
          <w:rFonts w:eastAsia="Times New Roman"/>
          <w:sz w:val="24"/>
          <w:szCs w:val="24"/>
        </w:rPr>
        <w:t xml:space="preserve"> исполнение составило </w:t>
      </w:r>
      <w:r w:rsidR="001E01FB">
        <w:rPr>
          <w:rFonts w:eastAsia="Times New Roman"/>
          <w:b/>
          <w:sz w:val="24"/>
          <w:szCs w:val="24"/>
        </w:rPr>
        <w:t>36 197,1</w:t>
      </w:r>
      <w:r w:rsidR="006D65B0" w:rsidRPr="00464C9A">
        <w:rPr>
          <w:rFonts w:eastAsia="Times New Roman"/>
          <w:b/>
          <w:sz w:val="24"/>
          <w:szCs w:val="24"/>
        </w:rPr>
        <w:t xml:space="preserve"> </w:t>
      </w:r>
      <w:r w:rsidR="00AB2DD1" w:rsidRPr="00464C9A">
        <w:rPr>
          <w:rFonts w:eastAsia="Times New Roman"/>
          <w:sz w:val="24"/>
          <w:szCs w:val="24"/>
        </w:rPr>
        <w:t xml:space="preserve">тыс.рублей или </w:t>
      </w:r>
      <w:r w:rsidR="001E01FB">
        <w:rPr>
          <w:rFonts w:eastAsia="Times New Roman"/>
          <w:b/>
          <w:sz w:val="24"/>
          <w:szCs w:val="24"/>
        </w:rPr>
        <w:t>99,</w:t>
      </w:r>
      <w:r w:rsidR="00D74BCF">
        <w:rPr>
          <w:rFonts w:eastAsia="Times New Roman"/>
          <w:b/>
          <w:sz w:val="24"/>
          <w:szCs w:val="24"/>
        </w:rPr>
        <w:t>7</w:t>
      </w:r>
      <w:r w:rsidR="00AB2DD1" w:rsidRPr="00464C9A">
        <w:rPr>
          <w:rFonts w:eastAsia="Times New Roman"/>
          <w:sz w:val="24"/>
          <w:szCs w:val="24"/>
        </w:rPr>
        <w:t xml:space="preserve"> процент</w:t>
      </w:r>
      <w:r w:rsidR="006D65B0" w:rsidRPr="00464C9A">
        <w:rPr>
          <w:rFonts w:eastAsia="Times New Roman"/>
          <w:sz w:val="24"/>
          <w:szCs w:val="24"/>
        </w:rPr>
        <w:t>ов</w:t>
      </w:r>
      <w:r w:rsidR="00141684" w:rsidRPr="006752A2">
        <w:rPr>
          <w:rFonts w:eastAsia="Times New Roman"/>
          <w:sz w:val="24"/>
          <w:szCs w:val="24"/>
        </w:rPr>
        <w:t>.</w:t>
      </w:r>
      <w:r w:rsidR="00AB2DD1" w:rsidRPr="006752A2">
        <w:rPr>
          <w:rFonts w:eastAsia="Times New Roman"/>
          <w:sz w:val="24"/>
          <w:szCs w:val="24"/>
        </w:rPr>
        <w:t xml:space="preserve"> </w:t>
      </w:r>
    </w:p>
    <w:p w:rsidR="00FB3E99" w:rsidRPr="006752A2" w:rsidRDefault="00FB3E99" w:rsidP="00A85DD7">
      <w:pPr>
        <w:widowControl/>
        <w:numPr>
          <w:ilvl w:val="0"/>
          <w:numId w:val="9"/>
        </w:numPr>
        <w:autoSpaceDE/>
        <w:autoSpaceDN/>
        <w:adjustRightInd/>
        <w:ind w:left="284"/>
        <w:jc w:val="both"/>
        <w:rPr>
          <w:rFonts w:eastAsia="Times New Roman"/>
          <w:sz w:val="24"/>
          <w:szCs w:val="24"/>
        </w:rPr>
      </w:pPr>
      <w:r w:rsidRPr="006752A2">
        <w:rPr>
          <w:rFonts w:eastAsia="Times New Roman"/>
          <w:sz w:val="24"/>
          <w:szCs w:val="24"/>
        </w:rPr>
        <w:t xml:space="preserve">Фактически </w:t>
      </w:r>
      <w:r w:rsidRPr="006752A2">
        <w:rPr>
          <w:rFonts w:eastAsia="Times New Roman"/>
          <w:b/>
          <w:i/>
          <w:sz w:val="24"/>
          <w:szCs w:val="24"/>
        </w:rPr>
        <w:t>бюджет</w:t>
      </w:r>
      <w:r w:rsidRPr="006752A2">
        <w:rPr>
          <w:rFonts w:eastAsia="Times New Roman"/>
          <w:sz w:val="24"/>
          <w:szCs w:val="24"/>
        </w:rPr>
        <w:t xml:space="preserve"> муниципального образования в 202</w:t>
      </w:r>
      <w:r w:rsidR="001E01FB">
        <w:rPr>
          <w:rFonts w:eastAsia="Times New Roman"/>
          <w:sz w:val="24"/>
          <w:szCs w:val="24"/>
        </w:rPr>
        <w:t>4</w:t>
      </w:r>
      <w:r w:rsidRPr="006752A2">
        <w:rPr>
          <w:rFonts w:eastAsia="Times New Roman"/>
          <w:sz w:val="24"/>
          <w:szCs w:val="24"/>
        </w:rPr>
        <w:t xml:space="preserve"> году </w:t>
      </w:r>
      <w:r w:rsidRPr="006752A2">
        <w:rPr>
          <w:rFonts w:eastAsia="Times New Roman"/>
          <w:b/>
          <w:i/>
          <w:sz w:val="24"/>
          <w:szCs w:val="24"/>
        </w:rPr>
        <w:t xml:space="preserve">исполнен с превышением </w:t>
      </w:r>
      <w:r w:rsidR="00D63341" w:rsidRPr="006752A2">
        <w:rPr>
          <w:rFonts w:eastAsia="Times New Roman"/>
          <w:b/>
          <w:i/>
          <w:sz w:val="24"/>
          <w:szCs w:val="24"/>
        </w:rPr>
        <w:t>доходов над расходами</w:t>
      </w:r>
      <w:r w:rsidRPr="006752A2">
        <w:rPr>
          <w:rFonts w:eastAsia="Times New Roman"/>
          <w:sz w:val="24"/>
          <w:szCs w:val="24"/>
        </w:rPr>
        <w:t xml:space="preserve"> в сумме </w:t>
      </w:r>
      <w:r w:rsidR="001E01FB">
        <w:rPr>
          <w:rFonts w:eastAsia="Times New Roman"/>
          <w:b/>
          <w:sz w:val="24"/>
          <w:szCs w:val="24"/>
        </w:rPr>
        <w:t>32 004,2</w:t>
      </w:r>
      <w:r w:rsidR="00141684" w:rsidRPr="006752A2">
        <w:rPr>
          <w:rFonts w:eastAsia="Times New Roman"/>
          <w:b/>
          <w:sz w:val="24"/>
          <w:szCs w:val="24"/>
        </w:rPr>
        <w:t xml:space="preserve"> </w:t>
      </w:r>
      <w:r w:rsidRPr="006752A2">
        <w:rPr>
          <w:rFonts w:eastAsia="Times New Roman"/>
          <w:sz w:val="24"/>
          <w:szCs w:val="24"/>
        </w:rPr>
        <w:t>тыс.рублей.</w:t>
      </w:r>
    </w:p>
    <w:p w:rsidR="005073F9" w:rsidRPr="006752A2" w:rsidRDefault="000D7670" w:rsidP="00A85DD7">
      <w:pPr>
        <w:widowControl/>
        <w:numPr>
          <w:ilvl w:val="0"/>
          <w:numId w:val="9"/>
        </w:numPr>
        <w:autoSpaceDE/>
        <w:autoSpaceDN/>
        <w:adjustRightInd/>
        <w:ind w:left="284"/>
        <w:jc w:val="both"/>
        <w:rPr>
          <w:rFonts w:eastAsia="Times New Roman"/>
          <w:i/>
          <w:sz w:val="24"/>
          <w:szCs w:val="24"/>
        </w:rPr>
      </w:pPr>
      <w:r w:rsidRPr="006752A2">
        <w:rPr>
          <w:rFonts w:eastAsia="Times New Roman"/>
          <w:b/>
          <w:i/>
          <w:sz w:val="24"/>
          <w:szCs w:val="24"/>
        </w:rPr>
        <w:t>Дебиторская задолженность</w:t>
      </w:r>
      <w:r w:rsidR="00141684" w:rsidRPr="006752A2">
        <w:rPr>
          <w:rFonts w:eastAsia="Times New Roman"/>
          <w:b/>
          <w:i/>
          <w:sz w:val="24"/>
          <w:szCs w:val="24"/>
        </w:rPr>
        <w:t xml:space="preserve"> </w:t>
      </w:r>
      <w:r w:rsidR="001E01FB" w:rsidRPr="001E01FB">
        <w:rPr>
          <w:rFonts w:eastAsia="Times New Roman"/>
          <w:sz w:val="24"/>
          <w:szCs w:val="24"/>
        </w:rPr>
        <w:t xml:space="preserve">составляла 3 483 877,9 тыс.рублей, на конец отчётного периода уменьшилась на 466 015,4 тыс.рублей и составила </w:t>
      </w:r>
      <w:r w:rsidR="001E01FB" w:rsidRPr="001E01FB">
        <w:rPr>
          <w:rFonts w:eastAsia="Times New Roman"/>
          <w:b/>
          <w:sz w:val="24"/>
          <w:szCs w:val="24"/>
        </w:rPr>
        <w:t xml:space="preserve">3 017 862,3 </w:t>
      </w:r>
      <w:r w:rsidR="001E01FB" w:rsidRPr="001E01FB">
        <w:rPr>
          <w:rFonts w:eastAsia="Times New Roman"/>
          <w:sz w:val="24"/>
          <w:szCs w:val="24"/>
        </w:rPr>
        <w:t xml:space="preserve">тыс.рублей, в том числе </w:t>
      </w:r>
      <w:r w:rsidR="001E01FB" w:rsidRPr="001E01FB">
        <w:rPr>
          <w:rFonts w:eastAsia="Times New Roman"/>
          <w:i/>
          <w:sz w:val="24"/>
          <w:szCs w:val="24"/>
        </w:rPr>
        <w:t xml:space="preserve">просроченная задолженность по состоянию на 01.01.2025 года составила </w:t>
      </w:r>
      <w:r w:rsidR="001E01FB" w:rsidRPr="001E01FB">
        <w:rPr>
          <w:rFonts w:eastAsia="Times New Roman"/>
          <w:b/>
          <w:i/>
          <w:sz w:val="24"/>
          <w:szCs w:val="24"/>
        </w:rPr>
        <w:t xml:space="preserve">2 295,3 </w:t>
      </w:r>
      <w:r w:rsidR="001E01FB" w:rsidRPr="001E01FB">
        <w:rPr>
          <w:rFonts w:eastAsia="Times New Roman"/>
          <w:i/>
          <w:sz w:val="24"/>
          <w:szCs w:val="24"/>
        </w:rPr>
        <w:t xml:space="preserve">тыс.рублей </w:t>
      </w:r>
      <w:r w:rsidR="001E01FB" w:rsidRPr="001E01FB">
        <w:rPr>
          <w:rFonts w:eastAsia="Times New Roman"/>
          <w:sz w:val="24"/>
          <w:szCs w:val="24"/>
        </w:rPr>
        <w:t>(причины отражены в текстовой части ф.0503160 «Пояснительная записка»)</w:t>
      </w:r>
      <w:r w:rsidR="005073F9" w:rsidRPr="006752A2">
        <w:rPr>
          <w:rFonts w:eastAsia="Times New Roman"/>
          <w:sz w:val="24"/>
          <w:szCs w:val="24"/>
        </w:rPr>
        <w:t>.</w:t>
      </w:r>
      <w:r w:rsidR="001E01FB">
        <w:rPr>
          <w:rFonts w:eastAsia="Times New Roman"/>
          <w:sz w:val="24"/>
          <w:szCs w:val="24"/>
        </w:rPr>
        <w:t xml:space="preserve"> </w:t>
      </w:r>
      <w:r w:rsidR="005073F9" w:rsidRPr="006752A2">
        <w:rPr>
          <w:rFonts w:eastAsia="Times New Roman"/>
          <w:i/>
          <w:sz w:val="24"/>
          <w:szCs w:val="24"/>
        </w:rPr>
        <w:t>Сумма дебиторской задолженности соответствует ф.0503120 на 01.01.202</w:t>
      </w:r>
      <w:r w:rsidR="001E01FB">
        <w:rPr>
          <w:rFonts w:eastAsia="Times New Roman"/>
          <w:i/>
          <w:sz w:val="24"/>
          <w:szCs w:val="24"/>
        </w:rPr>
        <w:t>5</w:t>
      </w:r>
      <w:r w:rsidR="00D63341" w:rsidRPr="006752A2">
        <w:rPr>
          <w:rFonts w:eastAsia="Times New Roman"/>
          <w:i/>
          <w:sz w:val="24"/>
          <w:szCs w:val="24"/>
        </w:rPr>
        <w:t xml:space="preserve"> </w:t>
      </w:r>
      <w:r w:rsidR="005073F9" w:rsidRPr="006752A2">
        <w:rPr>
          <w:rFonts w:eastAsia="Times New Roman"/>
          <w:i/>
          <w:sz w:val="24"/>
          <w:szCs w:val="24"/>
        </w:rPr>
        <w:t>года.</w:t>
      </w:r>
    </w:p>
    <w:p w:rsidR="001E01FB" w:rsidRPr="001E01FB" w:rsidRDefault="00135BE0" w:rsidP="00B719A2">
      <w:pPr>
        <w:pStyle w:val="af3"/>
        <w:widowControl/>
        <w:numPr>
          <w:ilvl w:val="0"/>
          <w:numId w:val="9"/>
        </w:numPr>
        <w:autoSpaceDE/>
        <w:autoSpaceDN/>
        <w:adjustRightInd/>
        <w:ind w:left="284" w:right="39"/>
        <w:jc w:val="both"/>
        <w:rPr>
          <w:rFonts w:eastAsia="Times New Roman"/>
          <w:sz w:val="24"/>
          <w:szCs w:val="24"/>
        </w:rPr>
      </w:pPr>
      <w:r w:rsidRPr="00135BE0">
        <w:rPr>
          <w:rFonts w:eastAsia="Times New Roman"/>
          <w:b/>
          <w:i/>
          <w:sz w:val="24"/>
          <w:szCs w:val="24"/>
          <w:u w:val="single"/>
        </w:rPr>
        <w:t>Кредиторская задолженность</w:t>
      </w:r>
      <w:r w:rsidRPr="00135BE0">
        <w:rPr>
          <w:rFonts w:eastAsia="Times New Roman"/>
          <w:b/>
          <w:i/>
          <w:sz w:val="24"/>
          <w:szCs w:val="24"/>
        </w:rPr>
        <w:t xml:space="preserve"> </w:t>
      </w:r>
      <w:r w:rsidR="001E01FB" w:rsidRPr="001E01FB">
        <w:rPr>
          <w:rFonts w:eastAsia="Times New Roman"/>
          <w:sz w:val="24"/>
          <w:szCs w:val="24"/>
        </w:rPr>
        <w:t xml:space="preserve">на начало года составляла </w:t>
      </w:r>
      <w:r w:rsidR="00B719A2" w:rsidRPr="00B719A2">
        <w:rPr>
          <w:rFonts w:eastAsia="Times New Roman"/>
          <w:sz w:val="24"/>
          <w:szCs w:val="24"/>
        </w:rPr>
        <w:t xml:space="preserve">12 349,6 </w:t>
      </w:r>
      <w:r w:rsidR="001E01FB" w:rsidRPr="001E01FB">
        <w:rPr>
          <w:rFonts w:eastAsia="Times New Roman"/>
          <w:sz w:val="24"/>
          <w:szCs w:val="24"/>
        </w:rPr>
        <w:t xml:space="preserve"> тыс.рублей, на конец отчётного периода уменьшилась  на 255,3 тыс.рублей и составила </w:t>
      </w:r>
      <w:r w:rsidR="001E01FB" w:rsidRPr="001E01FB">
        <w:rPr>
          <w:rFonts w:eastAsia="Times New Roman"/>
          <w:b/>
          <w:sz w:val="24"/>
          <w:szCs w:val="24"/>
        </w:rPr>
        <w:t>12 094,3</w:t>
      </w:r>
      <w:r w:rsidR="001E01FB" w:rsidRPr="001E01FB">
        <w:rPr>
          <w:rFonts w:eastAsia="Times New Roman"/>
          <w:sz w:val="24"/>
          <w:szCs w:val="24"/>
        </w:rPr>
        <w:t xml:space="preserve"> тыс.рублей (причины в текстовой части ф.0503160 «Пояснительная записка» не отражены).</w:t>
      </w:r>
    </w:p>
    <w:p w:rsidR="00135BE0" w:rsidRPr="001E01FB" w:rsidRDefault="001E01FB" w:rsidP="001E01FB">
      <w:pPr>
        <w:pStyle w:val="af3"/>
        <w:widowControl/>
        <w:autoSpaceDE/>
        <w:autoSpaceDN/>
        <w:adjustRightInd/>
        <w:ind w:left="284" w:right="39"/>
        <w:jc w:val="both"/>
        <w:rPr>
          <w:rFonts w:eastAsia="Times New Roman"/>
          <w:i/>
          <w:sz w:val="22"/>
          <w:szCs w:val="22"/>
        </w:rPr>
      </w:pPr>
      <w:r w:rsidRPr="001E01FB">
        <w:rPr>
          <w:rFonts w:eastAsia="Times New Roman"/>
          <w:i/>
          <w:sz w:val="24"/>
          <w:szCs w:val="24"/>
        </w:rPr>
        <w:t>На 01.01.2025 года в кредиторской задолженности отражены остатки неиспользованных межбюджетных трансфертов в размере 10 863,9 тыс.рублей, подлежащих возврату из бюджета муниципального образования «Вяземский район» Смоленской области в бюджет Вяземского городского поселения Вяземского района Смоленской области, в соответствии с Порядком представления иных межбюджетных трансфертов из бюджета Вяземского городского поселения Вяземского района Смоленской области, утвержденным решением Совета депутатов Вяземского городского поселения Вяземского района Смоленской области от 19.12.2017 №77</w:t>
      </w:r>
      <w:r w:rsidR="00135BE0" w:rsidRPr="001E01FB">
        <w:rPr>
          <w:rFonts w:eastAsia="Times New Roman"/>
          <w:i/>
          <w:sz w:val="24"/>
          <w:szCs w:val="24"/>
        </w:rPr>
        <w:t>.</w:t>
      </w:r>
      <w:r w:rsidR="00135BE0" w:rsidRPr="001E01FB">
        <w:rPr>
          <w:rFonts w:eastAsia="Times New Roman"/>
          <w:i/>
          <w:sz w:val="22"/>
          <w:szCs w:val="22"/>
        </w:rPr>
        <w:t xml:space="preserve"> </w:t>
      </w:r>
    </w:p>
    <w:p w:rsidR="000D7670" w:rsidRPr="00135BE0" w:rsidRDefault="000D7670" w:rsidP="000D7670">
      <w:pPr>
        <w:widowControl/>
        <w:autoSpaceDE/>
        <w:autoSpaceDN/>
        <w:adjustRightInd/>
        <w:ind w:left="284"/>
        <w:jc w:val="both"/>
        <w:rPr>
          <w:rFonts w:eastAsia="Times New Roman"/>
          <w:sz w:val="24"/>
          <w:szCs w:val="24"/>
        </w:rPr>
      </w:pPr>
      <w:r w:rsidRPr="00135BE0">
        <w:rPr>
          <w:rFonts w:eastAsia="Times New Roman"/>
          <w:sz w:val="24"/>
          <w:szCs w:val="24"/>
        </w:rPr>
        <w:t>Сумма кредиторской задолженности соответствует разделу 2 «Финансовые активы» на 01.01.202</w:t>
      </w:r>
      <w:r w:rsidR="001E01FB">
        <w:rPr>
          <w:rFonts w:eastAsia="Times New Roman"/>
          <w:sz w:val="24"/>
          <w:szCs w:val="24"/>
        </w:rPr>
        <w:t>5</w:t>
      </w:r>
      <w:r w:rsidRPr="00135BE0">
        <w:rPr>
          <w:rFonts w:eastAsia="Times New Roman"/>
          <w:sz w:val="24"/>
          <w:szCs w:val="24"/>
        </w:rPr>
        <w:t xml:space="preserve"> года Баланса (ф.0503120).</w:t>
      </w:r>
    </w:p>
    <w:p w:rsidR="00FB3E99" w:rsidRPr="00346082" w:rsidRDefault="00FB3E99" w:rsidP="00A85DD7">
      <w:pPr>
        <w:widowControl/>
        <w:numPr>
          <w:ilvl w:val="0"/>
          <w:numId w:val="9"/>
        </w:numPr>
        <w:autoSpaceDE/>
        <w:autoSpaceDN/>
        <w:adjustRightInd/>
        <w:ind w:left="284"/>
        <w:jc w:val="both"/>
        <w:rPr>
          <w:rFonts w:eastAsia="Times New Roman"/>
          <w:sz w:val="24"/>
          <w:szCs w:val="24"/>
        </w:rPr>
      </w:pPr>
      <w:r w:rsidRPr="00346082">
        <w:rPr>
          <w:rFonts w:eastAsia="Times New Roman"/>
          <w:sz w:val="24"/>
          <w:szCs w:val="24"/>
        </w:rPr>
        <w:t>В соответствии с п.13 Положения от 10.02.2015 №163 отчет об использовании бюджетных ассигнований резервного фонда Администрации муниципального образования «Вяземский район» Смоленской области прилагается финансовым управлением к годовому отчету об исполнении бюджета района.</w:t>
      </w:r>
    </w:p>
    <w:p w:rsidR="001E01FB" w:rsidRPr="00A67749" w:rsidRDefault="00346082" w:rsidP="001E01FB">
      <w:pPr>
        <w:widowControl/>
        <w:ind w:left="284"/>
        <w:jc w:val="both"/>
        <w:rPr>
          <w:rFonts w:eastAsia="Times New Roman"/>
          <w:sz w:val="24"/>
          <w:szCs w:val="24"/>
        </w:rPr>
      </w:pPr>
      <w:r w:rsidRPr="00A67749">
        <w:rPr>
          <w:rFonts w:eastAsia="Times New Roman"/>
          <w:sz w:val="24"/>
          <w:szCs w:val="24"/>
        </w:rPr>
        <w:t>Согласно предоставленному</w:t>
      </w:r>
      <w:r>
        <w:rPr>
          <w:rFonts w:eastAsia="Times New Roman"/>
          <w:sz w:val="24"/>
          <w:szCs w:val="24"/>
        </w:rPr>
        <w:t xml:space="preserve"> финансовым управлением Администрации муниципального образования «Вяземский район» Смоленской области</w:t>
      </w:r>
      <w:r w:rsidRPr="00A67749">
        <w:rPr>
          <w:rFonts w:eastAsia="Times New Roman"/>
          <w:sz w:val="24"/>
          <w:szCs w:val="24"/>
        </w:rPr>
        <w:t xml:space="preserve"> отчету об исполнении бюджетных ассигнований муниципального дорожного фонда муниципального образования «Вяземский район» Смоленской области за 202</w:t>
      </w:r>
      <w:r w:rsidR="001E01FB">
        <w:rPr>
          <w:rFonts w:eastAsia="Times New Roman"/>
          <w:sz w:val="24"/>
          <w:szCs w:val="24"/>
        </w:rPr>
        <w:t>4</w:t>
      </w:r>
      <w:r w:rsidRPr="00A67749">
        <w:rPr>
          <w:rFonts w:eastAsia="Times New Roman"/>
          <w:sz w:val="24"/>
          <w:szCs w:val="24"/>
        </w:rPr>
        <w:t xml:space="preserve"> год остатки бюджетных ассигнований дорожных фондов, </w:t>
      </w:r>
      <w:r>
        <w:rPr>
          <w:rFonts w:eastAsia="Times New Roman"/>
          <w:sz w:val="24"/>
          <w:szCs w:val="24"/>
        </w:rPr>
        <w:t>по состоянию на 01.01.202</w:t>
      </w:r>
      <w:r w:rsidR="001E01FB">
        <w:rPr>
          <w:rFonts w:eastAsia="Times New Roman"/>
          <w:sz w:val="24"/>
          <w:szCs w:val="24"/>
        </w:rPr>
        <w:t>4</w:t>
      </w:r>
      <w:r w:rsidRPr="00A67749">
        <w:rPr>
          <w:rFonts w:eastAsia="Times New Roman"/>
          <w:sz w:val="24"/>
          <w:szCs w:val="24"/>
        </w:rPr>
        <w:t xml:space="preserve">, составили в сумме </w:t>
      </w:r>
      <w:r w:rsidR="001E01FB">
        <w:rPr>
          <w:rFonts w:eastAsia="Times New Roman"/>
          <w:b/>
          <w:sz w:val="24"/>
          <w:szCs w:val="24"/>
        </w:rPr>
        <w:t xml:space="preserve">1,4 </w:t>
      </w:r>
      <w:r w:rsidR="001E01FB" w:rsidRPr="00A67749">
        <w:rPr>
          <w:rFonts w:eastAsia="Times New Roman"/>
          <w:sz w:val="24"/>
          <w:szCs w:val="24"/>
        </w:rPr>
        <w:t>тыс.рублей.</w:t>
      </w:r>
    </w:p>
    <w:p w:rsidR="001E01FB" w:rsidRPr="008D6C58" w:rsidRDefault="001E01FB" w:rsidP="001E01FB">
      <w:pPr>
        <w:widowControl/>
        <w:ind w:left="284"/>
        <w:jc w:val="both"/>
        <w:rPr>
          <w:rFonts w:eastAsia="Times New Roman"/>
          <w:i/>
          <w:sz w:val="24"/>
          <w:szCs w:val="24"/>
        </w:rPr>
      </w:pPr>
      <w:r w:rsidRPr="00EC047E">
        <w:rPr>
          <w:rFonts w:eastAsia="Times New Roman"/>
          <w:sz w:val="24"/>
          <w:szCs w:val="24"/>
        </w:rPr>
        <w:t xml:space="preserve">Решением о бюджете от </w:t>
      </w:r>
      <w:r w:rsidRPr="00AE1FF6">
        <w:rPr>
          <w:sz w:val="24"/>
          <w:szCs w:val="24"/>
        </w:rPr>
        <w:t>27.12.2023 №109</w:t>
      </w:r>
      <w:r w:rsidRPr="00EC047E">
        <w:rPr>
          <w:sz w:val="24"/>
          <w:szCs w:val="24"/>
        </w:rPr>
        <w:t xml:space="preserve"> (с изменениями)</w:t>
      </w:r>
      <w:r>
        <w:rPr>
          <w:sz w:val="24"/>
          <w:szCs w:val="24"/>
        </w:rPr>
        <w:t xml:space="preserve"> </w:t>
      </w:r>
      <w:r w:rsidRPr="00EC047E">
        <w:rPr>
          <w:rFonts w:eastAsia="Times New Roman"/>
          <w:sz w:val="24"/>
          <w:szCs w:val="24"/>
        </w:rPr>
        <w:t xml:space="preserve">утверждены объемы бюджетных ассигнований дорожного фонда муниципального образования «Вяземский район» Смоленской области в сумме </w:t>
      </w:r>
      <w:r>
        <w:rPr>
          <w:rFonts w:eastAsia="Times New Roman"/>
          <w:b/>
          <w:sz w:val="24"/>
          <w:szCs w:val="24"/>
        </w:rPr>
        <w:t xml:space="preserve">64 715,0 </w:t>
      </w:r>
      <w:r w:rsidRPr="00EC047E">
        <w:rPr>
          <w:rFonts w:eastAsia="Times New Roman"/>
          <w:sz w:val="24"/>
          <w:szCs w:val="24"/>
        </w:rPr>
        <w:t xml:space="preserve">тыс.рублей. </w:t>
      </w:r>
      <w:r w:rsidRPr="008D6C58">
        <w:rPr>
          <w:rFonts w:eastAsia="Times New Roman"/>
          <w:i/>
          <w:sz w:val="24"/>
          <w:szCs w:val="24"/>
        </w:rPr>
        <w:t xml:space="preserve">Согласно предоставленному отчету израсходовано средств за отчетный период в сумме </w:t>
      </w:r>
      <w:r>
        <w:rPr>
          <w:rFonts w:eastAsia="Times New Roman"/>
          <w:b/>
          <w:i/>
          <w:sz w:val="24"/>
          <w:szCs w:val="24"/>
        </w:rPr>
        <w:t>64 560,0</w:t>
      </w:r>
      <w:r w:rsidRPr="008D6C58">
        <w:rPr>
          <w:rFonts w:eastAsia="Times New Roman"/>
          <w:b/>
          <w:i/>
          <w:sz w:val="24"/>
          <w:szCs w:val="24"/>
        </w:rPr>
        <w:t xml:space="preserve"> </w:t>
      </w:r>
      <w:r w:rsidRPr="008D6C58">
        <w:rPr>
          <w:rFonts w:eastAsia="Times New Roman"/>
          <w:i/>
          <w:sz w:val="24"/>
          <w:szCs w:val="24"/>
        </w:rPr>
        <w:t xml:space="preserve">тыс.рублей: </w:t>
      </w:r>
    </w:p>
    <w:p w:rsidR="001E01FB" w:rsidRPr="008D6C58" w:rsidRDefault="001E01FB" w:rsidP="001E01FB">
      <w:pPr>
        <w:pStyle w:val="af3"/>
        <w:widowControl/>
        <w:numPr>
          <w:ilvl w:val="0"/>
          <w:numId w:val="17"/>
        </w:numPr>
        <w:ind w:left="284" w:firstLine="0"/>
        <w:jc w:val="both"/>
        <w:rPr>
          <w:rFonts w:eastAsia="Times New Roman"/>
          <w:i/>
          <w:sz w:val="24"/>
          <w:szCs w:val="24"/>
        </w:rPr>
      </w:pPr>
      <w:r w:rsidRPr="008D6C58">
        <w:rPr>
          <w:rFonts w:eastAsia="Times New Roman"/>
          <w:i/>
          <w:sz w:val="24"/>
          <w:szCs w:val="24"/>
        </w:rPr>
        <w:t xml:space="preserve">содержание автомобильных дорог общего пользования – </w:t>
      </w:r>
      <w:r>
        <w:rPr>
          <w:rFonts w:eastAsia="Times New Roman"/>
          <w:i/>
          <w:sz w:val="24"/>
          <w:szCs w:val="24"/>
        </w:rPr>
        <w:t>9 828,9</w:t>
      </w:r>
      <w:r w:rsidRPr="008D6C58">
        <w:rPr>
          <w:rFonts w:eastAsia="Times New Roman"/>
          <w:i/>
          <w:sz w:val="24"/>
          <w:szCs w:val="24"/>
        </w:rPr>
        <w:t xml:space="preserve"> тыс.рублей, </w:t>
      </w:r>
    </w:p>
    <w:p w:rsidR="001E01FB" w:rsidRPr="008D6C58" w:rsidRDefault="001E01FB" w:rsidP="001E01FB">
      <w:pPr>
        <w:pStyle w:val="af3"/>
        <w:widowControl/>
        <w:numPr>
          <w:ilvl w:val="0"/>
          <w:numId w:val="17"/>
        </w:numPr>
        <w:ind w:left="284" w:firstLine="0"/>
        <w:jc w:val="both"/>
        <w:rPr>
          <w:rFonts w:eastAsia="Times New Roman"/>
          <w:i/>
          <w:sz w:val="24"/>
          <w:szCs w:val="24"/>
        </w:rPr>
      </w:pPr>
      <w:r w:rsidRPr="008D6C58">
        <w:rPr>
          <w:rFonts w:eastAsia="Times New Roman"/>
          <w:i/>
          <w:sz w:val="24"/>
          <w:szCs w:val="24"/>
        </w:rPr>
        <w:t xml:space="preserve">ремонт автомобильных дорог – </w:t>
      </w:r>
      <w:r>
        <w:rPr>
          <w:rFonts w:eastAsia="Times New Roman"/>
          <w:i/>
          <w:sz w:val="24"/>
          <w:szCs w:val="24"/>
        </w:rPr>
        <w:t>25 623,6</w:t>
      </w:r>
      <w:r w:rsidRPr="008D6C58">
        <w:rPr>
          <w:rFonts w:eastAsia="Times New Roman"/>
          <w:i/>
          <w:sz w:val="24"/>
          <w:szCs w:val="24"/>
        </w:rPr>
        <w:t xml:space="preserve"> тыс.рублей;</w:t>
      </w:r>
    </w:p>
    <w:p w:rsidR="001E01FB" w:rsidRPr="008D6C58" w:rsidRDefault="001E01FB" w:rsidP="001E01FB">
      <w:pPr>
        <w:pStyle w:val="af3"/>
        <w:widowControl/>
        <w:numPr>
          <w:ilvl w:val="0"/>
          <w:numId w:val="17"/>
        </w:numPr>
        <w:ind w:left="284" w:firstLine="0"/>
        <w:jc w:val="both"/>
        <w:rPr>
          <w:rFonts w:eastAsia="Times New Roman"/>
          <w:i/>
          <w:sz w:val="24"/>
          <w:szCs w:val="24"/>
        </w:rPr>
      </w:pPr>
      <w:r>
        <w:rPr>
          <w:rFonts w:eastAsia="Times New Roman"/>
          <w:i/>
          <w:sz w:val="24"/>
          <w:szCs w:val="24"/>
        </w:rPr>
        <w:t>реконструкция автомобильных дорог</w:t>
      </w:r>
      <w:r w:rsidRPr="008D6C58">
        <w:rPr>
          <w:rFonts w:eastAsia="Times New Roman"/>
          <w:i/>
          <w:sz w:val="24"/>
          <w:szCs w:val="24"/>
        </w:rPr>
        <w:t xml:space="preserve"> – </w:t>
      </w:r>
      <w:r>
        <w:rPr>
          <w:rFonts w:eastAsia="Times New Roman"/>
          <w:i/>
          <w:sz w:val="24"/>
          <w:szCs w:val="24"/>
        </w:rPr>
        <w:t>28 427,8</w:t>
      </w:r>
      <w:r w:rsidRPr="008D6C58">
        <w:rPr>
          <w:rFonts w:eastAsia="Times New Roman"/>
          <w:i/>
          <w:sz w:val="24"/>
          <w:szCs w:val="24"/>
        </w:rPr>
        <w:t xml:space="preserve"> тыс.рублей;</w:t>
      </w:r>
    </w:p>
    <w:p w:rsidR="001E01FB" w:rsidRPr="008D6C58" w:rsidRDefault="001E01FB" w:rsidP="00296D14">
      <w:pPr>
        <w:pStyle w:val="af3"/>
        <w:widowControl/>
        <w:numPr>
          <w:ilvl w:val="0"/>
          <w:numId w:val="17"/>
        </w:numPr>
        <w:ind w:left="709" w:hanging="425"/>
        <w:jc w:val="both"/>
        <w:rPr>
          <w:rFonts w:eastAsia="Times New Roman"/>
          <w:i/>
          <w:sz w:val="24"/>
          <w:szCs w:val="24"/>
        </w:rPr>
      </w:pPr>
      <w:r>
        <w:rPr>
          <w:rFonts w:eastAsia="Times New Roman"/>
          <w:i/>
          <w:sz w:val="24"/>
          <w:szCs w:val="24"/>
        </w:rPr>
        <w:t>оформление</w:t>
      </w:r>
      <w:r w:rsidRPr="008D6C58">
        <w:rPr>
          <w:rFonts w:eastAsia="Times New Roman"/>
          <w:i/>
          <w:sz w:val="24"/>
          <w:szCs w:val="24"/>
        </w:rPr>
        <w:t xml:space="preserve"> автомобильных дорог</w:t>
      </w:r>
      <w:r>
        <w:rPr>
          <w:rFonts w:eastAsia="Times New Roman"/>
          <w:i/>
          <w:sz w:val="24"/>
          <w:szCs w:val="24"/>
        </w:rPr>
        <w:t xml:space="preserve"> общего пользования местного значения в собственность</w:t>
      </w:r>
      <w:r w:rsidRPr="008D6C58">
        <w:rPr>
          <w:rFonts w:eastAsia="Times New Roman"/>
          <w:i/>
          <w:sz w:val="24"/>
          <w:szCs w:val="24"/>
        </w:rPr>
        <w:t xml:space="preserve"> – </w:t>
      </w:r>
      <w:r>
        <w:rPr>
          <w:rFonts w:eastAsia="Times New Roman"/>
          <w:i/>
          <w:sz w:val="24"/>
          <w:szCs w:val="24"/>
        </w:rPr>
        <w:t>679,7</w:t>
      </w:r>
      <w:r w:rsidRPr="008D6C58">
        <w:rPr>
          <w:rFonts w:eastAsia="Times New Roman"/>
          <w:i/>
          <w:sz w:val="24"/>
          <w:szCs w:val="24"/>
        </w:rPr>
        <w:t xml:space="preserve"> тыс.рублей.</w:t>
      </w:r>
    </w:p>
    <w:p w:rsidR="001E01FB" w:rsidRDefault="001E01FB" w:rsidP="001E01FB">
      <w:pPr>
        <w:widowControl/>
        <w:ind w:left="284"/>
        <w:jc w:val="both"/>
        <w:rPr>
          <w:rFonts w:eastAsia="Times New Roman"/>
          <w:sz w:val="24"/>
          <w:szCs w:val="24"/>
        </w:rPr>
      </w:pPr>
      <w:r w:rsidRPr="00E24F14">
        <w:rPr>
          <w:rFonts w:eastAsia="Times New Roman"/>
          <w:sz w:val="24"/>
          <w:szCs w:val="24"/>
        </w:rPr>
        <w:t>В соответствии с отчетом об исполнении бюджетных ассигнований дорожного фонда муниципального образования «Вяземский район» Смоленской области за 202</w:t>
      </w:r>
      <w:r>
        <w:rPr>
          <w:rFonts w:eastAsia="Times New Roman"/>
          <w:sz w:val="24"/>
          <w:szCs w:val="24"/>
        </w:rPr>
        <w:t>4</w:t>
      </w:r>
      <w:r w:rsidRPr="00E24F14">
        <w:rPr>
          <w:rFonts w:eastAsia="Times New Roman"/>
          <w:sz w:val="24"/>
          <w:szCs w:val="24"/>
        </w:rPr>
        <w:t xml:space="preserve"> год остаток бюджетных ассигнований дорожного фонда, не использованны</w:t>
      </w:r>
      <w:r>
        <w:rPr>
          <w:rFonts w:eastAsia="Times New Roman"/>
          <w:sz w:val="24"/>
          <w:szCs w:val="24"/>
        </w:rPr>
        <w:t>й</w:t>
      </w:r>
      <w:r w:rsidRPr="00E24F14">
        <w:rPr>
          <w:rFonts w:eastAsia="Times New Roman"/>
          <w:sz w:val="24"/>
          <w:szCs w:val="24"/>
        </w:rPr>
        <w:t xml:space="preserve"> в отчетном финансовом году по состоянию на 01.01.202</w:t>
      </w:r>
      <w:r>
        <w:rPr>
          <w:rFonts w:eastAsia="Times New Roman"/>
          <w:sz w:val="24"/>
          <w:szCs w:val="24"/>
        </w:rPr>
        <w:t>5</w:t>
      </w:r>
      <w:r w:rsidRPr="00E24F14">
        <w:rPr>
          <w:rFonts w:eastAsia="Times New Roman"/>
          <w:sz w:val="24"/>
          <w:szCs w:val="24"/>
        </w:rPr>
        <w:t xml:space="preserve"> года составили в сумме </w:t>
      </w:r>
      <w:r>
        <w:rPr>
          <w:rFonts w:eastAsia="Times New Roman"/>
          <w:b/>
          <w:sz w:val="24"/>
          <w:szCs w:val="24"/>
        </w:rPr>
        <w:t>156,4</w:t>
      </w:r>
      <w:r w:rsidR="00D74BCF">
        <w:rPr>
          <w:rFonts w:eastAsia="Times New Roman"/>
          <w:sz w:val="24"/>
          <w:szCs w:val="24"/>
        </w:rPr>
        <w:t xml:space="preserve"> тыс.рублей.</w:t>
      </w:r>
    </w:p>
    <w:p w:rsidR="00F82430" w:rsidRPr="00CE7B96" w:rsidRDefault="00F82430" w:rsidP="001E01FB">
      <w:pPr>
        <w:widowControl/>
        <w:numPr>
          <w:ilvl w:val="0"/>
          <w:numId w:val="9"/>
        </w:numPr>
        <w:ind w:left="0"/>
        <w:jc w:val="both"/>
        <w:rPr>
          <w:rFonts w:eastAsia="Times New Roman"/>
          <w:sz w:val="24"/>
          <w:szCs w:val="24"/>
        </w:rPr>
      </w:pPr>
      <w:r w:rsidRPr="00CE7B96">
        <w:rPr>
          <w:rFonts w:eastAsia="Times New Roman"/>
          <w:sz w:val="24"/>
          <w:szCs w:val="24"/>
        </w:rPr>
        <w:t>В соответствии с предоставленным отчетом об исполнении муниципального долга муниципального образования «Вяземский район» Смоленской области муниципальный долг по состоянию на 01.01.202</w:t>
      </w:r>
      <w:r w:rsidR="00D74BCF">
        <w:rPr>
          <w:rFonts w:eastAsia="Times New Roman"/>
          <w:sz w:val="24"/>
          <w:szCs w:val="24"/>
        </w:rPr>
        <w:t>5</w:t>
      </w:r>
      <w:r w:rsidRPr="00CE7B96">
        <w:rPr>
          <w:rFonts w:eastAsia="Times New Roman"/>
          <w:sz w:val="24"/>
          <w:szCs w:val="24"/>
        </w:rPr>
        <w:t xml:space="preserve"> года составил </w:t>
      </w:r>
      <w:r w:rsidRPr="00CE7B96">
        <w:rPr>
          <w:rFonts w:eastAsia="Times New Roman"/>
          <w:b/>
          <w:sz w:val="24"/>
          <w:szCs w:val="24"/>
        </w:rPr>
        <w:t>441 031,7</w:t>
      </w:r>
      <w:r w:rsidR="004779BA">
        <w:rPr>
          <w:rFonts w:eastAsia="Times New Roman"/>
          <w:b/>
          <w:sz w:val="24"/>
          <w:szCs w:val="24"/>
        </w:rPr>
        <w:t xml:space="preserve"> </w:t>
      </w:r>
      <w:r w:rsidRPr="00CE7B96">
        <w:rPr>
          <w:rFonts w:eastAsia="Times New Roman"/>
          <w:sz w:val="24"/>
          <w:szCs w:val="24"/>
        </w:rPr>
        <w:t>тыс.рублей:</w:t>
      </w:r>
    </w:p>
    <w:p w:rsidR="00CE7B96" w:rsidRPr="00C15930" w:rsidRDefault="00F82430" w:rsidP="00A85DD7">
      <w:pPr>
        <w:pStyle w:val="af3"/>
        <w:widowControl/>
        <w:numPr>
          <w:ilvl w:val="0"/>
          <w:numId w:val="16"/>
        </w:numPr>
        <w:autoSpaceDE/>
        <w:autoSpaceDN/>
        <w:adjustRightInd/>
        <w:ind w:left="426"/>
        <w:jc w:val="both"/>
        <w:rPr>
          <w:rFonts w:eastAsia="Times New Roman"/>
          <w:sz w:val="24"/>
          <w:szCs w:val="24"/>
        </w:rPr>
      </w:pPr>
      <w:r w:rsidRPr="00CE7B96">
        <w:rPr>
          <w:rFonts w:eastAsia="Times New Roman"/>
          <w:sz w:val="24"/>
          <w:szCs w:val="24"/>
        </w:rPr>
        <w:t xml:space="preserve">- </w:t>
      </w:r>
      <w:r w:rsidR="00CE7B96" w:rsidRPr="00CE7B96">
        <w:rPr>
          <w:rFonts w:eastAsia="Times New Roman"/>
          <w:sz w:val="24"/>
          <w:szCs w:val="24"/>
        </w:rPr>
        <w:t xml:space="preserve">кредиты, полученные бюджетом муниципального образования от кредитных организаций в сумме </w:t>
      </w:r>
      <w:r w:rsidR="00CE7B96" w:rsidRPr="00CE7B96">
        <w:rPr>
          <w:rFonts w:eastAsia="Times New Roman"/>
          <w:b/>
          <w:sz w:val="24"/>
          <w:szCs w:val="24"/>
        </w:rPr>
        <w:t>384 375,9</w:t>
      </w:r>
      <w:r w:rsidR="00CE7B96" w:rsidRPr="00CE7B96">
        <w:rPr>
          <w:rFonts w:eastAsia="Times New Roman"/>
          <w:sz w:val="24"/>
          <w:szCs w:val="24"/>
        </w:rPr>
        <w:t xml:space="preserve"> тыс. рублей (договор о предоставлении бюджетного кредита от 30.06.2022 №03-24-2022/05 сроком до 01.07.2027 года, Министерство</w:t>
      </w:r>
      <w:r w:rsidR="00CE7B96" w:rsidRPr="00F14272">
        <w:rPr>
          <w:rFonts w:eastAsia="Times New Roman"/>
          <w:sz w:val="24"/>
          <w:szCs w:val="24"/>
        </w:rPr>
        <w:t xml:space="preserve"> финансов Смоленской области</w:t>
      </w:r>
      <w:r w:rsidR="00CE7B96" w:rsidRPr="00C15930">
        <w:rPr>
          <w:rFonts w:eastAsia="Times New Roman"/>
          <w:sz w:val="24"/>
          <w:szCs w:val="24"/>
        </w:rPr>
        <w:t>);</w:t>
      </w:r>
    </w:p>
    <w:p w:rsidR="00CE7B96" w:rsidRPr="00464C9A" w:rsidRDefault="00CE7B96" w:rsidP="00A85DD7">
      <w:pPr>
        <w:pStyle w:val="af3"/>
        <w:widowControl/>
        <w:numPr>
          <w:ilvl w:val="0"/>
          <w:numId w:val="16"/>
        </w:numPr>
        <w:autoSpaceDE/>
        <w:autoSpaceDN/>
        <w:adjustRightInd/>
        <w:ind w:left="426"/>
        <w:jc w:val="both"/>
        <w:rPr>
          <w:rFonts w:eastAsia="Times New Roman"/>
          <w:sz w:val="24"/>
          <w:szCs w:val="24"/>
        </w:rPr>
      </w:pPr>
      <w:r w:rsidRPr="00C15930">
        <w:rPr>
          <w:rFonts w:eastAsia="Times New Roman"/>
          <w:sz w:val="24"/>
          <w:szCs w:val="24"/>
        </w:rPr>
        <w:t xml:space="preserve">бюджетные кредиты, полученные от бюджетов других уровней бюджетной системы </w:t>
      </w:r>
      <w:r w:rsidRPr="00464C9A">
        <w:rPr>
          <w:rFonts w:eastAsia="Times New Roman"/>
          <w:sz w:val="24"/>
          <w:szCs w:val="24"/>
        </w:rPr>
        <w:t xml:space="preserve">Российской Федерации в сумме </w:t>
      </w:r>
      <w:r w:rsidRPr="00464C9A">
        <w:rPr>
          <w:rFonts w:eastAsia="Times New Roman"/>
          <w:b/>
          <w:sz w:val="24"/>
          <w:szCs w:val="24"/>
        </w:rPr>
        <w:t>56 655,8</w:t>
      </w:r>
      <w:r w:rsidRPr="00464C9A">
        <w:rPr>
          <w:rFonts w:eastAsia="Times New Roman"/>
          <w:sz w:val="24"/>
          <w:szCs w:val="24"/>
        </w:rPr>
        <w:t xml:space="preserve"> тыс. рублей (соглашение о реструктуризации от 11.10.2016 №13-р сроком до 01.12.2035, Министерство финансов Смоленской области).</w:t>
      </w:r>
    </w:p>
    <w:p w:rsidR="00CE7B96" w:rsidRPr="00464C9A" w:rsidRDefault="00CE7B96" w:rsidP="00CE7B96">
      <w:pPr>
        <w:widowControl/>
        <w:jc w:val="both"/>
        <w:rPr>
          <w:rFonts w:eastAsia="Times New Roman"/>
          <w:sz w:val="24"/>
          <w:szCs w:val="24"/>
        </w:rPr>
      </w:pPr>
      <w:r w:rsidRPr="00464C9A">
        <w:rPr>
          <w:rFonts w:eastAsia="Times New Roman"/>
          <w:sz w:val="24"/>
          <w:szCs w:val="24"/>
        </w:rPr>
        <w:t>Муниципальный долг в течение 202</w:t>
      </w:r>
      <w:r w:rsidR="001E01FB">
        <w:rPr>
          <w:rFonts w:eastAsia="Times New Roman"/>
          <w:sz w:val="24"/>
          <w:szCs w:val="24"/>
        </w:rPr>
        <w:t>4</w:t>
      </w:r>
      <w:r w:rsidRPr="00464C9A">
        <w:rPr>
          <w:rFonts w:eastAsia="Times New Roman"/>
          <w:sz w:val="24"/>
          <w:szCs w:val="24"/>
        </w:rPr>
        <w:t xml:space="preserve"> года не изменился.</w:t>
      </w:r>
    </w:p>
    <w:p w:rsidR="00F82430" w:rsidRPr="00464C9A" w:rsidRDefault="00C25274" w:rsidP="00A85DD7">
      <w:pPr>
        <w:pStyle w:val="af3"/>
        <w:widowControl/>
        <w:numPr>
          <w:ilvl w:val="0"/>
          <w:numId w:val="9"/>
        </w:numPr>
        <w:autoSpaceDE/>
        <w:autoSpaceDN/>
        <w:adjustRightInd/>
        <w:ind w:left="0"/>
        <w:jc w:val="both"/>
        <w:rPr>
          <w:rFonts w:eastAsia="Times New Roman"/>
          <w:sz w:val="24"/>
          <w:szCs w:val="24"/>
        </w:rPr>
      </w:pPr>
      <w:r w:rsidRPr="00464C9A">
        <w:rPr>
          <w:rFonts w:eastAsia="Times New Roman"/>
          <w:sz w:val="24"/>
          <w:szCs w:val="24"/>
        </w:rPr>
        <w:t>В</w:t>
      </w:r>
      <w:r w:rsidR="00F82430" w:rsidRPr="00464C9A">
        <w:rPr>
          <w:rFonts w:eastAsia="Times New Roman"/>
          <w:sz w:val="24"/>
          <w:szCs w:val="24"/>
        </w:rPr>
        <w:t xml:space="preserve"> соответствии с п.5 ст.107 БК РФ объем муниципального долга по состоянию на 01.01.202</w:t>
      </w:r>
      <w:r w:rsidR="001E01FB">
        <w:rPr>
          <w:rFonts w:eastAsia="Times New Roman"/>
          <w:sz w:val="24"/>
          <w:szCs w:val="24"/>
        </w:rPr>
        <w:t>5</w:t>
      </w:r>
      <w:r w:rsidR="00F82430" w:rsidRPr="00464C9A">
        <w:rPr>
          <w:rFonts w:eastAsia="Times New Roman"/>
          <w:sz w:val="24"/>
          <w:szCs w:val="24"/>
        </w:rPr>
        <w:t xml:space="preserve"> года не превышает общий годовой объем доходов местного бюджета без учета безвозмездных поступлений.</w:t>
      </w:r>
    </w:p>
    <w:p w:rsidR="00D34C00" w:rsidRPr="00464C9A" w:rsidRDefault="00F82430" w:rsidP="00A85DD7">
      <w:pPr>
        <w:pStyle w:val="af3"/>
        <w:widowControl/>
        <w:numPr>
          <w:ilvl w:val="0"/>
          <w:numId w:val="9"/>
        </w:numPr>
        <w:autoSpaceDE/>
        <w:autoSpaceDN/>
        <w:adjustRightInd/>
        <w:ind w:left="0"/>
        <w:jc w:val="both"/>
        <w:rPr>
          <w:rFonts w:eastAsia="Times New Roman"/>
          <w:sz w:val="24"/>
          <w:szCs w:val="24"/>
        </w:rPr>
      </w:pPr>
      <w:r w:rsidRPr="00464C9A">
        <w:rPr>
          <w:rFonts w:eastAsia="Times New Roman"/>
          <w:sz w:val="24"/>
          <w:szCs w:val="24"/>
        </w:rPr>
        <w:t>Фактические расходы на обслуживание муниципального долга в 202</w:t>
      </w:r>
      <w:r w:rsidR="001E01FB">
        <w:rPr>
          <w:rFonts w:eastAsia="Times New Roman"/>
          <w:sz w:val="24"/>
          <w:szCs w:val="24"/>
        </w:rPr>
        <w:t>4</w:t>
      </w:r>
      <w:r w:rsidRPr="00464C9A">
        <w:rPr>
          <w:rFonts w:eastAsia="Times New Roman"/>
          <w:sz w:val="24"/>
          <w:szCs w:val="24"/>
        </w:rPr>
        <w:t xml:space="preserve"> году составили </w:t>
      </w:r>
      <w:r w:rsidR="001E01FB">
        <w:rPr>
          <w:rFonts w:eastAsia="Times New Roman"/>
          <w:sz w:val="24"/>
          <w:szCs w:val="24"/>
        </w:rPr>
        <w:t xml:space="preserve">                           </w:t>
      </w:r>
      <w:r w:rsidR="00464C9A" w:rsidRPr="00464C9A">
        <w:rPr>
          <w:rFonts w:eastAsia="Times New Roman"/>
          <w:b/>
          <w:sz w:val="24"/>
          <w:szCs w:val="24"/>
        </w:rPr>
        <w:t xml:space="preserve">441,0 </w:t>
      </w:r>
      <w:r w:rsidRPr="00464C9A">
        <w:rPr>
          <w:rFonts w:eastAsia="Times New Roman"/>
          <w:sz w:val="24"/>
          <w:szCs w:val="24"/>
        </w:rPr>
        <w:t xml:space="preserve">тыс.рублей, что не </w:t>
      </w:r>
      <w:r w:rsidRPr="00464C9A">
        <w:rPr>
          <w:sz w:val="24"/>
          <w:szCs w:val="24"/>
        </w:rPr>
        <w:t>превышает размера, установленного ст.111 БК РФ</w:t>
      </w:r>
      <w:r w:rsidRPr="00464C9A">
        <w:rPr>
          <w:rFonts w:eastAsia="Times New Roman"/>
          <w:sz w:val="24"/>
          <w:szCs w:val="24"/>
        </w:rPr>
        <w:t>.</w:t>
      </w:r>
    </w:p>
    <w:p w:rsidR="00226569" w:rsidRPr="00464C9A" w:rsidRDefault="00226569" w:rsidP="00A85DD7">
      <w:pPr>
        <w:pStyle w:val="af3"/>
        <w:widowControl/>
        <w:numPr>
          <w:ilvl w:val="0"/>
          <w:numId w:val="9"/>
        </w:numPr>
        <w:autoSpaceDE/>
        <w:autoSpaceDN/>
        <w:adjustRightInd/>
        <w:ind w:left="0" w:right="72"/>
        <w:jc w:val="both"/>
        <w:rPr>
          <w:sz w:val="24"/>
          <w:szCs w:val="24"/>
        </w:rPr>
      </w:pPr>
      <w:r w:rsidRPr="00464C9A">
        <w:rPr>
          <w:sz w:val="24"/>
          <w:szCs w:val="24"/>
        </w:rPr>
        <w:t>Бюджетная отчетность всех ГАБС, участвовавших в исполнении бюджета муниципального района, за 202</w:t>
      </w:r>
      <w:r w:rsidR="001E01FB">
        <w:rPr>
          <w:sz w:val="24"/>
          <w:szCs w:val="24"/>
        </w:rPr>
        <w:t>4</w:t>
      </w:r>
      <w:r w:rsidRPr="00464C9A">
        <w:rPr>
          <w:sz w:val="24"/>
          <w:szCs w:val="24"/>
        </w:rPr>
        <w:t xml:space="preserve"> представлена. По результатам проверки каждого отчета составлены соответствующие заключения. Информация о несоответствиях, допущенных при формировании бюджетной отчетности главными администраторами бюджетных средств за 202</w:t>
      </w:r>
      <w:r w:rsidR="001E01FB">
        <w:rPr>
          <w:sz w:val="24"/>
          <w:szCs w:val="24"/>
        </w:rPr>
        <w:t>4</w:t>
      </w:r>
      <w:r w:rsidRPr="00464C9A">
        <w:rPr>
          <w:sz w:val="24"/>
          <w:szCs w:val="24"/>
        </w:rPr>
        <w:t xml:space="preserve"> год, не оказавших существенного влияния на основные выводы КРК, отражена в соответствующих заключениях на бюджетную отчетность. </w:t>
      </w:r>
    </w:p>
    <w:p w:rsidR="00912BFD" w:rsidRPr="00464C9A" w:rsidRDefault="00226569" w:rsidP="00A85DD7">
      <w:pPr>
        <w:pStyle w:val="af3"/>
        <w:widowControl/>
        <w:numPr>
          <w:ilvl w:val="0"/>
          <w:numId w:val="9"/>
        </w:numPr>
        <w:autoSpaceDE/>
        <w:autoSpaceDN/>
        <w:adjustRightInd/>
        <w:ind w:left="0" w:right="72"/>
        <w:jc w:val="both"/>
        <w:rPr>
          <w:sz w:val="24"/>
          <w:szCs w:val="24"/>
        </w:rPr>
      </w:pPr>
      <w:r w:rsidRPr="00464C9A">
        <w:rPr>
          <w:sz w:val="24"/>
          <w:szCs w:val="24"/>
        </w:rPr>
        <w:t xml:space="preserve">Оценка достоверности Отчета об исполнении бюджета, проводилась методом сопоставления с данными, содержащимися в отчетности ГАБС.  </w:t>
      </w:r>
    </w:p>
    <w:p w:rsidR="00226569" w:rsidRPr="00464C9A" w:rsidRDefault="00226569" w:rsidP="00A85DD7">
      <w:pPr>
        <w:pStyle w:val="af3"/>
        <w:widowControl/>
        <w:numPr>
          <w:ilvl w:val="0"/>
          <w:numId w:val="9"/>
        </w:numPr>
        <w:autoSpaceDE/>
        <w:autoSpaceDN/>
        <w:adjustRightInd/>
        <w:ind w:left="0" w:right="72"/>
        <w:jc w:val="both"/>
        <w:rPr>
          <w:sz w:val="24"/>
          <w:szCs w:val="24"/>
        </w:rPr>
      </w:pPr>
      <w:r w:rsidRPr="00464C9A">
        <w:rPr>
          <w:sz w:val="24"/>
          <w:szCs w:val="24"/>
        </w:rPr>
        <w:t>Показатели отчета об исполнении бюджета муниципального района за 202</w:t>
      </w:r>
      <w:r w:rsidR="001E01FB">
        <w:rPr>
          <w:sz w:val="24"/>
          <w:szCs w:val="24"/>
        </w:rPr>
        <w:t>4</w:t>
      </w:r>
      <w:r w:rsidRPr="00464C9A">
        <w:rPr>
          <w:sz w:val="24"/>
          <w:szCs w:val="24"/>
        </w:rPr>
        <w:t xml:space="preserve"> год соответствуют показателям отчетности главных администраторов бюджетных средств. Таким образом, по результатам проведенной внешней проверки </w:t>
      </w:r>
      <w:r w:rsidR="00912BFD" w:rsidRPr="00464C9A">
        <w:rPr>
          <w:sz w:val="24"/>
          <w:szCs w:val="24"/>
        </w:rPr>
        <w:t>о</w:t>
      </w:r>
      <w:r w:rsidRPr="00464C9A">
        <w:rPr>
          <w:sz w:val="24"/>
          <w:szCs w:val="24"/>
        </w:rPr>
        <w:t xml:space="preserve">тчета об исполнении бюджета муниципального </w:t>
      </w:r>
      <w:r w:rsidR="00912BFD" w:rsidRPr="00464C9A">
        <w:rPr>
          <w:sz w:val="24"/>
          <w:szCs w:val="24"/>
        </w:rPr>
        <w:t>образования «Вяземский район» Смоленской области за 202</w:t>
      </w:r>
      <w:r w:rsidR="001E01FB">
        <w:rPr>
          <w:sz w:val="24"/>
          <w:szCs w:val="24"/>
        </w:rPr>
        <w:t>4</w:t>
      </w:r>
      <w:r w:rsidR="00912BFD" w:rsidRPr="00464C9A">
        <w:rPr>
          <w:sz w:val="24"/>
          <w:szCs w:val="24"/>
        </w:rPr>
        <w:t xml:space="preserve"> год</w:t>
      </w:r>
      <w:r w:rsidR="00464C9A" w:rsidRPr="00464C9A">
        <w:rPr>
          <w:sz w:val="24"/>
          <w:szCs w:val="24"/>
        </w:rPr>
        <w:t xml:space="preserve"> </w:t>
      </w:r>
      <w:r w:rsidRPr="00464C9A">
        <w:rPr>
          <w:sz w:val="24"/>
          <w:szCs w:val="24"/>
        </w:rPr>
        <w:t>факты неполноты годового отчета не выявлены</w:t>
      </w:r>
      <w:r w:rsidR="00912BFD" w:rsidRPr="00464C9A">
        <w:rPr>
          <w:sz w:val="24"/>
          <w:szCs w:val="24"/>
        </w:rPr>
        <w:t>,</w:t>
      </w:r>
      <w:r w:rsidR="00464C9A" w:rsidRPr="00464C9A">
        <w:rPr>
          <w:sz w:val="24"/>
          <w:szCs w:val="24"/>
        </w:rPr>
        <w:t xml:space="preserve"> </w:t>
      </w:r>
      <w:r w:rsidRPr="00464C9A">
        <w:rPr>
          <w:sz w:val="24"/>
          <w:szCs w:val="24"/>
        </w:rPr>
        <w:t>факты, способные негативно повлиять на достоверность годового отчета, не выявлены.</w:t>
      </w:r>
    </w:p>
    <w:p w:rsidR="00BC2F73" w:rsidRDefault="00BC2F73" w:rsidP="00226569">
      <w:pPr>
        <w:widowControl/>
        <w:autoSpaceDE/>
        <w:autoSpaceDN/>
        <w:adjustRightInd/>
        <w:jc w:val="both"/>
        <w:rPr>
          <w:rFonts w:eastAsia="Times New Roman"/>
          <w:b/>
          <w:color w:val="0070C0"/>
          <w:sz w:val="16"/>
          <w:szCs w:val="16"/>
        </w:rPr>
      </w:pPr>
    </w:p>
    <w:p w:rsidR="00B719A2" w:rsidRPr="00975983" w:rsidRDefault="00B719A2" w:rsidP="00226569">
      <w:pPr>
        <w:widowControl/>
        <w:autoSpaceDE/>
        <w:autoSpaceDN/>
        <w:adjustRightInd/>
        <w:jc w:val="both"/>
        <w:rPr>
          <w:rFonts w:eastAsia="Times New Roman"/>
          <w:b/>
          <w:color w:val="0070C0"/>
          <w:sz w:val="16"/>
          <w:szCs w:val="16"/>
        </w:rPr>
      </w:pPr>
      <w:bookmarkStart w:id="0" w:name="_GoBack"/>
      <w:bookmarkEnd w:id="0"/>
    </w:p>
    <w:p w:rsidR="006074FB" w:rsidRPr="001E01FB" w:rsidRDefault="005179F8" w:rsidP="001E01FB">
      <w:pPr>
        <w:ind w:firstLine="708"/>
        <w:jc w:val="both"/>
        <w:rPr>
          <w:i/>
          <w:sz w:val="24"/>
          <w:szCs w:val="24"/>
        </w:rPr>
      </w:pPr>
      <w:r w:rsidRPr="001E01FB">
        <w:rPr>
          <w:rFonts w:eastAsia="Times New Roman"/>
          <w:bCs/>
          <w:i/>
          <w:sz w:val="24"/>
          <w:szCs w:val="24"/>
        </w:rPr>
        <w:t>На основании выше изложенного предлагается</w:t>
      </w:r>
      <w:r w:rsidR="001E01FB" w:rsidRPr="001E01FB">
        <w:rPr>
          <w:rFonts w:eastAsia="Times New Roman"/>
          <w:bCs/>
          <w:i/>
          <w:sz w:val="24"/>
          <w:szCs w:val="24"/>
        </w:rPr>
        <w:t xml:space="preserve"> </w:t>
      </w:r>
      <w:r w:rsidR="0082498A" w:rsidRPr="001E01FB">
        <w:rPr>
          <w:rFonts w:eastAsia="Times New Roman"/>
          <w:i/>
          <w:sz w:val="24"/>
          <w:szCs w:val="24"/>
        </w:rPr>
        <w:t xml:space="preserve">Вяземскому </w:t>
      </w:r>
      <w:r w:rsidR="001E01FB" w:rsidRPr="001E01FB">
        <w:rPr>
          <w:rFonts w:eastAsia="Times New Roman"/>
          <w:i/>
          <w:sz w:val="24"/>
          <w:szCs w:val="24"/>
        </w:rPr>
        <w:t>окружному</w:t>
      </w:r>
      <w:r w:rsidR="0082498A" w:rsidRPr="001E01FB">
        <w:rPr>
          <w:rFonts w:eastAsia="Times New Roman"/>
          <w:i/>
          <w:sz w:val="24"/>
          <w:szCs w:val="24"/>
        </w:rPr>
        <w:t xml:space="preserve"> Совету депутатов</w:t>
      </w:r>
      <w:r w:rsidR="001E01FB" w:rsidRPr="001E01FB">
        <w:rPr>
          <w:rFonts w:eastAsia="Times New Roman"/>
          <w:i/>
          <w:sz w:val="24"/>
          <w:szCs w:val="24"/>
        </w:rPr>
        <w:t xml:space="preserve"> п</w:t>
      </w:r>
      <w:r w:rsidR="006074FB" w:rsidRPr="001E01FB">
        <w:rPr>
          <w:rFonts w:eastAsia="Times New Roman"/>
          <w:i/>
          <w:sz w:val="24"/>
          <w:szCs w:val="24"/>
        </w:rPr>
        <w:t>ринять к рассмотрению проект решения</w:t>
      </w:r>
      <w:r w:rsidR="001E01FB" w:rsidRPr="001E01FB">
        <w:rPr>
          <w:rFonts w:eastAsia="Times New Roman"/>
          <w:i/>
          <w:sz w:val="24"/>
          <w:szCs w:val="24"/>
        </w:rPr>
        <w:t xml:space="preserve"> Вяземского окружного Совета депутатов</w:t>
      </w:r>
      <w:r w:rsidR="006074FB" w:rsidRPr="001E01FB">
        <w:rPr>
          <w:rFonts w:eastAsia="Times New Roman"/>
          <w:i/>
          <w:sz w:val="24"/>
          <w:szCs w:val="24"/>
        </w:rPr>
        <w:t xml:space="preserve"> «Об исполнении бюджета </w:t>
      </w:r>
      <w:r w:rsidR="00BB1B06" w:rsidRPr="001E01FB">
        <w:rPr>
          <w:i/>
          <w:sz w:val="24"/>
          <w:szCs w:val="24"/>
        </w:rPr>
        <w:t>муниципального образования</w:t>
      </w:r>
      <w:r w:rsidR="004779BA" w:rsidRPr="001E01FB">
        <w:rPr>
          <w:i/>
          <w:sz w:val="24"/>
          <w:szCs w:val="24"/>
        </w:rPr>
        <w:t xml:space="preserve"> </w:t>
      </w:r>
      <w:r w:rsidR="0082498A" w:rsidRPr="001E01FB">
        <w:rPr>
          <w:rFonts w:eastAsia="Times New Roman"/>
          <w:i/>
          <w:sz w:val="24"/>
          <w:szCs w:val="24"/>
        </w:rPr>
        <w:t>«</w:t>
      </w:r>
      <w:r w:rsidR="006074FB" w:rsidRPr="001E01FB">
        <w:rPr>
          <w:rFonts w:eastAsia="Times New Roman"/>
          <w:i/>
          <w:sz w:val="24"/>
          <w:szCs w:val="24"/>
        </w:rPr>
        <w:t>Вяземск</w:t>
      </w:r>
      <w:r w:rsidR="0082498A" w:rsidRPr="001E01FB">
        <w:rPr>
          <w:rFonts w:eastAsia="Times New Roman"/>
          <w:i/>
          <w:sz w:val="24"/>
          <w:szCs w:val="24"/>
        </w:rPr>
        <w:t>ий</w:t>
      </w:r>
      <w:r w:rsidR="006074FB" w:rsidRPr="001E01FB">
        <w:rPr>
          <w:rFonts w:eastAsia="Times New Roman"/>
          <w:i/>
          <w:sz w:val="24"/>
          <w:szCs w:val="24"/>
        </w:rPr>
        <w:t xml:space="preserve"> район</w:t>
      </w:r>
      <w:r w:rsidR="0082498A" w:rsidRPr="001E01FB">
        <w:rPr>
          <w:rFonts w:eastAsia="Times New Roman"/>
          <w:i/>
          <w:sz w:val="24"/>
          <w:szCs w:val="24"/>
        </w:rPr>
        <w:t>»</w:t>
      </w:r>
      <w:r w:rsidR="006074FB" w:rsidRPr="001E01FB">
        <w:rPr>
          <w:rFonts w:eastAsia="Times New Roman"/>
          <w:i/>
          <w:sz w:val="24"/>
          <w:szCs w:val="24"/>
        </w:rPr>
        <w:t xml:space="preserve"> Смоленской области за 20</w:t>
      </w:r>
      <w:r w:rsidR="008C2034" w:rsidRPr="001E01FB">
        <w:rPr>
          <w:rFonts w:eastAsia="Times New Roman"/>
          <w:i/>
          <w:sz w:val="24"/>
          <w:szCs w:val="24"/>
        </w:rPr>
        <w:t>2</w:t>
      </w:r>
      <w:r w:rsidR="001E01FB" w:rsidRPr="001E01FB">
        <w:rPr>
          <w:rFonts w:eastAsia="Times New Roman"/>
          <w:i/>
          <w:sz w:val="24"/>
          <w:szCs w:val="24"/>
        </w:rPr>
        <w:t>4</w:t>
      </w:r>
      <w:r w:rsidR="006074FB" w:rsidRPr="001E01FB">
        <w:rPr>
          <w:rFonts w:eastAsia="Times New Roman"/>
          <w:i/>
          <w:sz w:val="24"/>
          <w:szCs w:val="24"/>
        </w:rPr>
        <w:t xml:space="preserve"> год»</w:t>
      </w:r>
      <w:r w:rsidR="001E01FB" w:rsidRPr="001E01FB">
        <w:rPr>
          <w:rFonts w:eastAsia="Times New Roman"/>
          <w:i/>
          <w:sz w:val="24"/>
          <w:szCs w:val="24"/>
        </w:rPr>
        <w:t>, От</w:t>
      </w:r>
      <w:r w:rsidR="006074FB" w:rsidRPr="001E01FB">
        <w:rPr>
          <w:i/>
          <w:sz w:val="24"/>
          <w:szCs w:val="24"/>
        </w:rPr>
        <w:t xml:space="preserve">чет об исполнении бюджета </w:t>
      </w:r>
      <w:r w:rsidR="00BB1B06" w:rsidRPr="001E01FB">
        <w:rPr>
          <w:i/>
          <w:sz w:val="24"/>
          <w:szCs w:val="24"/>
        </w:rPr>
        <w:t>муниципального образования</w:t>
      </w:r>
      <w:r w:rsidR="004779BA" w:rsidRPr="001E01FB">
        <w:rPr>
          <w:i/>
          <w:sz w:val="24"/>
          <w:szCs w:val="24"/>
        </w:rPr>
        <w:t xml:space="preserve"> </w:t>
      </w:r>
      <w:r w:rsidR="0082498A" w:rsidRPr="001E01FB">
        <w:rPr>
          <w:i/>
          <w:sz w:val="24"/>
          <w:szCs w:val="24"/>
        </w:rPr>
        <w:t>«</w:t>
      </w:r>
      <w:r w:rsidR="006074FB" w:rsidRPr="001E01FB">
        <w:rPr>
          <w:i/>
          <w:sz w:val="24"/>
          <w:szCs w:val="24"/>
        </w:rPr>
        <w:t>Вяземск</w:t>
      </w:r>
      <w:r w:rsidR="0082498A" w:rsidRPr="001E01FB">
        <w:rPr>
          <w:i/>
          <w:sz w:val="24"/>
          <w:szCs w:val="24"/>
        </w:rPr>
        <w:t xml:space="preserve">ий </w:t>
      </w:r>
      <w:r w:rsidR="006074FB" w:rsidRPr="001E01FB">
        <w:rPr>
          <w:i/>
          <w:sz w:val="24"/>
          <w:szCs w:val="24"/>
        </w:rPr>
        <w:t>район</w:t>
      </w:r>
      <w:r w:rsidR="0082498A" w:rsidRPr="001E01FB">
        <w:rPr>
          <w:i/>
          <w:sz w:val="24"/>
          <w:szCs w:val="24"/>
        </w:rPr>
        <w:t>»</w:t>
      </w:r>
      <w:r w:rsidR="006074FB" w:rsidRPr="001E01FB">
        <w:rPr>
          <w:i/>
          <w:sz w:val="24"/>
          <w:szCs w:val="24"/>
        </w:rPr>
        <w:t xml:space="preserve"> Смоленской области за 20</w:t>
      </w:r>
      <w:r w:rsidR="008C2034" w:rsidRPr="001E01FB">
        <w:rPr>
          <w:i/>
          <w:sz w:val="24"/>
          <w:szCs w:val="24"/>
        </w:rPr>
        <w:t>2</w:t>
      </w:r>
      <w:r w:rsidR="001E01FB" w:rsidRPr="001E01FB">
        <w:rPr>
          <w:i/>
          <w:sz w:val="24"/>
          <w:szCs w:val="24"/>
        </w:rPr>
        <w:t>4</w:t>
      </w:r>
      <w:r w:rsidR="006074FB" w:rsidRPr="001E01FB">
        <w:rPr>
          <w:i/>
          <w:sz w:val="24"/>
          <w:szCs w:val="24"/>
        </w:rPr>
        <w:t xml:space="preserve"> год</w:t>
      </w:r>
      <w:r w:rsidR="001E01FB" w:rsidRPr="001E01FB">
        <w:rPr>
          <w:i/>
          <w:sz w:val="24"/>
          <w:szCs w:val="24"/>
        </w:rPr>
        <w:t xml:space="preserve"> утвердить</w:t>
      </w:r>
      <w:r w:rsidR="006074FB" w:rsidRPr="001E01FB">
        <w:rPr>
          <w:i/>
          <w:sz w:val="24"/>
          <w:szCs w:val="24"/>
        </w:rPr>
        <w:t>.</w:t>
      </w:r>
    </w:p>
    <w:p w:rsidR="00CA21D3" w:rsidRDefault="00CA21D3" w:rsidP="00226569">
      <w:pPr>
        <w:widowControl/>
        <w:autoSpaceDE/>
        <w:autoSpaceDN/>
        <w:adjustRightInd/>
        <w:ind w:firstLine="540"/>
        <w:jc w:val="both"/>
        <w:rPr>
          <w:rFonts w:eastAsia="Times New Roman"/>
          <w:sz w:val="24"/>
          <w:szCs w:val="24"/>
        </w:rPr>
      </w:pPr>
    </w:p>
    <w:p w:rsidR="0047725C" w:rsidRPr="00D501F6" w:rsidRDefault="0047725C" w:rsidP="00226569">
      <w:pPr>
        <w:widowControl/>
        <w:autoSpaceDE/>
        <w:autoSpaceDN/>
        <w:adjustRightInd/>
        <w:ind w:firstLine="540"/>
        <w:jc w:val="both"/>
        <w:rPr>
          <w:rFonts w:eastAsia="Times New Roman"/>
          <w:sz w:val="24"/>
          <w:szCs w:val="24"/>
        </w:rPr>
      </w:pPr>
    </w:p>
    <w:p w:rsidR="00141684" w:rsidRDefault="00141684" w:rsidP="005E167B">
      <w:pPr>
        <w:widowControl/>
        <w:autoSpaceDE/>
        <w:autoSpaceDN/>
        <w:adjustRightInd/>
        <w:ind w:firstLine="720"/>
        <w:jc w:val="both"/>
        <w:textAlignment w:val="top"/>
        <w:rPr>
          <w:rFonts w:eastAsia="Times New Roman"/>
          <w:bCs/>
          <w:i/>
          <w:sz w:val="24"/>
          <w:szCs w:val="24"/>
        </w:rPr>
      </w:pPr>
    </w:p>
    <w:p w:rsidR="00141684" w:rsidRPr="00957972" w:rsidRDefault="00141684" w:rsidP="005E167B">
      <w:pPr>
        <w:widowControl/>
        <w:autoSpaceDE/>
        <w:autoSpaceDN/>
        <w:adjustRightInd/>
        <w:ind w:firstLine="720"/>
        <w:jc w:val="both"/>
        <w:textAlignment w:val="top"/>
        <w:rPr>
          <w:rFonts w:eastAsia="Times New Roman"/>
          <w:bCs/>
          <w:i/>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6"/>
        <w:gridCol w:w="4615"/>
      </w:tblGrid>
      <w:tr w:rsidR="006C03F0" w:rsidRPr="00957972" w:rsidTr="00975983">
        <w:tc>
          <w:tcPr>
            <w:tcW w:w="5306" w:type="dxa"/>
          </w:tcPr>
          <w:p w:rsidR="005E167B" w:rsidRPr="00957972" w:rsidRDefault="005E167B" w:rsidP="005E167B">
            <w:pPr>
              <w:widowControl/>
              <w:autoSpaceDE/>
              <w:autoSpaceDN/>
              <w:adjustRightInd/>
              <w:spacing w:line="259" w:lineRule="auto"/>
              <w:jc w:val="both"/>
              <w:textAlignment w:val="top"/>
              <w:rPr>
                <w:sz w:val="24"/>
                <w:szCs w:val="24"/>
                <w:lang w:eastAsia="en-US"/>
              </w:rPr>
            </w:pPr>
            <w:r w:rsidRPr="00957972">
              <w:rPr>
                <w:sz w:val="24"/>
                <w:szCs w:val="24"/>
                <w:lang w:eastAsia="en-US"/>
              </w:rPr>
              <w:t>Председатель Контрольно-ревизионной</w:t>
            </w:r>
          </w:p>
          <w:p w:rsidR="005E167B" w:rsidRPr="00957972" w:rsidRDefault="005E167B" w:rsidP="005E167B">
            <w:pPr>
              <w:widowControl/>
              <w:autoSpaceDE/>
              <w:autoSpaceDN/>
              <w:adjustRightInd/>
              <w:spacing w:line="259" w:lineRule="auto"/>
              <w:jc w:val="both"/>
              <w:textAlignment w:val="top"/>
              <w:rPr>
                <w:sz w:val="24"/>
                <w:szCs w:val="24"/>
                <w:lang w:eastAsia="en-US"/>
              </w:rPr>
            </w:pPr>
            <w:r w:rsidRPr="00957972">
              <w:rPr>
                <w:sz w:val="24"/>
                <w:szCs w:val="24"/>
                <w:lang w:eastAsia="en-US"/>
              </w:rPr>
              <w:t>комиссии муниципального образования</w:t>
            </w:r>
          </w:p>
          <w:p w:rsidR="005E167B" w:rsidRPr="00957972" w:rsidRDefault="005E167B" w:rsidP="001E01FB">
            <w:pPr>
              <w:widowControl/>
              <w:autoSpaceDE/>
              <w:autoSpaceDN/>
              <w:adjustRightInd/>
              <w:spacing w:line="259" w:lineRule="auto"/>
              <w:ind w:right="1079"/>
              <w:jc w:val="both"/>
              <w:textAlignment w:val="top"/>
              <w:rPr>
                <w:bCs/>
                <w:sz w:val="24"/>
                <w:szCs w:val="24"/>
                <w:lang w:eastAsia="en-US"/>
              </w:rPr>
            </w:pPr>
            <w:r w:rsidRPr="00957972">
              <w:rPr>
                <w:sz w:val="24"/>
                <w:szCs w:val="24"/>
                <w:lang w:eastAsia="en-US"/>
              </w:rPr>
              <w:t xml:space="preserve">«Вяземский </w:t>
            </w:r>
            <w:r w:rsidR="001E01FB">
              <w:rPr>
                <w:sz w:val="24"/>
                <w:szCs w:val="24"/>
                <w:lang w:eastAsia="en-US"/>
              </w:rPr>
              <w:t>муниципальный округ</w:t>
            </w:r>
            <w:r w:rsidRPr="00957972">
              <w:rPr>
                <w:sz w:val="24"/>
                <w:szCs w:val="24"/>
                <w:lang w:eastAsia="en-US"/>
              </w:rPr>
              <w:t>» Смоленской области</w:t>
            </w:r>
          </w:p>
        </w:tc>
        <w:tc>
          <w:tcPr>
            <w:tcW w:w="4615" w:type="dxa"/>
          </w:tcPr>
          <w:p w:rsidR="005E167B" w:rsidRPr="00957972" w:rsidRDefault="005E167B" w:rsidP="005E167B">
            <w:pPr>
              <w:widowControl/>
              <w:autoSpaceDE/>
              <w:autoSpaceDN/>
              <w:adjustRightInd/>
              <w:spacing w:line="259" w:lineRule="auto"/>
              <w:jc w:val="right"/>
              <w:textAlignment w:val="top"/>
              <w:rPr>
                <w:b/>
                <w:bCs/>
                <w:sz w:val="24"/>
                <w:szCs w:val="24"/>
                <w:lang w:eastAsia="en-US"/>
              </w:rPr>
            </w:pPr>
          </w:p>
          <w:p w:rsidR="005E167B" w:rsidRPr="00957972" w:rsidRDefault="005E167B" w:rsidP="005E167B">
            <w:pPr>
              <w:widowControl/>
              <w:autoSpaceDE/>
              <w:autoSpaceDN/>
              <w:adjustRightInd/>
              <w:spacing w:line="259" w:lineRule="auto"/>
              <w:jc w:val="right"/>
              <w:textAlignment w:val="top"/>
              <w:rPr>
                <w:b/>
                <w:bCs/>
                <w:sz w:val="24"/>
                <w:szCs w:val="24"/>
                <w:lang w:eastAsia="en-US"/>
              </w:rPr>
            </w:pPr>
          </w:p>
          <w:p w:rsidR="001E01FB" w:rsidRDefault="001E01FB" w:rsidP="005E167B">
            <w:pPr>
              <w:widowControl/>
              <w:autoSpaceDE/>
              <w:autoSpaceDN/>
              <w:adjustRightInd/>
              <w:spacing w:line="259" w:lineRule="auto"/>
              <w:jc w:val="right"/>
              <w:textAlignment w:val="top"/>
              <w:rPr>
                <w:b/>
                <w:bCs/>
                <w:sz w:val="24"/>
                <w:szCs w:val="24"/>
                <w:lang w:eastAsia="en-US"/>
              </w:rPr>
            </w:pPr>
          </w:p>
          <w:p w:rsidR="005E167B" w:rsidRPr="00957972" w:rsidRDefault="005E167B" w:rsidP="005E167B">
            <w:pPr>
              <w:widowControl/>
              <w:autoSpaceDE/>
              <w:autoSpaceDN/>
              <w:adjustRightInd/>
              <w:spacing w:line="259" w:lineRule="auto"/>
              <w:jc w:val="right"/>
              <w:textAlignment w:val="top"/>
              <w:rPr>
                <w:b/>
                <w:bCs/>
                <w:sz w:val="24"/>
                <w:szCs w:val="24"/>
                <w:lang w:eastAsia="en-US"/>
              </w:rPr>
            </w:pPr>
            <w:r w:rsidRPr="00957972">
              <w:rPr>
                <w:b/>
                <w:bCs/>
                <w:sz w:val="24"/>
                <w:szCs w:val="24"/>
                <w:lang w:eastAsia="en-US"/>
              </w:rPr>
              <w:t>О.Н. Марфичева</w:t>
            </w:r>
          </w:p>
        </w:tc>
      </w:tr>
    </w:tbl>
    <w:p w:rsidR="00C61A8C" w:rsidRDefault="00C61A8C" w:rsidP="000D7670">
      <w:pPr>
        <w:widowControl/>
        <w:ind w:firstLine="540"/>
        <w:jc w:val="both"/>
        <w:rPr>
          <w:rFonts w:eastAsia="Times New Roman"/>
          <w:bCs/>
          <w:color w:val="0070C0"/>
          <w:sz w:val="24"/>
          <w:szCs w:val="24"/>
        </w:rPr>
      </w:pPr>
      <w:bookmarkStart w:id="1" w:name="Par0"/>
      <w:bookmarkEnd w:id="1"/>
    </w:p>
    <w:sectPr w:rsidR="00C61A8C" w:rsidSect="00C30921">
      <w:headerReference w:type="default" r:id="rId20"/>
      <w:footerReference w:type="default" r:id="rId21"/>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9E" w:rsidRDefault="00F6549E" w:rsidP="00A367CC">
      <w:r>
        <w:separator/>
      </w:r>
    </w:p>
  </w:endnote>
  <w:endnote w:type="continuationSeparator" w:id="0">
    <w:p w:rsidR="00F6549E" w:rsidRDefault="00F6549E" w:rsidP="00A3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9E" w:rsidRDefault="00F6549E">
    <w:pPr>
      <w:pStyle w:val="a8"/>
      <w:jc w:val="right"/>
    </w:pPr>
    <w:r>
      <w:rPr>
        <w:noProof/>
      </w:rPr>
      <w:fldChar w:fldCharType="begin"/>
    </w:r>
    <w:r>
      <w:rPr>
        <w:noProof/>
      </w:rPr>
      <w:instrText>PAGE   \* MERGEFORMAT</w:instrText>
    </w:r>
    <w:r>
      <w:rPr>
        <w:noProof/>
      </w:rPr>
      <w:fldChar w:fldCharType="separate"/>
    </w:r>
    <w:r w:rsidR="00B719A2">
      <w:rPr>
        <w:noProof/>
      </w:rPr>
      <w:t>20</w:t>
    </w:r>
    <w:r>
      <w:rPr>
        <w:noProof/>
      </w:rPr>
      <w:fldChar w:fldCharType="end"/>
    </w:r>
  </w:p>
  <w:p w:rsidR="00F6549E" w:rsidRDefault="00F6549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9E" w:rsidRDefault="00F6549E" w:rsidP="00A367CC">
      <w:r>
        <w:separator/>
      </w:r>
    </w:p>
  </w:footnote>
  <w:footnote w:type="continuationSeparator" w:id="0">
    <w:p w:rsidR="00F6549E" w:rsidRDefault="00F6549E" w:rsidP="00A367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sz w:val="22"/>
        <w:szCs w:val="22"/>
        <w:lang w:eastAsia="en-US"/>
      </w:rPr>
      <w:alias w:val="Название"/>
      <w:id w:val="-34429850"/>
      <w:placeholder>
        <w:docPart w:val="37A593B51DD14014B538829939D0A07D"/>
      </w:placeholder>
      <w:dataBinding w:prefixMappings="xmlns:ns0='http://schemas.openxmlformats.org/package/2006/metadata/core-properties' xmlns:ns1='http://purl.org/dc/elements/1.1/'" w:xpath="/ns0:coreProperties[1]/ns1:title[1]" w:storeItemID="{6C3C8BC8-F283-45AE-878A-BAB7291924A1}"/>
      <w:text/>
    </w:sdtPr>
    <w:sdtContent>
      <w:p w:rsidR="00F6549E" w:rsidRPr="00AE3D07" w:rsidRDefault="00F6549E" w:rsidP="00AE3D07">
        <w:pPr>
          <w:widowControl/>
          <w:pBdr>
            <w:bottom w:val="thickThinSmallGap" w:sz="24" w:space="1" w:color="823B0B"/>
          </w:pBdr>
          <w:tabs>
            <w:tab w:val="center" w:pos="4677"/>
            <w:tab w:val="right" w:pos="9355"/>
          </w:tabs>
          <w:autoSpaceDE/>
          <w:autoSpaceDN/>
          <w:adjustRightInd/>
          <w:jc w:val="center"/>
          <w:rPr>
            <w:rFonts w:eastAsia="Times New Roman"/>
            <w:sz w:val="22"/>
            <w:szCs w:val="22"/>
            <w:lang w:eastAsia="en-US"/>
          </w:rPr>
        </w:pPr>
        <w:r w:rsidRPr="00AE3D07">
          <w:rPr>
            <w:rFonts w:eastAsia="Times New Roman"/>
            <w:sz w:val="22"/>
            <w:szCs w:val="22"/>
            <w:lang w:eastAsia="en-US"/>
          </w:rPr>
          <w:t xml:space="preserve">Контрольно-ревизионная комиссия                                                                                                        муниципального образования «Вяземский муниципальный округ» Смоленской области </w:t>
        </w:r>
      </w:p>
    </w:sdtContent>
  </w:sdt>
  <w:p w:rsidR="00F6549E" w:rsidRPr="00AE3D07" w:rsidRDefault="00F6549E" w:rsidP="00AE3D0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969"/>
    <w:multiLevelType w:val="hybridMultilevel"/>
    <w:tmpl w:val="BFB86FD0"/>
    <w:lvl w:ilvl="0" w:tplc="DC5C6892">
      <w:start w:val="3"/>
      <w:numFmt w:val="decimal"/>
      <w:lvlText w:val="%1."/>
      <w:lvlJc w:val="left"/>
      <w:pPr>
        <w:ind w:left="36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D7E36"/>
    <w:multiLevelType w:val="hybridMultilevel"/>
    <w:tmpl w:val="52F88142"/>
    <w:lvl w:ilvl="0" w:tplc="CCFEDA14">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A945F8"/>
    <w:multiLevelType w:val="hybridMultilevel"/>
    <w:tmpl w:val="03869C80"/>
    <w:lvl w:ilvl="0" w:tplc="0419000B">
      <w:start w:val="1"/>
      <w:numFmt w:val="bullet"/>
      <w:lvlText w:val=""/>
      <w:lvlJc w:val="left"/>
      <w:pPr>
        <w:ind w:left="712" w:hanging="360"/>
      </w:pPr>
      <w:rPr>
        <w:rFonts w:ascii="Wingdings" w:hAnsi="Wingdings" w:hint="default"/>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3" w15:restartNumberingAfterBreak="0">
    <w:nsid w:val="12A452EB"/>
    <w:multiLevelType w:val="hybridMultilevel"/>
    <w:tmpl w:val="B63815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57569EC"/>
    <w:multiLevelType w:val="hybridMultilevel"/>
    <w:tmpl w:val="35E27E7C"/>
    <w:lvl w:ilvl="0" w:tplc="2C645C2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B5339D"/>
    <w:multiLevelType w:val="hybridMultilevel"/>
    <w:tmpl w:val="AF6AFD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114AF4"/>
    <w:multiLevelType w:val="hybridMultilevel"/>
    <w:tmpl w:val="64B4A648"/>
    <w:lvl w:ilvl="0" w:tplc="CCFEDA14">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4E1E6B"/>
    <w:multiLevelType w:val="hybridMultilevel"/>
    <w:tmpl w:val="52F4D9AC"/>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8A64FC"/>
    <w:multiLevelType w:val="multilevel"/>
    <w:tmpl w:val="6EBA2E3A"/>
    <w:lvl w:ilvl="0">
      <w:start w:val="1"/>
      <w:numFmt w:val="decimal"/>
      <w:lvlText w:val="%1."/>
      <w:lvlJc w:val="left"/>
      <w:pPr>
        <w:ind w:left="782" w:hanging="360"/>
      </w:pPr>
    </w:lvl>
    <w:lvl w:ilvl="1">
      <w:start w:val="2"/>
      <w:numFmt w:val="decimal"/>
      <w:isLgl/>
      <w:lvlText w:val="%1.%2."/>
      <w:lvlJc w:val="left"/>
      <w:pPr>
        <w:ind w:left="842" w:hanging="42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42" w:hanging="72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502" w:hanging="108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1862" w:hanging="1440"/>
      </w:pPr>
      <w:rPr>
        <w:rFonts w:hint="default"/>
      </w:rPr>
    </w:lvl>
    <w:lvl w:ilvl="8">
      <w:start w:val="1"/>
      <w:numFmt w:val="decimal"/>
      <w:isLgl/>
      <w:lvlText w:val="%1.%2.%3.%4.%5.%6.%7.%8.%9."/>
      <w:lvlJc w:val="left"/>
      <w:pPr>
        <w:ind w:left="2222" w:hanging="1800"/>
      </w:pPr>
      <w:rPr>
        <w:rFonts w:hint="default"/>
      </w:rPr>
    </w:lvl>
  </w:abstractNum>
  <w:abstractNum w:abstractNumId="9" w15:restartNumberingAfterBreak="0">
    <w:nsid w:val="345E3CA7"/>
    <w:multiLevelType w:val="multilevel"/>
    <w:tmpl w:val="B4887D62"/>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0" w15:restartNumberingAfterBreak="0">
    <w:nsid w:val="3F82158E"/>
    <w:multiLevelType w:val="hybridMultilevel"/>
    <w:tmpl w:val="4A0E4FBE"/>
    <w:lvl w:ilvl="0" w:tplc="2C645C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61331"/>
    <w:multiLevelType w:val="hybridMultilevel"/>
    <w:tmpl w:val="CF44F4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0635CEE"/>
    <w:multiLevelType w:val="hybridMultilevel"/>
    <w:tmpl w:val="AE86FF5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453E2C5C"/>
    <w:multiLevelType w:val="hybridMultilevel"/>
    <w:tmpl w:val="FD5A23EC"/>
    <w:lvl w:ilvl="0" w:tplc="CCFEDA1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E34514"/>
    <w:multiLevelType w:val="hybridMultilevel"/>
    <w:tmpl w:val="C87612D2"/>
    <w:lvl w:ilvl="0" w:tplc="CCFEDA1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C0268B"/>
    <w:multiLevelType w:val="hybridMultilevel"/>
    <w:tmpl w:val="A8A430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7F1DDE"/>
    <w:multiLevelType w:val="hybridMultilevel"/>
    <w:tmpl w:val="A5D8F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5C0BB1"/>
    <w:multiLevelType w:val="hybridMultilevel"/>
    <w:tmpl w:val="75D86C28"/>
    <w:lvl w:ilvl="0" w:tplc="B58C33AA">
      <w:start w:val="9"/>
      <w:numFmt w:val="decimal"/>
      <w:lvlText w:val="%1."/>
      <w:lvlJc w:val="left"/>
      <w:pPr>
        <w:ind w:left="786" w:hanging="360"/>
      </w:pPr>
      <w:rPr>
        <w:rFonts w:eastAsia="Calibri"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634C2264"/>
    <w:multiLevelType w:val="hybridMultilevel"/>
    <w:tmpl w:val="0C486A2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63F14FF6"/>
    <w:multiLevelType w:val="hybridMultilevel"/>
    <w:tmpl w:val="BB94A570"/>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3F26DA"/>
    <w:multiLevelType w:val="hybridMultilevel"/>
    <w:tmpl w:val="5AC22DB0"/>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477F14"/>
    <w:multiLevelType w:val="hybridMultilevel"/>
    <w:tmpl w:val="C7FEF7D0"/>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D87CCB"/>
    <w:multiLevelType w:val="hybridMultilevel"/>
    <w:tmpl w:val="933290CE"/>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884287"/>
    <w:multiLevelType w:val="hybridMultilevel"/>
    <w:tmpl w:val="D6200D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E04EA4"/>
    <w:multiLevelType w:val="hybridMultilevel"/>
    <w:tmpl w:val="65284778"/>
    <w:lvl w:ilvl="0" w:tplc="04190001">
      <w:start w:val="1"/>
      <w:numFmt w:val="bullet"/>
      <w:lvlText w:val=""/>
      <w:lvlJc w:val="left"/>
      <w:pPr>
        <w:ind w:left="720" w:hanging="360"/>
      </w:pPr>
      <w:rPr>
        <w:rFonts w:ascii="Symbol" w:hAnsi="Symbol" w:hint="default"/>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E81087"/>
    <w:multiLevelType w:val="hybridMultilevel"/>
    <w:tmpl w:val="56660CC8"/>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3"/>
  </w:num>
  <w:num w:numId="4">
    <w:abstractNumId w:val="5"/>
  </w:num>
  <w:num w:numId="5">
    <w:abstractNumId w:val="8"/>
  </w:num>
  <w:num w:numId="6">
    <w:abstractNumId w:val="11"/>
  </w:num>
  <w:num w:numId="7">
    <w:abstractNumId w:val="23"/>
  </w:num>
  <w:num w:numId="8">
    <w:abstractNumId w:val="6"/>
  </w:num>
  <w:num w:numId="9">
    <w:abstractNumId w:val="9"/>
  </w:num>
  <w:num w:numId="10">
    <w:abstractNumId w:val="2"/>
  </w:num>
  <w:num w:numId="11">
    <w:abstractNumId w:val="20"/>
  </w:num>
  <w:num w:numId="12">
    <w:abstractNumId w:val="25"/>
  </w:num>
  <w:num w:numId="13">
    <w:abstractNumId w:val="0"/>
  </w:num>
  <w:num w:numId="14">
    <w:abstractNumId w:val="17"/>
  </w:num>
  <w:num w:numId="15">
    <w:abstractNumId w:val="7"/>
  </w:num>
  <w:num w:numId="16">
    <w:abstractNumId w:val="21"/>
  </w:num>
  <w:num w:numId="17">
    <w:abstractNumId w:val="19"/>
  </w:num>
  <w:num w:numId="18">
    <w:abstractNumId w:val="22"/>
  </w:num>
  <w:num w:numId="19">
    <w:abstractNumId w:val="24"/>
  </w:num>
  <w:num w:numId="20">
    <w:abstractNumId w:val="3"/>
  </w:num>
  <w:num w:numId="21">
    <w:abstractNumId w:val="18"/>
  </w:num>
  <w:num w:numId="22">
    <w:abstractNumId w:val="12"/>
  </w:num>
  <w:num w:numId="23">
    <w:abstractNumId w:val="15"/>
  </w:num>
  <w:num w:numId="24">
    <w:abstractNumId w:val="10"/>
  </w:num>
  <w:num w:numId="25">
    <w:abstractNumId w:val="16"/>
  </w:num>
  <w:num w:numId="26">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02"/>
    <w:rsid w:val="000000B2"/>
    <w:rsid w:val="000008B0"/>
    <w:rsid w:val="00001217"/>
    <w:rsid w:val="000017D3"/>
    <w:rsid w:val="00001869"/>
    <w:rsid w:val="00001B79"/>
    <w:rsid w:val="00001BA1"/>
    <w:rsid w:val="000020F6"/>
    <w:rsid w:val="00002175"/>
    <w:rsid w:val="00002AFB"/>
    <w:rsid w:val="00002BCE"/>
    <w:rsid w:val="00003262"/>
    <w:rsid w:val="00003988"/>
    <w:rsid w:val="0000408F"/>
    <w:rsid w:val="00004434"/>
    <w:rsid w:val="00004F94"/>
    <w:rsid w:val="00004FCA"/>
    <w:rsid w:val="000067DB"/>
    <w:rsid w:val="00006885"/>
    <w:rsid w:val="00007465"/>
    <w:rsid w:val="00007C43"/>
    <w:rsid w:val="00010347"/>
    <w:rsid w:val="00012BA5"/>
    <w:rsid w:val="000136C2"/>
    <w:rsid w:val="000139E2"/>
    <w:rsid w:val="00013F0B"/>
    <w:rsid w:val="000143D7"/>
    <w:rsid w:val="00014454"/>
    <w:rsid w:val="0001456F"/>
    <w:rsid w:val="000146D4"/>
    <w:rsid w:val="000151BB"/>
    <w:rsid w:val="00015F97"/>
    <w:rsid w:val="00016524"/>
    <w:rsid w:val="00017EE7"/>
    <w:rsid w:val="00020191"/>
    <w:rsid w:val="000202BA"/>
    <w:rsid w:val="000203F6"/>
    <w:rsid w:val="00020CE7"/>
    <w:rsid w:val="00020E76"/>
    <w:rsid w:val="00020FF7"/>
    <w:rsid w:val="0002117A"/>
    <w:rsid w:val="000216EE"/>
    <w:rsid w:val="00021B71"/>
    <w:rsid w:val="00021CDB"/>
    <w:rsid w:val="00022B26"/>
    <w:rsid w:val="000234F1"/>
    <w:rsid w:val="00023AB1"/>
    <w:rsid w:val="00023DA3"/>
    <w:rsid w:val="000240DE"/>
    <w:rsid w:val="000244D0"/>
    <w:rsid w:val="000246E8"/>
    <w:rsid w:val="000246FF"/>
    <w:rsid w:val="00024738"/>
    <w:rsid w:val="00024959"/>
    <w:rsid w:val="000251E4"/>
    <w:rsid w:val="000252A5"/>
    <w:rsid w:val="00025BEB"/>
    <w:rsid w:val="000274CE"/>
    <w:rsid w:val="0002775D"/>
    <w:rsid w:val="00027CBE"/>
    <w:rsid w:val="0003057D"/>
    <w:rsid w:val="00030B7D"/>
    <w:rsid w:val="0003160E"/>
    <w:rsid w:val="00031773"/>
    <w:rsid w:val="00031A5D"/>
    <w:rsid w:val="00031A92"/>
    <w:rsid w:val="00031EAE"/>
    <w:rsid w:val="00032101"/>
    <w:rsid w:val="0003215D"/>
    <w:rsid w:val="00032539"/>
    <w:rsid w:val="00032F35"/>
    <w:rsid w:val="0003327D"/>
    <w:rsid w:val="00033A54"/>
    <w:rsid w:val="00033A55"/>
    <w:rsid w:val="00033D1B"/>
    <w:rsid w:val="00034434"/>
    <w:rsid w:val="000344B9"/>
    <w:rsid w:val="000347F2"/>
    <w:rsid w:val="00034D75"/>
    <w:rsid w:val="0003505A"/>
    <w:rsid w:val="00035523"/>
    <w:rsid w:val="000364E2"/>
    <w:rsid w:val="00036C6D"/>
    <w:rsid w:val="00037C16"/>
    <w:rsid w:val="000401F7"/>
    <w:rsid w:val="00040534"/>
    <w:rsid w:val="0004129D"/>
    <w:rsid w:val="00043BAC"/>
    <w:rsid w:val="00044208"/>
    <w:rsid w:val="00044418"/>
    <w:rsid w:val="00044571"/>
    <w:rsid w:val="000471FC"/>
    <w:rsid w:val="00047307"/>
    <w:rsid w:val="000473C2"/>
    <w:rsid w:val="00047626"/>
    <w:rsid w:val="000477C2"/>
    <w:rsid w:val="000477E6"/>
    <w:rsid w:val="00047A4E"/>
    <w:rsid w:val="00047E25"/>
    <w:rsid w:val="00050091"/>
    <w:rsid w:val="00050D30"/>
    <w:rsid w:val="00050E33"/>
    <w:rsid w:val="00051889"/>
    <w:rsid w:val="00051BB7"/>
    <w:rsid w:val="00051E3B"/>
    <w:rsid w:val="0005234F"/>
    <w:rsid w:val="0005254E"/>
    <w:rsid w:val="00052878"/>
    <w:rsid w:val="000528E9"/>
    <w:rsid w:val="00052A73"/>
    <w:rsid w:val="00052E67"/>
    <w:rsid w:val="00052F17"/>
    <w:rsid w:val="000530D2"/>
    <w:rsid w:val="00054380"/>
    <w:rsid w:val="00056991"/>
    <w:rsid w:val="000574FF"/>
    <w:rsid w:val="00057A7F"/>
    <w:rsid w:val="00060052"/>
    <w:rsid w:val="00060350"/>
    <w:rsid w:val="00060C72"/>
    <w:rsid w:val="00060D65"/>
    <w:rsid w:val="00061037"/>
    <w:rsid w:val="000626B5"/>
    <w:rsid w:val="00064296"/>
    <w:rsid w:val="00065286"/>
    <w:rsid w:val="000656FD"/>
    <w:rsid w:val="00065966"/>
    <w:rsid w:val="000666E2"/>
    <w:rsid w:val="00066D0F"/>
    <w:rsid w:val="00067904"/>
    <w:rsid w:val="00067BD4"/>
    <w:rsid w:val="00067F14"/>
    <w:rsid w:val="0007117D"/>
    <w:rsid w:val="00071237"/>
    <w:rsid w:val="000712CA"/>
    <w:rsid w:val="00072227"/>
    <w:rsid w:val="00072464"/>
    <w:rsid w:val="000725C1"/>
    <w:rsid w:val="00072E0B"/>
    <w:rsid w:val="000733EC"/>
    <w:rsid w:val="00073AC6"/>
    <w:rsid w:val="000744DF"/>
    <w:rsid w:val="000749EC"/>
    <w:rsid w:val="0007515A"/>
    <w:rsid w:val="00075A6E"/>
    <w:rsid w:val="000774F2"/>
    <w:rsid w:val="000803EF"/>
    <w:rsid w:val="00080C6A"/>
    <w:rsid w:val="0008154D"/>
    <w:rsid w:val="00082B83"/>
    <w:rsid w:val="00085704"/>
    <w:rsid w:val="00086C8E"/>
    <w:rsid w:val="00086F9B"/>
    <w:rsid w:val="00090418"/>
    <w:rsid w:val="00090CEE"/>
    <w:rsid w:val="00090F73"/>
    <w:rsid w:val="00091DE3"/>
    <w:rsid w:val="00092B1C"/>
    <w:rsid w:val="00094234"/>
    <w:rsid w:val="00094A2F"/>
    <w:rsid w:val="00094ED2"/>
    <w:rsid w:val="00095356"/>
    <w:rsid w:val="00095703"/>
    <w:rsid w:val="00096220"/>
    <w:rsid w:val="000963B5"/>
    <w:rsid w:val="00096EDD"/>
    <w:rsid w:val="00097B71"/>
    <w:rsid w:val="00097DCC"/>
    <w:rsid w:val="000A0F37"/>
    <w:rsid w:val="000A11CB"/>
    <w:rsid w:val="000A1AC6"/>
    <w:rsid w:val="000A207E"/>
    <w:rsid w:val="000A23F4"/>
    <w:rsid w:val="000A27BC"/>
    <w:rsid w:val="000A2D0E"/>
    <w:rsid w:val="000A2EA5"/>
    <w:rsid w:val="000A2EC2"/>
    <w:rsid w:val="000A3572"/>
    <w:rsid w:val="000A3F6C"/>
    <w:rsid w:val="000A4654"/>
    <w:rsid w:val="000A51E8"/>
    <w:rsid w:val="000A62C5"/>
    <w:rsid w:val="000A6B65"/>
    <w:rsid w:val="000A7689"/>
    <w:rsid w:val="000A79A3"/>
    <w:rsid w:val="000A7AA0"/>
    <w:rsid w:val="000A7EC3"/>
    <w:rsid w:val="000B0BC2"/>
    <w:rsid w:val="000B0BE9"/>
    <w:rsid w:val="000B1580"/>
    <w:rsid w:val="000B1AB2"/>
    <w:rsid w:val="000B20D3"/>
    <w:rsid w:val="000B29CA"/>
    <w:rsid w:val="000B3617"/>
    <w:rsid w:val="000B46DF"/>
    <w:rsid w:val="000B4BA0"/>
    <w:rsid w:val="000B55E2"/>
    <w:rsid w:val="000B5996"/>
    <w:rsid w:val="000B59A1"/>
    <w:rsid w:val="000B5B4B"/>
    <w:rsid w:val="000B5D98"/>
    <w:rsid w:val="000B6E3C"/>
    <w:rsid w:val="000B7135"/>
    <w:rsid w:val="000B74A6"/>
    <w:rsid w:val="000B78B6"/>
    <w:rsid w:val="000B7DFB"/>
    <w:rsid w:val="000B7E69"/>
    <w:rsid w:val="000C1194"/>
    <w:rsid w:val="000C16DA"/>
    <w:rsid w:val="000C2350"/>
    <w:rsid w:val="000C2EC3"/>
    <w:rsid w:val="000C3F82"/>
    <w:rsid w:val="000C54D1"/>
    <w:rsid w:val="000C68A9"/>
    <w:rsid w:val="000C6FCA"/>
    <w:rsid w:val="000C715A"/>
    <w:rsid w:val="000C79C7"/>
    <w:rsid w:val="000D0811"/>
    <w:rsid w:val="000D0D2C"/>
    <w:rsid w:val="000D1571"/>
    <w:rsid w:val="000D186C"/>
    <w:rsid w:val="000D19C8"/>
    <w:rsid w:val="000D30B1"/>
    <w:rsid w:val="000D3AD0"/>
    <w:rsid w:val="000D488E"/>
    <w:rsid w:val="000D5F3F"/>
    <w:rsid w:val="000D601C"/>
    <w:rsid w:val="000D625E"/>
    <w:rsid w:val="000D6458"/>
    <w:rsid w:val="000D6C82"/>
    <w:rsid w:val="000D7546"/>
    <w:rsid w:val="000D7670"/>
    <w:rsid w:val="000D7A93"/>
    <w:rsid w:val="000E017E"/>
    <w:rsid w:val="000E061B"/>
    <w:rsid w:val="000E0925"/>
    <w:rsid w:val="000E0F3A"/>
    <w:rsid w:val="000E1759"/>
    <w:rsid w:val="000E203D"/>
    <w:rsid w:val="000E319C"/>
    <w:rsid w:val="000E36D7"/>
    <w:rsid w:val="000E42E4"/>
    <w:rsid w:val="000E4D79"/>
    <w:rsid w:val="000E4DC0"/>
    <w:rsid w:val="000E4F65"/>
    <w:rsid w:val="000E525F"/>
    <w:rsid w:val="000E597F"/>
    <w:rsid w:val="000E6856"/>
    <w:rsid w:val="000E714B"/>
    <w:rsid w:val="000E7231"/>
    <w:rsid w:val="000E7295"/>
    <w:rsid w:val="000E7A33"/>
    <w:rsid w:val="000F0142"/>
    <w:rsid w:val="000F082C"/>
    <w:rsid w:val="000F0C78"/>
    <w:rsid w:val="000F0D44"/>
    <w:rsid w:val="000F1347"/>
    <w:rsid w:val="000F19AC"/>
    <w:rsid w:val="000F220D"/>
    <w:rsid w:val="000F22C5"/>
    <w:rsid w:val="000F249E"/>
    <w:rsid w:val="000F2CAB"/>
    <w:rsid w:val="000F2FD4"/>
    <w:rsid w:val="000F3487"/>
    <w:rsid w:val="000F4265"/>
    <w:rsid w:val="000F468B"/>
    <w:rsid w:val="000F4A2A"/>
    <w:rsid w:val="000F537A"/>
    <w:rsid w:val="000F5516"/>
    <w:rsid w:val="000F609F"/>
    <w:rsid w:val="000F6617"/>
    <w:rsid w:val="000F6D1A"/>
    <w:rsid w:val="000F7504"/>
    <w:rsid w:val="000F7D2D"/>
    <w:rsid w:val="001002B1"/>
    <w:rsid w:val="001003DB"/>
    <w:rsid w:val="00100504"/>
    <w:rsid w:val="001009F9"/>
    <w:rsid w:val="00100F6C"/>
    <w:rsid w:val="00101358"/>
    <w:rsid w:val="0010185A"/>
    <w:rsid w:val="00101A69"/>
    <w:rsid w:val="00101EAB"/>
    <w:rsid w:val="001024F6"/>
    <w:rsid w:val="00103809"/>
    <w:rsid w:val="00103A8A"/>
    <w:rsid w:val="00104F7A"/>
    <w:rsid w:val="00105DFA"/>
    <w:rsid w:val="00106573"/>
    <w:rsid w:val="00107CDE"/>
    <w:rsid w:val="00110C8E"/>
    <w:rsid w:val="00111292"/>
    <w:rsid w:val="001117A7"/>
    <w:rsid w:val="00111815"/>
    <w:rsid w:val="0011251C"/>
    <w:rsid w:val="00113384"/>
    <w:rsid w:val="001135FB"/>
    <w:rsid w:val="00113783"/>
    <w:rsid w:val="0011389E"/>
    <w:rsid w:val="00114060"/>
    <w:rsid w:val="00114460"/>
    <w:rsid w:val="00115554"/>
    <w:rsid w:val="001156BA"/>
    <w:rsid w:val="0011612B"/>
    <w:rsid w:val="00117161"/>
    <w:rsid w:val="0011724B"/>
    <w:rsid w:val="001172C5"/>
    <w:rsid w:val="00120006"/>
    <w:rsid w:val="001203CF"/>
    <w:rsid w:val="001232E0"/>
    <w:rsid w:val="00123634"/>
    <w:rsid w:val="001250DD"/>
    <w:rsid w:val="001256C0"/>
    <w:rsid w:val="001258F2"/>
    <w:rsid w:val="00125CD1"/>
    <w:rsid w:val="00125D8E"/>
    <w:rsid w:val="00127676"/>
    <w:rsid w:val="0013021C"/>
    <w:rsid w:val="001303AF"/>
    <w:rsid w:val="00130F7D"/>
    <w:rsid w:val="00132854"/>
    <w:rsid w:val="00132F72"/>
    <w:rsid w:val="00132FEC"/>
    <w:rsid w:val="001330A8"/>
    <w:rsid w:val="00134164"/>
    <w:rsid w:val="00134E6C"/>
    <w:rsid w:val="00135110"/>
    <w:rsid w:val="001351CC"/>
    <w:rsid w:val="0013555D"/>
    <w:rsid w:val="001355A3"/>
    <w:rsid w:val="00135AAB"/>
    <w:rsid w:val="00135BE0"/>
    <w:rsid w:val="00136619"/>
    <w:rsid w:val="0013732D"/>
    <w:rsid w:val="00137351"/>
    <w:rsid w:val="00137530"/>
    <w:rsid w:val="00137B17"/>
    <w:rsid w:val="00137E14"/>
    <w:rsid w:val="00137EEC"/>
    <w:rsid w:val="001407BD"/>
    <w:rsid w:val="00140926"/>
    <w:rsid w:val="00141066"/>
    <w:rsid w:val="0014148E"/>
    <w:rsid w:val="00141684"/>
    <w:rsid w:val="00141923"/>
    <w:rsid w:val="00142875"/>
    <w:rsid w:val="001430D1"/>
    <w:rsid w:val="001435B4"/>
    <w:rsid w:val="00143E02"/>
    <w:rsid w:val="001442DD"/>
    <w:rsid w:val="00144A61"/>
    <w:rsid w:val="00144D89"/>
    <w:rsid w:val="00147234"/>
    <w:rsid w:val="001473B0"/>
    <w:rsid w:val="001479F7"/>
    <w:rsid w:val="001500E3"/>
    <w:rsid w:val="00151148"/>
    <w:rsid w:val="001517B3"/>
    <w:rsid w:val="00151A5E"/>
    <w:rsid w:val="00151B9D"/>
    <w:rsid w:val="00151E12"/>
    <w:rsid w:val="001524E6"/>
    <w:rsid w:val="001536F5"/>
    <w:rsid w:val="001539AF"/>
    <w:rsid w:val="00154042"/>
    <w:rsid w:val="001546A2"/>
    <w:rsid w:val="001551EC"/>
    <w:rsid w:val="00155279"/>
    <w:rsid w:val="00155BB7"/>
    <w:rsid w:val="0015664B"/>
    <w:rsid w:val="001566EE"/>
    <w:rsid w:val="0015747A"/>
    <w:rsid w:val="001574B7"/>
    <w:rsid w:val="001574F3"/>
    <w:rsid w:val="0015753A"/>
    <w:rsid w:val="001578BC"/>
    <w:rsid w:val="00157A3A"/>
    <w:rsid w:val="001605C7"/>
    <w:rsid w:val="00160F15"/>
    <w:rsid w:val="0016161A"/>
    <w:rsid w:val="00161A50"/>
    <w:rsid w:val="001624F8"/>
    <w:rsid w:val="00162677"/>
    <w:rsid w:val="00162BB6"/>
    <w:rsid w:val="00164804"/>
    <w:rsid w:val="00164B38"/>
    <w:rsid w:val="00164CA3"/>
    <w:rsid w:val="00165145"/>
    <w:rsid w:val="001652A4"/>
    <w:rsid w:val="00165532"/>
    <w:rsid w:val="00165E37"/>
    <w:rsid w:val="00165EA2"/>
    <w:rsid w:val="00166544"/>
    <w:rsid w:val="00166BC8"/>
    <w:rsid w:val="001671D8"/>
    <w:rsid w:val="00167285"/>
    <w:rsid w:val="00167404"/>
    <w:rsid w:val="00167493"/>
    <w:rsid w:val="00167795"/>
    <w:rsid w:val="0016797E"/>
    <w:rsid w:val="0017034F"/>
    <w:rsid w:val="00170540"/>
    <w:rsid w:val="00170CD4"/>
    <w:rsid w:val="001719D3"/>
    <w:rsid w:val="00171AE7"/>
    <w:rsid w:val="00171BD8"/>
    <w:rsid w:val="00171D84"/>
    <w:rsid w:val="00171F62"/>
    <w:rsid w:val="0017247F"/>
    <w:rsid w:val="001724EA"/>
    <w:rsid w:val="00173440"/>
    <w:rsid w:val="001738B0"/>
    <w:rsid w:val="00173BE5"/>
    <w:rsid w:val="00173C5A"/>
    <w:rsid w:val="0017427D"/>
    <w:rsid w:val="001744E3"/>
    <w:rsid w:val="00174D1D"/>
    <w:rsid w:val="00175B07"/>
    <w:rsid w:val="00176DD4"/>
    <w:rsid w:val="001771FB"/>
    <w:rsid w:val="001772B8"/>
    <w:rsid w:val="00177B73"/>
    <w:rsid w:val="0018006D"/>
    <w:rsid w:val="00180356"/>
    <w:rsid w:val="00180870"/>
    <w:rsid w:val="00180FFF"/>
    <w:rsid w:val="00181210"/>
    <w:rsid w:val="0018222E"/>
    <w:rsid w:val="00182255"/>
    <w:rsid w:val="00184EFF"/>
    <w:rsid w:val="0018621A"/>
    <w:rsid w:val="001864FD"/>
    <w:rsid w:val="00186612"/>
    <w:rsid w:val="00186654"/>
    <w:rsid w:val="001866B7"/>
    <w:rsid w:val="001902AA"/>
    <w:rsid w:val="00190867"/>
    <w:rsid w:val="00190B6F"/>
    <w:rsid w:val="001915B6"/>
    <w:rsid w:val="001927F2"/>
    <w:rsid w:val="00192BB1"/>
    <w:rsid w:val="00193847"/>
    <w:rsid w:val="00194B0F"/>
    <w:rsid w:val="00194D38"/>
    <w:rsid w:val="00195101"/>
    <w:rsid w:val="0019544E"/>
    <w:rsid w:val="00195532"/>
    <w:rsid w:val="001955F7"/>
    <w:rsid w:val="0019653F"/>
    <w:rsid w:val="00196A30"/>
    <w:rsid w:val="00196C7E"/>
    <w:rsid w:val="00196F40"/>
    <w:rsid w:val="001A11C6"/>
    <w:rsid w:val="001A2004"/>
    <w:rsid w:val="001A279E"/>
    <w:rsid w:val="001A3243"/>
    <w:rsid w:val="001A32CC"/>
    <w:rsid w:val="001A37FE"/>
    <w:rsid w:val="001A39F9"/>
    <w:rsid w:val="001A3E34"/>
    <w:rsid w:val="001A4BB5"/>
    <w:rsid w:val="001B07E0"/>
    <w:rsid w:val="001B1D45"/>
    <w:rsid w:val="001B2359"/>
    <w:rsid w:val="001B29AF"/>
    <w:rsid w:val="001B2C86"/>
    <w:rsid w:val="001B31C4"/>
    <w:rsid w:val="001B31D5"/>
    <w:rsid w:val="001B36AD"/>
    <w:rsid w:val="001B3A4F"/>
    <w:rsid w:val="001B445E"/>
    <w:rsid w:val="001B4AC3"/>
    <w:rsid w:val="001B52E2"/>
    <w:rsid w:val="001B553E"/>
    <w:rsid w:val="001B55D1"/>
    <w:rsid w:val="001B702C"/>
    <w:rsid w:val="001B7DC4"/>
    <w:rsid w:val="001B7FFE"/>
    <w:rsid w:val="001C0479"/>
    <w:rsid w:val="001C0858"/>
    <w:rsid w:val="001C0A7C"/>
    <w:rsid w:val="001C1004"/>
    <w:rsid w:val="001C1498"/>
    <w:rsid w:val="001C1A78"/>
    <w:rsid w:val="001C1E35"/>
    <w:rsid w:val="001C2057"/>
    <w:rsid w:val="001C2659"/>
    <w:rsid w:val="001C2832"/>
    <w:rsid w:val="001C2D03"/>
    <w:rsid w:val="001C379A"/>
    <w:rsid w:val="001C44ED"/>
    <w:rsid w:val="001C4B85"/>
    <w:rsid w:val="001C4FC6"/>
    <w:rsid w:val="001C54AC"/>
    <w:rsid w:val="001C5811"/>
    <w:rsid w:val="001C6418"/>
    <w:rsid w:val="001C6877"/>
    <w:rsid w:val="001C7161"/>
    <w:rsid w:val="001C74AE"/>
    <w:rsid w:val="001C7B61"/>
    <w:rsid w:val="001C7D6A"/>
    <w:rsid w:val="001C7EC2"/>
    <w:rsid w:val="001D0654"/>
    <w:rsid w:val="001D08F3"/>
    <w:rsid w:val="001D10DC"/>
    <w:rsid w:val="001D14F7"/>
    <w:rsid w:val="001D16AC"/>
    <w:rsid w:val="001D192E"/>
    <w:rsid w:val="001D2757"/>
    <w:rsid w:val="001D27D6"/>
    <w:rsid w:val="001D30CF"/>
    <w:rsid w:val="001D47F4"/>
    <w:rsid w:val="001D65C7"/>
    <w:rsid w:val="001D6B32"/>
    <w:rsid w:val="001D71BE"/>
    <w:rsid w:val="001D75F7"/>
    <w:rsid w:val="001D79DB"/>
    <w:rsid w:val="001D7AA0"/>
    <w:rsid w:val="001E01FB"/>
    <w:rsid w:val="001E02C7"/>
    <w:rsid w:val="001E0A8C"/>
    <w:rsid w:val="001E108C"/>
    <w:rsid w:val="001E10AE"/>
    <w:rsid w:val="001E1CD2"/>
    <w:rsid w:val="001E1DAF"/>
    <w:rsid w:val="001E34B4"/>
    <w:rsid w:val="001E4781"/>
    <w:rsid w:val="001E4A90"/>
    <w:rsid w:val="001E4E3A"/>
    <w:rsid w:val="001E56FC"/>
    <w:rsid w:val="001E61CF"/>
    <w:rsid w:val="001E629F"/>
    <w:rsid w:val="001F0DEB"/>
    <w:rsid w:val="001F22C1"/>
    <w:rsid w:val="001F28BF"/>
    <w:rsid w:val="001F3212"/>
    <w:rsid w:val="001F3852"/>
    <w:rsid w:val="001F41A3"/>
    <w:rsid w:val="001F5182"/>
    <w:rsid w:val="001F5AFE"/>
    <w:rsid w:val="001F5C14"/>
    <w:rsid w:val="001F5D31"/>
    <w:rsid w:val="001F618A"/>
    <w:rsid w:val="001F618D"/>
    <w:rsid w:val="001F67EE"/>
    <w:rsid w:val="001F6AA7"/>
    <w:rsid w:val="001F6AC8"/>
    <w:rsid w:val="001F6EEF"/>
    <w:rsid w:val="001F785B"/>
    <w:rsid w:val="001F785D"/>
    <w:rsid w:val="0020002E"/>
    <w:rsid w:val="002002A7"/>
    <w:rsid w:val="002003DE"/>
    <w:rsid w:val="0020048A"/>
    <w:rsid w:val="002008AF"/>
    <w:rsid w:val="00200C77"/>
    <w:rsid w:val="0020252F"/>
    <w:rsid w:val="00202740"/>
    <w:rsid w:val="002028D0"/>
    <w:rsid w:val="00203AF6"/>
    <w:rsid w:val="002040BA"/>
    <w:rsid w:val="00204C34"/>
    <w:rsid w:val="0020506E"/>
    <w:rsid w:val="00205113"/>
    <w:rsid w:val="002053A9"/>
    <w:rsid w:val="00205524"/>
    <w:rsid w:val="002057FE"/>
    <w:rsid w:val="00206B91"/>
    <w:rsid w:val="00206C37"/>
    <w:rsid w:val="00206F15"/>
    <w:rsid w:val="002071C7"/>
    <w:rsid w:val="002074E3"/>
    <w:rsid w:val="0021076A"/>
    <w:rsid w:val="0021094C"/>
    <w:rsid w:val="00211114"/>
    <w:rsid w:val="0021175D"/>
    <w:rsid w:val="00211F2C"/>
    <w:rsid w:val="002125B2"/>
    <w:rsid w:val="0021280B"/>
    <w:rsid w:val="002129D5"/>
    <w:rsid w:val="00213867"/>
    <w:rsid w:val="00214D8C"/>
    <w:rsid w:val="00214DEC"/>
    <w:rsid w:val="002152FC"/>
    <w:rsid w:val="0021594B"/>
    <w:rsid w:val="002160C3"/>
    <w:rsid w:val="00216631"/>
    <w:rsid w:val="0021669B"/>
    <w:rsid w:val="00216A6A"/>
    <w:rsid w:val="002176C2"/>
    <w:rsid w:val="002208D9"/>
    <w:rsid w:val="0022099A"/>
    <w:rsid w:val="002211C2"/>
    <w:rsid w:val="0022130F"/>
    <w:rsid w:val="00221432"/>
    <w:rsid w:val="00221C2B"/>
    <w:rsid w:val="00222436"/>
    <w:rsid w:val="002226BB"/>
    <w:rsid w:val="00222A6C"/>
    <w:rsid w:val="00223244"/>
    <w:rsid w:val="00223DA9"/>
    <w:rsid w:val="00224029"/>
    <w:rsid w:val="00224695"/>
    <w:rsid w:val="00224AB0"/>
    <w:rsid w:val="00224E0E"/>
    <w:rsid w:val="00225198"/>
    <w:rsid w:val="0022533F"/>
    <w:rsid w:val="002258BD"/>
    <w:rsid w:val="00225C43"/>
    <w:rsid w:val="00225DA3"/>
    <w:rsid w:val="002264BC"/>
    <w:rsid w:val="00226569"/>
    <w:rsid w:val="002266E4"/>
    <w:rsid w:val="0023020B"/>
    <w:rsid w:val="00231B6C"/>
    <w:rsid w:val="00231F85"/>
    <w:rsid w:val="002338E4"/>
    <w:rsid w:val="00234011"/>
    <w:rsid w:val="0023680A"/>
    <w:rsid w:val="00236AB9"/>
    <w:rsid w:val="002378C8"/>
    <w:rsid w:val="00240412"/>
    <w:rsid w:val="00241278"/>
    <w:rsid w:val="00242385"/>
    <w:rsid w:val="00242985"/>
    <w:rsid w:val="002436F3"/>
    <w:rsid w:val="00243B2C"/>
    <w:rsid w:val="0024457D"/>
    <w:rsid w:val="002445FB"/>
    <w:rsid w:val="00244F28"/>
    <w:rsid w:val="00246152"/>
    <w:rsid w:val="00246D20"/>
    <w:rsid w:val="002470AD"/>
    <w:rsid w:val="002472AF"/>
    <w:rsid w:val="00250527"/>
    <w:rsid w:val="00250E0F"/>
    <w:rsid w:val="00251791"/>
    <w:rsid w:val="00251CD1"/>
    <w:rsid w:val="00252965"/>
    <w:rsid w:val="002530FC"/>
    <w:rsid w:val="00253B47"/>
    <w:rsid w:val="00255140"/>
    <w:rsid w:val="002559E4"/>
    <w:rsid w:val="00256A27"/>
    <w:rsid w:val="00256A69"/>
    <w:rsid w:val="00256C6C"/>
    <w:rsid w:val="00256E2D"/>
    <w:rsid w:val="00256FB1"/>
    <w:rsid w:val="00260C2F"/>
    <w:rsid w:val="00260C71"/>
    <w:rsid w:val="0026157D"/>
    <w:rsid w:val="00261901"/>
    <w:rsid w:val="00261FA9"/>
    <w:rsid w:val="002621D4"/>
    <w:rsid w:val="00262929"/>
    <w:rsid w:val="00262CE4"/>
    <w:rsid w:val="00263C0A"/>
    <w:rsid w:val="00263ED5"/>
    <w:rsid w:val="00265316"/>
    <w:rsid w:val="00265873"/>
    <w:rsid w:val="00265B2F"/>
    <w:rsid w:val="00266216"/>
    <w:rsid w:val="00266F9A"/>
    <w:rsid w:val="002671D1"/>
    <w:rsid w:val="00267501"/>
    <w:rsid w:val="00267BA0"/>
    <w:rsid w:val="00267E03"/>
    <w:rsid w:val="00270D2C"/>
    <w:rsid w:val="00270D66"/>
    <w:rsid w:val="002720B2"/>
    <w:rsid w:val="002723EA"/>
    <w:rsid w:val="00273E4E"/>
    <w:rsid w:val="0027427B"/>
    <w:rsid w:val="002749E1"/>
    <w:rsid w:val="0027528C"/>
    <w:rsid w:val="00275494"/>
    <w:rsid w:val="0027598E"/>
    <w:rsid w:val="0027685E"/>
    <w:rsid w:val="0027705C"/>
    <w:rsid w:val="002774D3"/>
    <w:rsid w:val="00277AC9"/>
    <w:rsid w:val="0028034E"/>
    <w:rsid w:val="002803A0"/>
    <w:rsid w:val="0028040E"/>
    <w:rsid w:val="00281640"/>
    <w:rsid w:val="00281647"/>
    <w:rsid w:val="00281865"/>
    <w:rsid w:val="0028189B"/>
    <w:rsid w:val="0028200F"/>
    <w:rsid w:val="0028229C"/>
    <w:rsid w:val="00282FC7"/>
    <w:rsid w:val="00283427"/>
    <w:rsid w:val="0028352C"/>
    <w:rsid w:val="002841E2"/>
    <w:rsid w:val="00284FE0"/>
    <w:rsid w:val="00285A6B"/>
    <w:rsid w:val="0028630A"/>
    <w:rsid w:val="00286BA3"/>
    <w:rsid w:val="00286DFC"/>
    <w:rsid w:val="002875AB"/>
    <w:rsid w:val="00287830"/>
    <w:rsid w:val="00290743"/>
    <w:rsid w:val="002913E4"/>
    <w:rsid w:val="00292D71"/>
    <w:rsid w:val="002936ED"/>
    <w:rsid w:val="0029389F"/>
    <w:rsid w:val="0029545A"/>
    <w:rsid w:val="00295510"/>
    <w:rsid w:val="00295589"/>
    <w:rsid w:val="00295D76"/>
    <w:rsid w:val="002967A5"/>
    <w:rsid w:val="00296D14"/>
    <w:rsid w:val="00297265"/>
    <w:rsid w:val="002972D3"/>
    <w:rsid w:val="00297A22"/>
    <w:rsid w:val="00297A9D"/>
    <w:rsid w:val="002A0602"/>
    <w:rsid w:val="002A1284"/>
    <w:rsid w:val="002A1B6D"/>
    <w:rsid w:val="002A2058"/>
    <w:rsid w:val="002A2B3F"/>
    <w:rsid w:val="002A345F"/>
    <w:rsid w:val="002A356C"/>
    <w:rsid w:val="002A365A"/>
    <w:rsid w:val="002A3F46"/>
    <w:rsid w:val="002A4480"/>
    <w:rsid w:val="002A452C"/>
    <w:rsid w:val="002A4899"/>
    <w:rsid w:val="002A4B2A"/>
    <w:rsid w:val="002A4BD5"/>
    <w:rsid w:val="002A5904"/>
    <w:rsid w:val="002A5ADC"/>
    <w:rsid w:val="002A6666"/>
    <w:rsid w:val="002A686A"/>
    <w:rsid w:val="002A699F"/>
    <w:rsid w:val="002A74E3"/>
    <w:rsid w:val="002A7D6D"/>
    <w:rsid w:val="002B0131"/>
    <w:rsid w:val="002B0177"/>
    <w:rsid w:val="002B1BA0"/>
    <w:rsid w:val="002B34B4"/>
    <w:rsid w:val="002B350D"/>
    <w:rsid w:val="002B47F4"/>
    <w:rsid w:val="002B4F16"/>
    <w:rsid w:val="002B564D"/>
    <w:rsid w:val="002B65CF"/>
    <w:rsid w:val="002B69AA"/>
    <w:rsid w:val="002B6A5F"/>
    <w:rsid w:val="002B6AA7"/>
    <w:rsid w:val="002B73A4"/>
    <w:rsid w:val="002B75CD"/>
    <w:rsid w:val="002B75D1"/>
    <w:rsid w:val="002B7D0B"/>
    <w:rsid w:val="002C0C78"/>
    <w:rsid w:val="002C10FB"/>
    <w:rsid w:val="002C137F"/>
    <w:rsid w:val="002C155A"/>
    <w:rsid w:val="002C21A9"/>
    <w:rsid w:val="002C28A0"/>
    <w:rsid w:val="002C28B1"/>
    <w:rsid w:val="002C2DC3"/>
    <w:rsid w:val="002C2DFF"/>
    <w:rsid w:val="002C3128"/>
    <w:rsid w:val="002C3CD1"/>
    <w:rsid w:val="002C47E0"/>
    <w:rsid w:val="002C4FE1"/>
    <w:rsid w:val="002C5EC5"/>
    <w:rsid w:val="002C5F4E"/>
    <w:rsid w:val="002C66B8"/>
    <w:rsid w:val="002C6DFD"/>
    <w:rsid w:val="002C75E3"/>
    <w:rsid w:val="002C78F6"/>
    <w:rsid w:val="002C798E"/>
    <w:rsid w:val="002C7BDF"/>
    <w:rsid w:val="002D090D"/>
    <w:rsid w:val="002D222D"/>
    <w:rsid w:val="002D3CF1"/>
    <w:rsid w:val="002D54AD"/>
    <w:rsid w:val="002D66CC"/>
    <w:rsid w:val="002D75D9"/>
    <w:rsid w:val="002D78A4"/>
    <w:rsid w:val="002E0A02"/>
    <w:rsid w:val="002E116F"/>
    <w:rsid w:val="002E24D9"/>
    <w:rsid w:val="002E25F6"/>
    <w:rsid w:val="002E398F"/>
    <w:rsid w:val="002E41A8"/>
    <w:rsid w:val="002E5094"/>
    <w:rsid w:val="002E5C1C"/>
    <w:rsid w:val="002E6AA9"/>
    <w:rsid w:val="002E6BBA"/>
    <w:rsid w:val="002E6DC2"/>
    <w:rsid w:val="002E6F14"/>
    <w:rsid w:val="002E703A"/>
    <w:rsid w:val="002E76AF"/>
    <w:rsid w:val="002F0934"/>
    <w:rsid w:val="002F0CC9"/>
    <w:rsid w:val="002F11D1"/>
    <w:rsid w:val="002F1750"/>
    <w:rsid w:val="002F1AE0"/>
    <w:rsid w:val="002F1C88"/>
    <w:rsid w:val="002F270E"/>
    <w:rsid w:val="002F2752"/>
    <w:rsid w:val="002F2B73"/>
    <w:rsid w:val="002F32D3"/>
    <w:rsid w:val="002F3308"/>
    <w:rsid w:val="002F3BB8"/>
    <w:rsid w:val="002F3C4E"/>
    <w:rsid w:val="002F3F96"/>
    <w:rsid w:val="002F450B"/>
    <w:rsid w:val="002F45A9"/>
    <w:rsid w:val="002F4CDD"/>
    <w:rsid w:val="002F506E"/>
    <w:rsid w:val="002F5698"/>
    <w:rsid w:val="002F57D6"/>
    <w:rsid w:val="002F59FB"/>
    <w:rsid w:val="002F5DE2"/>
    <w:rsid w:val="002F646C"/>
    <w:rsid w:val="002F70EF"/>
    <w:rsid w:val="002F7B59"/>
    <w:rsid w:val="00300304"/>
    <w:rsid w:val="0030093C"/>
    <w:rsid w:val="00301202"/>
    <w:rsid w:val="00301A39"/>
    <w:rsid w:val="00301C23"/>
    <w:rsid w:val="00301FF8"/>
    <w:rsid w:val="00302351"/>
    <w:rsid w:val="003023F5"/>
    <w:rsid w:val="00302487"/>
    <w:rsid w:val="00302EC5"/>
    <w:rsid w:val="00303A8B"/>
    <w:rsid w:val="00304D27"/>
    <w:rsid w:val="00305113"/>
    <w:rsid w:val="0030522E"/>
    <w:rsid w:val="003055AA"/>
    <w:rsid w:val="003055D3"/>
    <w:rsid w:val="00305664"/>
    <w:rsid w:val="00305E03"/>
    <w:rsid w:val="003063B3"/>
    <w:rsid w:val="003072A0"/>
    <w:rsid w:val="003075AB"/>
    <w:rsid w:val="00307C4A"/>
    <w:rsid w:val="003108B5"/>
    <w:rsid w:val="00311AF9"/>
    <w:rsid w:val="00311EFB"/>
    <w:rsid w:val="0031315E"/>
    <w:rsid w:val="003151C3"/>
    <w:rsid w:val="00315842"/>
    <w:rsid w:val="00315C6E"/>
    <w:rsid w:val="003160F1"/>
    <w:rsid w:val="003172EC"/>
    <w:rsid w:val="00317ECF"/>
    <w:rsid w:val="0032013B"/>
    <w:rsid w:val="00320236"/>
    <w:rsid w:val="00320CE0"/>
    <w:rsid w:val="00320F93"/>
    <w:rsid w:val="0032212F"/>
    <w:rsid w:val="003229E2"/>
    <w:rsid w:val="003238B2"/>
    <w:rsid w:val="00323C44"/>
    <w:rsid w:val="0032437F"/>
    <w:rsid w:val="0032533D"/>
    <w:rsid w:val="003254D2"/>
    <w:rsid w:val="00325643"/>
    <w:rsid w:val="0032621C"/>
    <w:rsid w:val="003263C0"/>
    <w:rsid w:val="003276CD"/>
    <w:rsid w:val="003311D0"/>
    <w:rsid w:val="003313D2"/>
    <w:rsid w:val="00331F88"/>
    <w:rsid w:val="0033266A"/>
    <w:rsid w:val="00332718"/>
    <w:rsid w:val="00332E09"/>
    <w:rsid w:val="00334906"/>
    <w:rsid w:val="003355AC"/>
    <w:rsid w:val="0033596E"/>
    <w:rsid w:val="00335A92"/>
    <w:rsid w:val="00335CC4"/>
    <w:rsid w:val="00336B2E"/>
    <w:rsid w:val="00336BA6"/>
    <w:rsid w:val="00337095"/>
    <w:rsid w:val="00341272"/>
    <w:rsid w:val="00341323"/>
    <w:rsid w:val="0034313E"/>
    <w:rsid w:val="00344826"/>
    <w:rsid w:val="00344C13"/>
    <w:rsid w:val="003457DC"/>
    <w:rsid w:val="00345A50"/>
    <w:rsid w:val="00345CBB"/>
    <w:rsid w:val="00345CBC"/>
    <w:rsid w:val="00346082"/>
    <w:rsid w:val="003463F8"/>
    <w:rsid w:val="00346529"/>
    <w:rsid w:val="00346B56"/>
    <w:rsid w:val="00346BA6"/>
    <w:rsid w:val="00346C13"/>
    <w:rsid w:val="0034735F"/>
    <w:rsid w:val="0034754A"/>
    <w:rsid w:val="00347A56"/>
    <w:rsid w:val="00347C6C"/>
    <w:rsid w:val="0035008A"/>
    <w:rsid w:val="00350C0D"/>
    <w:rsid w:val="00351CD3"/>
    <w:rsid w:val="00352599"/>
    <w:rsid w:val="00352800"/>
    <w:rsid w:val="00352B6D"/>
    <w:rsid w:val="00352C8F"/>
    <w:rsid w:val="00352F84"/>
    <w:rsid w:val="00353548"/>
    <w:rsid w:val="00353BC5"/>
    <w:rsid w:val="00354CD0"/>
    <w:rsid w:val="00355889"/>
    <w:rsid w:val="00355CC1"/>
    <w:rsid w:val="003566ED"/>
    <w:rsid w:val="00356892"/>
    <w:rsid w:val="00357B9A"/>
    <w:rsid w:val="00360429"/>
    <w:rsid w:val="003607CD"/>
    <w:rsid w:val="003607D7"/>
    <w:rsid w:val="00361B01"/>
    <w:rsid w:val="00363926"/>
    <w:rsid w:val="00363C0D"/>
    <w:rsid w:val="00364AFA"/>
    <w:rsid w:val="00365547"/>
    <w:rsid w:val="00366B8D"/>
    <w:rsid w:val="00367C7B"/>
    <w:rsid w:val="003707FD"/>
    <w:rsid w:val="003717F2"/>
    <w:rsid w:val="0037188C"/>
    <w:rsid w:val="00371CE9"/>
    <w:rsid w:val="003727FD"/>
    <w:rsid w:val="00373018"/>
    <w:rsid w:val="003730AC"/>
    <w:rsid w:val="003736C1"/>
    <w:rsid w:val="00373E9B"/>
    <w:rsid w:val="00374FC6"/>
    <w:rsid w:val="003755F9"/>
    <w:rsid w:val="00375ECE"/>
    <w:rsid w:val="00376098"/>
    <w:rsid w:val="003760D2"/>
    <w:rsid w:val="003762E0"/>
    <w:rsid w:val="00376AB6"/>
    <w:rsid w:val="00376B11"/>
    <w:rsid w:val="00376D9D"/>
    <w:rsid w:val="00376F9B"/>
    <w:rsid w:val="0038005D"/>
    <w:rsid w:val="00380400"/>
    <w:rsid w:val="0038066F"/>
    <w:rsid w:val="003826A8"/>
    <w:rsid w:val="00382885"/>
    <w:rsid w:val="00382D5C"/>
    <w:rsid w:val="00383106"/>
    <w:rsid w:val="00383FF1"/>
    <w:rsid w:val="003841D5"/>
    <w:rsid w:val="0038498A"/>
    <w:rsid w:val="00384D06"/>
    <w:rsid w:val="00386194"/>
    <w:rsid w:val="003861B1"/>
    <w:rsid w:val="00386959"/>
    <w:rsid w:val="00386A89"/>
    <w:rsid w:val="003872D5"/>
    <w:rsid w:val="00387E27"/>
    <w:rsid w:val="0039002E"/>
    <w:rsid w:val="0039048E"/>
    <w:rsid w:val="00390A5B"/>
    <w:rsid w:val="00391841"/>
    <w:rsid w:val="00391D9B"/>
    <w:rsid w:val="00391EC5"/>
    <w:rsid w:val="00391FBD"/>
    <w:rsid w:val="00392234"/>
    <w:rsid w:val="003922D5"/>
    <w:rsid w:val="003929B7"/>
    <w:rsid w:val="0039350C"/>
    <w:rsid w:val="00393BE6"/>
    <w:rsid w:val="00395122"/>
    <w:rsid w:val="00395523"/>
    <w:rsid w:val="00395D78"/>
    <w:rsid w:val="003960F9"/>
    <w:rsid w:val="00396E82"/>
    <w:rsid w:val="00396F2F"/>
    <w:rsid w:val="00397763"/>
    <w:rsid w:val="00397BC1"/>
    <w:rsid w:val="00397C75"/>
    <w:rsid w:val="00397E53"/>
    <w:rsid w:val="003A01B5"/>
    <w:rsid w:val="003A0D12"/>
    <w:rsid w:val="003A12B0"/>
    <w:rsid w:val="003A170C"/>
    <w:rsid w:val="003A19FF"/>
    <w:rsid w:val="003A1EB1"/>
    <w:rsid w:val="003A441D"/>
    <w:rsid w:val="003A498B"/>
    <w:rsid w:val="003A52C2"/>
    <w:rsid w:val="003A55F6"/>
    <w:rsid w:val="003A5C31"/>
    <w:rsid w:val="003A6415"/>
    <w:rsid w:val="003A6906"/>
    <w:rsid w:val="003A6F6A"/>
    <w:rsid w:val="003A7918"/>
    <w:rsid w:val="003A79EC"/>
    <w:rsid w:val="003B03D5"/>
    <w:rsid w:val="003B03F2"/>
    <w:rsid w:val="003B0650"/>
    <w:rsid w:val="003B17C4"/>
    <w:rsid w:val="003B197B"/>
    <w:rsid w:val="003B2080"/>
    <w:rsid w:val="003B26A9"/>
    <w:rsid w:val="003B2E16"/>
    <w:rsid w:val="003B32E8"/>
    <w:rsid w:val="003B3DE7"/>
    <w:rsid w:val="003B4356"/>
    <w:rsid w:val="003B44DB"/>
    <w:rsid w:val="003B4810"/>
    <w:rsid w:val="003B4B17"/>
    <w:rsid w:val="003B52BB"/>
    <w:rsid w:val="003B7838"/>
    <w:rsid w:val="003B7864"/>
    <w:rsid w:val="003C021C"/>
    <w:rsid w:val="003C030D"/>
    <w:rsid w:val="003C0C96"/>
    <w:rsid w:val="003C2107"/>
    <w:rsid w:val="003C23D4"/>
    <w:rsid w:val="003C2568"/>
    <w:rsid w:val="003C2ABC"/>
    <w:rsid w:val="003C2F4E"/>
    <w:rsid w:val="003C304B"/>
    <w:rsid w:val="003C34BA"/>
    <w:rsid w:val="003C34C3"/>
    <w:rsid w:val="003C5002"/>
    <w:rsid w:val="003C55E5"/>
    <w:rsid w:val="003C586E"/>
    <w:rsid w:val="003C678F"/>
    <w:rsid w:val="003C6CF0"/>
    <w:rsid w:val="003C792B"/>
    <w:rsid w:val="003C7A44"/>
    <w:rsid w:val="003C7B93"/>
    <w:rsid w:val="003C7F35"/>
    <w:rsid w:val="003D0CC9"/>
    <w:rsid w:val="003D1372"/>
    <w:rsid w:val="003D2934"/>
    <w:rsid w:val="003D2C81"/>
    <w:rsid w:val="003D2EA9"/>
    <w:rsid w:val="003D3C72"/>
    <w:rsid w:val="003D3CD6"/>
    <w:rsid w:val="003D405B"/>
    <w:rsid w:val="003D4490"/>
    <w:rsid w:val="003D486E"/>
    <w:rsid w:val="003D4D48"/>
    <w:rsid w:val="003D4D7B"/>
    <w:rsid w:val="003D6378"/>
    <w:rsid w:val="003D73A8"/>
    <w:rsid w:val="003D73D3"/>
    <w:rsid w:val="003E069F"/>
    <w:rsid w:val="003E0EFF"/>
    <w:rsid w:val="003E114C"/>
    <w:rsid w:val="003E1E41"/>
    <w:rsid w:val="003E2D97"/>
    <w:rsid w:val="003E6151"/>
    <w:rsid w:val="003E641E"/>
    <w:rsid w:val="003E65FC"/>
    <w:rsid w:val="003E7182"/>
    <w:rsid w:val="003E71BA"/>
    <w:rsid w:val="003E7D80"/>
    <w:rsid w:val="003F04E1"/>
    <w:rsid w:val="003F04E8"/>
    <w:rsid w:val="003F0D4E"/>
    <w:rsid w:val="003F0E33"/>
    <w:rsid w:val="003F11E5"/>
    <w:rsid w:val="003F15A8"/>
    <w:rsid w:val="003F15BB"/>
    <w:rsid w:val="003F16F4"/>
    <w:rsid w:val="003F17D4"/>
    <w:rsid w:val="003F18CA"/>
    <w:rsid w:val="003F1F18"/>
    <w:rsid w:val="003F1F8F"/>
    <w:rsid w:val="003F2EE7"/>
    <w:rsid w:val="003F326D"/>
    <w:rsid w:val="003F381B"/>
    <w:rsid w:val="003F3A31"/>
    <w:rsid w:val="003F3AC1"/>
    <w:rsid w:val="003F4DBA"/>
    <w:rsid w:val="003F571C"/>
    <w:rsid w:val="003F586A"/>
    <w:rsid w:val="003F5C58"/>
    <w:rsid w:val="003F6F2F"/>
    <w:rsid w:val="003F75D2"/>
    <w:rsid w:val="00400CC7"/>
    <w:rsid w:val="00400D3F"/>
    <w:rsid w:val="00400E09"/>
    <w:rsid w:val="00401C5F"/>
    <w:rsid w:val="00401D44"/>
    <w:rsid w:val="00401F28"/>
    <w:rsid w:val="00401F35"/>
    <w:rsid w:val="00401F9A"/>
    <w:rsid w:val="004029DF"/>
    <w:rsid w:val="00403E18"/>
    <w:rsid w:val="00404984"/>
    <w:rsid w:val="0040546A"/>
    <w:rsid w:val="004054AB"/>
    <w:rsid w:val="004055E7"/>
    <w:rsid w:val="00405938"/>
    <w:rsid w:val="00405939"/>
    <w:rsid w:val="004059A7"/>
    <w:rsid w:val="00406B11"/>
    <w:rsid w:val="00406B15"/>
    <w:rsid w:val="00406C13"/>
    <w:rsid w:val="0040701E"/>
    <w:rsid w:val="00407711"/>
    <w:rsid w:val="0041032F"/>
    <w:rsid w:val="00411491"/>
    <w:rsid w:val="00411723"/>
    <w:rsid w:val="004121B4"/>
    <w:rsid w:val="00412387"/>
    <w:rsid w:val="00412D1A"/>
    <w:rsid w:val="004133B0"/>
    <w:rsid w:val="0041360D"/>
    <w:rsid w:val="00413879"/>
    <w:rsid w:val="004138A7"/>
    <w:rsid w:val="004139E9"/>
    <w:rsid w:val="00414016"/>
    <w:rsid w:val="0041426F"/>
    <w:rsid w:val="00414F63"/>
    <w:rsid w:val="00414FA0"/>
    <w:rsid w:val="004150CA"/>
    <w:rsid w:val="00415866"/>
    <w:rsid w:val="00415C34"/>
    <w:rsid w:val="00415E61"/>
    <w:rsid w:val="00415E88"/>
    <w:rsid w:val="00416D5F"/>
    <w:rsid w:val="0042154F"/>
    <w:rsid w:val="00422692"/>
    <w:rsid w:val="00422A8E"/>
    <w:rsid w:val="00422AF6"/>
    <w:rsid w:val="00423001"/>
    <w:rsid w:val="00423C5A"/>
    <w:rsid w:val="00424B8A"/>
    <w:rsid w:val="00425774"/>
    <w:rsid w:val="0042582B"/>
    <w:rsid w:val="00426605"/>
    <w:rsid w:val="00426790"/>
    <w:rsid w:val="0042720F"/>
    <w:rsid w:val="00427261"/>
    <w:rsid w:val="004302A9"/>
    <w:rsid w:val="004304F8"/>
    <w:rsid w:val="004308D9"/>
    <w:rsid w:val="00430EE8"/>
    <w:rsid w:val="004311E3"/>
    <w:rsid w:val="004314FC"/>
    <w:rsid w:val="0043211C"/>
    <w:rsid w:val="00432FFD"/>
    <w:rsid w:val="00434010"/>
    <w:rsid w:val="00434D75"/>
    <w:rsid w:val="004361E9"/>
    <w:rsid w:val="00436476"/>
    <w:rsid w:val="004364CE"/>
    <w:rsid w:val="00436CE9"/>
    <w:rsid w:val="0043752A"/>
    <w:rsid w:val="0044018B"/>
    <w:rsid w:val="004406B9"/>
    <w:rsid w:val="00440B9D"/>
    <w:rsid w:val="00440DCC"/>
    <w:rsid w:val="00441320"/>
    <w:rsid w:val="0044148C"/>
    <w:rsid w:val="00441526"/>
    <w:rsid w:val="0044206B"/>
    <w:rsid w:val="004423D5"/>
    <w:rsid w:val="00443DED"/>
    <w:rsid w:val="00444240"/>
    <w:rsid w:val="00444638"/>
    <w:rsid w:val="00444AFC"/>
    <w:rsid w:val="00445505"/>
    <w:rsid w:val="004458CB"/>
    <w:rsid w:val="0044602B"/>
    <w:rsid w:val="0044617A"/>
    <w:rsid w:val="0044620D"/>
    <w:rsid w:val="00446408"/>
    <w:rsid w:val="00446480"/>
    <w:rsid w:val="0044665C"/>
    <w:rsid w:val="00451571"/>
    <w:rsid w:val="00451C32"/>
    <w:rsid w:val="0045255F"/>
    <w:rsid w:val="004541DF"/>
    <w:rsid w:val="00454F1C"/>
    <w:rsid w:val="00455290"/>
    <w:rsid w:val="0045555A"/>
    <w:rsid w:val="0045581B"/>
    <w:rsid w:val="00456757"/>
    <w:rsid w:val="00456AAD"/>
    <w:rsid w:val="00457121"/>
    <w:rsid w:val="004601A2"/>
    <w:rsid w:val="0046047E"/>
    <w:rsid w:val="00461C46"/>
    <w:rsid w:val="00461C72"/>
    <w:rsid w:val="00461F40"/>
    <w:rsid w:val="0046224F"/>
    <w:rsid w:val="00462F6C"/>
    <w:rsid w:val="00463163"/>
    <w:rsid w:val="004632F2"/>
    <w:rsid w:val="004633D4"/>
    <w:rsid w:val="0046427C"/>
    <w:rsid w:val="00464295"/>
    <w:rsid w:val="004646DF"/>
    <w:rsid w:val="00464C9A"/>
    <w:rsid w:val="004651AD"/>
    <w:rsid w:val="00465492"/>
    <w:rsid w:val="00465678"/>
    <w:rsid w:val="00465B3D"/>
    <w:rsid w:val="00465BE3"/>
    <w:rsid w:val="00466243"/>
    <w:rsid w:val="0046628F"/>
    <w:rsid w:val="00466C9E"/>
    <w:rsid w:val="00466E27"/>
    <w:rsid w:val="0046735C"/>
    <w:rsid w:val="0046774D"/>
    <w:rsid w:val="00470530"/>
    <w:rsid w:val="0047150A"/>
    <w:rsid w:val="00471BE9"/>
    <w:rsid w:val="00471EF9"/>
    <w:rsid w:val="0047235B"/>
    <w:rsid w:val="00472D93"/>
    <w:rsid w:val="00473D91"/>
    <w:rsid w:val="0047444D"/>
    <w:rsid w:val="004744A6"/>
    <w:rsid w:val="0047506F"/>
    <w:rsid w:val="004750C5"/>
    <w:rsid w:val="004759AD"/>
    <w:rsid w:val="0047613B"/>
    <w:rsid w:val="00476206"/>
    <w:rsid w:val="00476910"/>
    <w:rsid w:val="00477021"/>
    <w:rsid w:val="004770E1"/>
    <w:rsid w:val="0047725C"/>
    <w:rsid w:val="004777B9"/>
    <w:rsid w:val="004779BA"/>
    <w:rsid w:val="00477A4E"/>
    <w:rsid w:val="00480361"/>
    <w:rsid w:val="00480ADD"/>
    <w:rsid w:val="00481715"/>
    <w:rsid w:val="00481E84"/>
    <w:rsid w:val="00482869"/>
    <w:rsid w:val="00482EE2"/>
    <w:rsid w:val="00483C37"/>
    <w:rsid w:val="004842A0"/>
    <w:rsid w:val="004843EF"/>
    <w:rsid w:val="004849FA"/>
    <w:rsid w:val="00484EF7"/>
    <w:rsid w:val="00485382"/>
    <w:rsid w:val="00485847"/>
    <w:rsid w:val="00485ABB"/>
    <w:rsid w:val="004860AC"/>
    <w:rsid w:val="00486B36"/>
    <w:rsid w:val="00486D80"/>
    <w:rsid w:val="00486E5A"/>
    <w:rsid w:val="004872C9"/>
    <w:rsid w:val="00487BAA"/>
    <w:rsid w:val="004901B8"/>
    <w:rsid w:val="004907DD"/>
    <w:rsid w:val="00491092"/>
    <w:rsid w:val="0049116A"/>
    <w:rsid w:val="00492051"/>
    <w:rsid w:val="00492CFD"/>
    <w:rsid w:val="00492DE8"/>
    <w:rsid w:val="00493A4E"/>
    <w:rsid w:val="00493CBC"/>
    <w:rsid w:val="00494851"/>
    <w:rsid w:val="00494BFD"/>
    <w:rsid w:val="00494DB5"/>
    <w:rsid w:val="00494FD2"/>
    <w:rsid w:val="00495A4A"/>
    <w:rsid w:val="0049651E"/>
    <w:rsid w:val="00496B6E"/>
    <w:rsid w:val="00496DA5"/>
    <w:rsid w:val="0049752E"/>
    <w:rsid w:val="004A0001"/>
    <w:rsid w:val="004A13BB"/>
    <w:rsid w:val="004A22BB"/>
    <w:rsid w:val="004A2703"/>
    <w:rsid w:val="004A297E"/>
    <w:rsid w:val="004A3A1A"/>
    <w:rsid w:val="004A3B8D"/>
    <w:rsid w:val="004A3D9D"/>
    <w:rsid w:val="004A446D"/>
    <w:rsid w:val="004A5077"/>
    <w:rsid w:val="004A50FA"/>
    <w:rsid w:val="004A5205"/>
    <w:rsid w:val="004A57CA"/>
    <w:rsid w:val="004A5917"/>
    <w:rsid w:val="004A591E"/>
    <w:rsid w:val="004A596A"/>
    <w:rsid w:val="004A5DE8"/>
    <w:rsid w:val="004A6041"/>
    <w:rsid w:val="004A61E5"/>
    <w:rsid w:val="004A6E1E"/>
    <w:rsid w:val="004A72C7"/>
    <w:rsid w:val="004A7433"/>
    <w:rsid w:val="004B030D"/>
    <w:rsid w:val="004B09C6"/>
    <w:rsid w:val="004B18EF"/>
    <w:rsid w:val="004B24C5"/>
    <w:rsid w:val="004B251C"/>
    <w:rsid w:val="004B28AA"/>
    <w:rsid w:val="004B3307"/>
    <w:rsid w:val="004B3435"/>
    <w:rsid w:val="004B3459"/>
    <w:rsid w:val="004B3936"/>
    <w:rsid w:val="004B3B2C"/>
    <w:rsid w:val="004B4000"/>
    <w:rsid w:val="004B4B58"/>
    <w:rsid w:val="004B4ED7"/>
    <w:rsid w:val="004B59A8"/>
    <w:rsid w:val="004B5C20"/>
    <w:rsid w:val="004C02A5"/>
    <w:rsid w:val="004C03CF"/>
    <w:rsid w:val="004C0616"/>
    <w:rsid w:val="004C0DA7"/>
    <w:rsid w:val="004C1701"/>
    <w:rsid w:val="004C17D7"/>
    <w:rsid w:val="004C1D03"/>
    <w:rsid w:val="004C20D9"/>
    <w:rsid w:val="004C2173"/>
    <w:rsid w:val="004C2A6D"/>
    <w:rsid w:val="004C2AC6"/>
    <w:rsid w:val="004C3838"/>
    <w:rsid w:val="004C393B"/>
    <w:rsid w:val="004C3D02"/>
    <w:rsid w:val="004C3E46"/>
    <w:rsid w:val="004C3F0A"/>
    <w:rsid w:val="004C4C52"/>
    <w:rsid w:val="004C5059"/>
    <w:rsid w:val="004C5B63"/>
    <w:rsid w:val="004C5C37"/>
    <w:rsid w:val="004C5E10"/>
    <w:rsid w:val="004C6361"/>
    <w:rsid w:val="004C6453"/>
    <w:rsid w:val="004C6547"/>
    <w:rsid w:val="004C6F4A"/>
    <w:rsid w:val="004C7244"/>
    <w:rsid w:val="004C769D"/>
    <w:rsid w:val="004C7E52"/>
    <w:rsid w:val="004D0313"/>
    <w:rsid w:val="004D048B"/>
    <w:rsid w:val="004D149A"/>
    <w:rsid w:val="004D164E"/>
    <w:rsid w:val="004D1A4D"/>
    <w:rsid w:val="004D1BF8"/>
    <w:rsid w:val="004D1F48"/>
    <w:rsid w:val="004D20BC"/>
    <w:rsid w:val="004D32EE"/>
    <w:rsid w:val="004D45E6"/>
    <w:rsid w:val="004D4AD3"/>
    <w:rsid w:val="004D55D8"/>
    <w:rsid w:val="004D5ABF"/>
    <w:rsid w:val="004D5CE0"/>
    <w:rsid w:val="004D5D48"/>
    <w:rsid w:val="004D5F9B"/>
    <w:rsid w:val="004D62A8"/>
    <w:rsid w:val="004D6403"/>
    <w:rsid w:val="004D68ED"/>
    <w:rsid w:val="004D691A"/>
    <w:rsid w:val="004E0889"/>
    <w:rsid w:val="004E1186"/>
    <w:rsid w:val="004E1594"/>
    <w:rsid w:val="004E25D6"/>
    <w:rsid w:val="004E35A6"/>
    <w:rsid w:val="004E3A2B"/>
    <w:rsid w:val="004E3E03"/>
    <w:rsid w:val="004E3E94"/>
    <w:rsid w:val="004E419A"/>
    <w:rsid w:val="004E4218"/>
    <w:rsid w:val="004E4BFD"/>
    <w:rsid w:val="004E503E"/>
    <w:rsid w:val="004E52B0"/>
    <w:rsid w:val="004E53A2"/>
    <w:rsid w:val="004E54C5"/>
    <w:rsid w:val="004E5678"/>
    <w:rsid w:val="004E6A8E"/>
    <w:rsid w:val="004E7350"/>
    <w:rsid w:val="004E75DA"/>
    <w:rsid w:val="004E76FA"/>
    <w:rsid w:val="004E7E3B"/>
    <w:rsid w:val="004F0049"/>
    <w:rsid w:val="004F0AE1"/>
    <w:rsid w:val="004F0D7B"/>
    <w:rsid w:val="004F2781"/>
    <w:rsid w:val="004F2F11"/>
    <w:rsid w:val="004F2FF7"/>
    <w:rsid w:val="004F3238"/>
    <w:rsid w:val="004F4FF8"/>
    <w:rsid w:val="004F51CA"/>
    <w:rsid w:val="004F55E7"/>
    <w:rsid w:val="004F5787"/>
    <w:rsid w:val="004F59E0"/>
    <w:rsid w:val="005000D7"/>
    <w:rsid w:val="0050018D"/>
    <w:rsid w:val="0050082A"/>
    <w:rsid w:val="00501359"/>
    <w:rsid w:val="00501664"/>
    <w:rsid w:val="00502EDD"/>
    <w:rsid w:val="00503831"/>
    <w:rsid w:val="00503A8E"/>
    <w:rsid w:val="00504959"/>
    <w:rsid w:val="005053E7"/>
    <w:rsid w:val="0050559A"/>
    <w:rsid w:val="00505601"/>
    <w:rsid w:val="005056C4"/>
    <w:rsid w:val="0050573C"/>
    <w:rsid w:val="00505A4E"/>
    <w:rsid w:val="00505B61"/>
    <w:rsid w:val="00506F4C"/>
    <w:rsid w:val="005073F9"/>
    <w:rsid w:val="00507A93"/>
    <w:rsid w:val="005105A3"/>
    <w:rsid w:val="00510E2A"/>
    <w:rsid w:val="00511136"/>
    <w:rsid w:val="005118A7"/>
    <w:rsid w:val="00511EA5"/>
    <w:rsid w:val="00511EBA"/>
    <w:rsid w:val="00511F4F"/>
    <w:rsid w:val="0051233B"/>
    <w:rsid w:val="00512669"/>
    <w:rsid w:val="00512D99"/>
    <w:rsid w:val="0051345E"/>
    <w:rsid w:val="0051363A"/>
    <w:rsid w:val="0051391F"/>
    <w:rsid w:val="00514106"/>
    <w:rsid w:val="005144A0"/>
    <w:rsid w:val="0051476A"/>
    <w:rsid w:val="00515DC0"/>
    <w:rsid w:val="00516653"/>
    <w:rsid w:val="0051670A"/>
    <w:rsid w:val="0051785B"/>
    <w:rsid w:val="005179F8"/>
    <w:rsid w:val="00517C0F"/>
    <w:rsid w:val="00520941"/>
    <w:rsid w:val="00520961"/>
    <w:rsid w:val="00520D3D"/>
    <w:rsid w:val="00521400"/>
    <w:rsid w:val="005227AE"/>
    <w:rsid w:val="005229E8"/>
    <w:rsid w:val="00522CF3"/>
    <w:rsid w:val="00522EEA"/>
    <w:rsid w:val="005236B4"/>
    <w:rsid w:val="005237D6"/>
    <w:rsid w:val="00523A71"/>
    <w:rsid w:val="00524D26"/>
    <w:rsid w:val="005253C8"/>
    <w:rsid w:val="00525B0A"/>
    <w:rsid w:val="00525D7B"/>
    <w:rsid w:val="00526019"/>
    <w:rsid w:val="00526EF0"/>
    <w:rsid w:val="0052765A"/>
    <w:rsid w:val="005277C5"/>
    <w:rsid w:val="0053047C"/>
    <w:rsid w:val="005304FE"/>
    <w:rsid w:val="00530D2A"/>
    <w:rsid w:val="005311ED"/>
    <w:rsid w:val="005318D8"/>
    <w:rsid w:val="00531A18"/>
    <w:rsid w:val="00531BD8"/>
    <w:rsid w:val="0053214B"/>
    <w:rsid w:val="0053233E"/>
    <w:rsid w:val="00534E81"/>
    <w:rsid w:val="00535043"/>
    <w:rsid w:val="00535247"/>
    <w:rsid w:val="0053539A"/>
    <w:rsid w:val="00535890"/>
    <w:rsid w:val="005364F3"/>
    <w:rsid w:val="00537109"/>
    <w:rsid w:val="005375EF"/>
    <w:rsid w:val="00537626"/>
    <w:rsid w:val="005379E1"/>
    <w:rsid w:val="00537BF2"/>
    <w:rsid w:val="00537F5F"/>
    <w:rsid w:val="0054025A"/>
    <w:rsid w:val="005405B6"/>
    <w:rsid w:val="00540AC7"/>
    <w:rsid w:val="00540B78"/>
    <w:rsid w:val="00541372"/>
    <w:rsid w:val="00541383"/>
    <w:rsid w:val="00541CEF"/>
    <w:rsid w:val="00541D21"/>
    <w:rsid w:val="00541D9B"/>
    <w:rsid w:val="00542837"/>
    <w:rsid w:val="005428F3"/>
    <w:rsid w:val="00542E67"/>
    <w:rsid w:val="00543147"/>
    <w:rsid w:val="00543472"/>
    <w:rsid w:val="00546500"/>
    <w:rsid w:val="00546798"/>
    <w:rsid w:val="005475C5"/>
    <w:rsid w:val="00547849"/>
    <w:rsid w:val="00547882"/>
    <w:rsid w:val="00547E59"/>
    <w:rsid w:val="00547ECD"/>
    <w:rsid w:val="00547F4A"/>
    <w:rsid w:val="0055025E"/>
    <w:rsid w:val="00550395"/>
    <w:rsid w:val="00550CFD"/>
    <w:rsid w:val="005515E7"/>
    <w:rsid w:val="00552337"/>
    <w:rsid w:val="00552535"/>
    <w:rsid w:val="005531FA"/>
    <w:rsid w:val="0055332B"/>
    <w:rsid w:val="005540B9"/>
    <w:rsid w:val="00554136"/>
    <w:rsid w:val="005545F0"/>
    <w:rsid w:val="005546E1"/>
    <w:rsid w:val="00554C38"/>
    <w:rsid w:val="00554D08"/>
    <w:rsid w:val="0055561F"/>
    <w:rsid w:val="00556094"/>
    <w:rsid w:val="0055696A"/>
    <w:rsid w:val="005578A4"/>
    <w:rsid w:val="00557AF8"/>
    <w:rsid w:val="00560C65"/>
    <w:rsid w:val="00560E8E"/>
    <w:rsid w:val="00561BAC"/>
    <w:rsid w:val="00561F70"/>
    <w:rsid w:val="005623DE"/>
    <w:rsid w:val="0056363F"/>
    <w:rsid w:val="005641C0"/>
    <w:rsid w:val="005644A9"/>
    <w:rsid w:val="00564543"/>
    <w:rsid w:val="00564834"/>
    <w:rsid w:val="00565F75"/>
    <w:rsid w:val="0056618C"/>
    <w:rsid w:val="005661BF"/>
    <w:rsid w:val="00566417"/>
    <w:rsid w:val="00567AAB"/>
    <w:rsid w:val="00567CC8"/>
    <w:rsid w:val="0057026A"/>
    <w:rsid w:val="0057057E"/>
    <w:rsid w:val="0057136D"/>
    <w:rsid w:val="0057138B"/>
    <w:rsid w:val="00571ACC"/>
    <w:rsid w:val="00571F91"/>
    <w:rsid w:val="00572179"/>
    <w:rsid w:val="00572565"/>
    <w:rsid w:val="00572926"/>
    <w:rsid w:val="005730E5"/>
    <w:rsid w:val="00573AD4"/>
    <w:rsid w:val="00573ED8"/>
    <w:rsid w:val="005745BC"/>
    <w:rsid w:val="0057474E"/>
    <w:rsid w:val="00574969"/>
    <w:rsid w:val="0057676F"/>
    <w:rsid w:val="00576D11"/>
    <w:rsid w:val="005778DC"/>
    <w:rsid w:val="00577B97"/>
    <w:rsid w:val="00580136"/>
    <w:rsid w:val="00580B2D"/>
    <w:rsid w:val="00580C9F"/>
    <w:rsid w:val="005810F4"/>
    <w:rsid w:val="005813C1"/>
    <w:rsid w:val="0058173D"/>
    <w:rsid w:val="005836A7"/>
    <w:rsid w:val="005846F3"/>
    <w:rsid w:val="00585292"/>
    <w:rsid w:val="00585B64"/>
    <w:rsid w:val="0058612C"/>
    <w:rsid w:val="0058690C"/>
    <w:rsid w:val="00586B0B"/>
    <w:rsid w:val="00586EBE"/>
    <w:rsid w:val="005878A6"/>
    <w:rsid w:val="00587E1F"/>
    <w:rsid w:val="005911E8"/>
    <w:rsid w:val="00591D8F"/>
    <w:rsid w:val="005920F4"/>
    <w:rsid w:val="00593255"/>
    <w:rsid w:val="005936F3"/>
    <w:rsid w:val="00593FAC"/>
    <w:rsid w:val="00593FF5"/>
    <w:rsid w:val="0059437A"/>
    <w:rsid w:val="00594457"/>
    <w:rsid w:val="00595011"/>
    <w:rsid w:val="00595F78"/>
    <w:rsid w:val="00596736"/>
    <w:rsid w:val="00596E28"/>
    <w:rsid w:val="005975CF"/>
    <w:rsid w:val="005A1168"/>
    <w:rsid w:val="005A11FD"/>
    <w:rsid w:val="005A180C"/>
    <w:rsid w:val="005A283E"/>
    <w:rsid w:val="005A2C77"/>
    <w:rsid w:val="005A31C2"/>
    <w:rsid w:val="005A3C73"/>
    <w:rsid w:val="005A41E7"/>
    <w:rsid w:val="005A4D9B"/>
    <w:rsid w:val="005A52DF"/>
    <w:rsid w:val="005A57A9"/>
    <w:rsid w:val="005A57E6"/>
    <w:rsid w:val="005A685C"/>
    <w:rsid w:val="005A79BF"/>
    <w:rsid w:val="005A7EF8"/>
    <w:rsid w:val="005B01BB"/>
    <w:rsid w:val="005B0982"/>
    <w:rsid w:val="005B0A0D"/>
    <w:rsid w:val="005B0D1E"/>
    <w:rsid w:val="005B0E0A"/>
    <w:rsid w:val="005B1061"/>
    <w:rsid w:val="005B35AF"/>
    <w:rsid w:val="005B3A0C"/>
    <w:rsid w:val="005B3BEA"/>
    <w:rsid w:val="005B4950"/>
    <w:rsid w:val="005B503D"/>
    <w:rsid w:val="005B506A"/>
    <w:rsid w:val="005B5654"/>
    <w:rsid w:val="005B67B3"/>
    <w:rsid w:val="005B6C16"/>
    <w:rsid w:val="005C00CE"/>
    <w:rsid w:val="005C05A8"/>
    <w:rsid w:val="005C06CF"/>
    <w:rsid w:val="005C0F32"/>
    <w:rsid w:val="005C228E"/>
    <w:rsid w:val="005C276A"/>
    <w:rsid w:val="005C2A93"/>
    <w:rsid w:val="005C4047"/>
    <w:rsid w:val="005C5365"/>
    <w:rsid w:val="005C5AAC"/>
    <w:rsid w:val="005C5BB6"/>
    <w:rsid w:val="005C5E0D"/>
    <w:rsid w:val="005C5F22"/>
    <w:rsid w:val="005C6448"/>
    <w:rsid w:val="005C712A"/>
    <w:rsid w:val="005C7778"/>
    <w:rsid w:val="005C7F18"/>
    <w:rsid w:val="005D18B0"/>
    <w:rsid w:val="005D1FCC"/>
    <w:rsid w:val="005D1FE1"/>
    <w:rsid w:val="005D2083"/>
    <w:rsid w:val="005D2949"/>
    <w:rsid w:val="005D29D3"/>
    <w:rsid w:val="005D2B1A"/>
    <w:rsid w:val="005D352A"/>
    <w:rsid w:val="005D3ACC"/>
    <w:rsid w:val="005D3D2B"/>
    <w:rsid w:val="005D3D5F"/>
    <w:rsid w:val="005D4BB3"/>
    <w:rsid w:val="005D4F04"/>
    <w:rsid w:val="005D558A"/>
    <w:rsid w:val="005D55D9"/>
    <w:rsid w:val="005D5ECC"/>
    <w:rsid w:val="005D60CC"/>
    <w:rsid w:val="005D6803"/>
    <w:rsid w:val="005D6B7D"/>
    <w:rsid w:val="005D71FD"/>
    <w:rsid w:val="005D755B"/>
    <w:rsid w:val="005D798C"/>
    <w:rsid w:val="005D7ACB"/>
    <w:rsid w:val="005D7DB1"/>
    <w:rsid w:val="005E157C"/>
    <w:rsid w:val="005E167B"/>
    <w:rsid w:val="005E1871"/>
    <w:rsid w:val="005E1B24"/>
    <w:rsid w:val="005E1CE6"/>
    <w:rsid w:val="005E21EA"/>
    <w:rsid w:val="005E2377"/>
    <w:rsid w:val="005E24AB"/>
    <w:rsid w:val="005E284A"/>
    <w:rsid w:val="005E381F"/>
    <w:rsid w:val="005E3B52"/>
    <w:rsid w:val="005E4D75"/>
    <w:rsid w:val="005E4DDB"/>
    <w:rsid w:val="005E540C"/>
    <w:rsid w:val="005E6199"/>
    <w:rsid w:val="005E6247"/>
    <w:rsid w:val="005E671A"/>
    <w:rsid w:val="005E6741"/>
    <w:rsid w:val="005E70C4"/>
    <w:rsid w:val="005E7C86"/>
    <w:rsid w:val="005F068A"/>
    <w:rsid w:val="005F0EDF"/>
    <w:rsid w:val="005F18C4"/>
    <w:rsid w:val="005F279C"/>
    <w:rsid w:val="005F3015"/>
    <w:rsid w:val="005F3078"/>
    <w:rsid w:val="005F3087"/>
    <w:rsid w:val="005F3162"/>
    <w:rsid w:val="005F3B5D"/>
    <w:rsid w:val="005F4EAB"/>
    <w:rsid w:val="005F53F8"/>
    <w:rsid w:val="005F6022"/>
    <w:rsid w:val="005F62A7"/>
    <w:rsid w:val="005F639E"/>
    <w:rsid w:val="005F6826"/>
    <w:rsid w:val="005F74C7"/>
    <w:rsid w:val="005F796B"/>
    <w:rsid w:val="0060020C"/>
    <w:rsid w:val="006003B9"/>
    <w:rsid w:val="006003D5"/>
    <w:rsid w:val="00600B09"/>
    <w:rsid w:val="00600C38"/>
    <w:rsid w:val="006019C5"/>
    <w:rsid w:val="00602630"/>
    <w:rsid w:val="00602FBE"/>
    <w:rsid w:val="00603481"/>
    <w:rsid w:val="006049DA"/>
    <w:rsid w:val="00604E65"/>
    <w:rsid w:val="00605AA3"/>
    <w:rsid w:val="00605B39"/>
    <w:rsid w:val="00606144"/>
    <w:rsid w:val="00606724"/>
    <w:rsid w:val="00607346"/>
    <w:rsid w:val="006074E9"/>
    <w:rsid w:val="006074FB"/>
    <w:rsid w:val="006076F6"/>
    <w:rsid w:val="006107DC"/>
    <w:rsid w:val="00610AFD"/>
    <w:rsid w:val="00610C0B"/>
    <w:rsid w:val="00611113"/>
    <w:rsid w:val="006118FD"/>
    <w:rsid w:val="00611A64"/>
    <w:rsid w:val="00611B7F"/>
    <w:rsid w:val="00611C52"/>
    <w:rsid w:val="00611DC8"/>
    <w:rsid w:val="006120D9"/>
    <w:rsid w:val="00613B62"/>
    <w:rsid w:val="00613E6D"/>
    <w:rsid w:val="00613E88"/>
    <w:rsid w:val="00615DFE"/>
    <w:rsid w:val="00615E76"/>
    <w:rsid w:val="00616091"/>
    <w:rsid w:val="00616613"/>
    <w:rsid w:val="006168C5"/>
    <w:rsid w:val="00616929"/>
    <w:rsid w:val="00616D6E"/>
    <w:rsid w:val="006173E0"/>
    <w:rsid w:val="006174A5"/>
    <w:rsid w:val="00617693"/>
    <w:rsid w:val="00620F7A"/>
    <w:rsid w:val="0062106F"/>
    <w:rsid w:val="00621A49"/>
    <w:rsid w:val="00622184"/>
    <w:rsid w:val="006223C3"/>
    <w:rsid w:val="0062308A"/>
    <w:rsid w:val="0062326D"/>
    <w:rsid w:val="006234DF"/>
    <w:rsid w:val="00623D57"/>
    <w:rsid w:val="006241A8"/>
    <w:rsid w:val="00624E4D"/>
    <w:rsid w:val="006255FF"/>
    <w:rsid w:val="00625FF0"/>
    <w:rsid w:val="00626679"/>
    <w:rsid w:val="00627420"/>
    <w:rsid w:val="00627806"/>
    <w:rsid w:val="0062796E"/>
    <w:rsid w:val="0063023B"/>
    <w:rsid w:val="00630397"/>
    <w:rsid w:val="006309D4"/>
    <w:rsid w:val="00630F05"/>
    <w:rsid w:val="00630F81"/>
    <w:rsid w:val="00631322"/>
    <w:rsid w:val="006319D8"/>
    <w:rsid w:val="00631ECA"/>
    <w:rsid w:val="00632182"/>
    <w:rsid w:val="00632257"/>
    <w:rsid w:val="006324CD"/>
    <w:rsid w:val="00633188"/>
    <w:rsid w:val="006333BB"/>
    <w:rsid w:val="006333C0"/>
    <w:rsid w:val="00633634"/>
    <w:rsid w:val="006358E8"/>
    <w:rsid w:val="00636ECD"/>
    <w:rsid w:val="00637330"/>
    <w:rsid w:val="006377E0"/>
    <w:rsid w:val="00637A6D"/>
    <w:rsid w:val="00637CAD"/>
    <w:rsid w:val="006409F2"/>
    <w:rsid w:val="00640B40"/>
    <w:rsid w:val="00640BC5"/>
    <w:rsid w:val="00640D0A"/>
    <w:rsid w:val="00641763"/>
    <w:rsid w:val="00642717"/>
    <w:rsid w:val="00643C96"/>
    <w:rsid w:val="00643D08"/>
    <w:rsid w:val="00643D61"/>
    <w:rsid w:val="006441FC"/>
    <w:rsid w:val="006442AB"/>
    <w:rsid w:val="00644838"/>
    <w:rsid w:val="0064554A"/>
    <w:rsid w:val="00645E18"/>
    <w:rsid w:val="006464C5"/>
    <w:rsid w:val="0064691B"/>
    <w:rsid w:val="00646CC0"/>
    <w:rsid w:val="00647EA1"/>
    <w:rsid w:val="006500D0"/>
    <w:rsid w:val="0065019B"/>
    <w:rsid w:val="006504FB"/>
    <w:rsid w:val="006508DA"/>
    <w:rsid w:val="00651E8D"/>
    <w:rsid w:val="00651F2E"/>
    <w:rsid w:val="00652377"/>
    <w:rsid w:val="0065243C"/>
    <w:rsid w:val="00652745"/>
    <w:rsid w:val="0065389F"/>
    <w:rsid w:val="00653F0E"/>
    <w:rsid w:val="00654461"/>
    <w:rsid w:val="0065571C"/>
    <w:rsid w:val="006558D9"/>
    <w:rsid w:val="006564C6"/>
    <w:rsid w:val="0065682F"/>
    <w:rsid w:val="00657092"/>
    <w:rsid w:val="0065738C"/>
    <w:rsid w:val="00660585"/>
    <w:rsid w:val="006605FC"/>
    <w:rsid w:val="0066141C"/>
    <w:rsid w:val="0066158E"/>
    <w:rsid w:val="00661E03"/>
    <w:rsid w:val="00661F6F"/>
    <w:rsid w:val="00662D60"/>
    <w:rsid w:val="006635E2"/>
    <w:rsid w:val="00665319"/>
    <w:rsid w:val="0066571A"/>
    <w:rsid w:val="00665722"/>
    <w:rsid w:val="00665B1B"/>
    <w:rsid w:val="00665B6E"/>
    <w:rsid w:val="0066605F"/>
    <w:rsid w:val="006670D1"/>
    <w:rsid w:val="006674D8"/>
    <w:rsid w:val="00667FB2"/>
    <w:rsid w:val="00667FE2"/>
    <w:rsid w:val="00671024"/>
    <w:rsid w:val="0067147C"/>
    <w:rsid w:val="006716ED"/>
    <w:rsid w:val="0067294E"/>
    <w:rsid w:val="006729A4"/>
    <w:rsid w:val="00672A9A"/>
    <w:rsid w:val="00672EBD"/>
    <w:rsid w:val="00672EE2"/>
    <w:rsid w:val="0067300C"/>
    <w:rsid w:val="006740DB"/>
    <w:rsid w:val="00674411"/>
    <w:rsid w:val="006750CD"/>
    <w:rsid w:val="006752A2"/>
    <w:rsid w:val="00675FA3"/>
    <w:rsid w:val="006764EA"/>
    <w:rsid w:val="006765AC"/>
    <w:rsid w:val="0067661C"/>
    <w:rsid w:val="00676928"/>
    <w:rsid w:val="00676A3B"/>
    <w:rsid w:val="0067707D"/>
    <w:rsid w:val="00677170"/>
    <w:rsid w:val="00677A22"/>
    <w:rsid w:val="0068049B"/>
    <w:rsid w:val="006818B8"/>
    <w:rsid w:val="006829F5"/>
    <w:rsid w:val="006836F3"/>
    <w:rsid w:val="0068439C"/>
    <w:rsid w:val="006846ED"/>
    <w:rsid w:val="00684D04"/>
    <w:rsid w:val="0068642B"/>
    <w:rsid w:val="00687223"/>
    <w:rsid w:val="00687A9D"/>
    <w:rsid w:val="00690648"/>
    <w:rsid w:val="00691792"/>
    <w:rsid w:val="006917C8"/>
    <w:rsid w:val="00691B08"/>
    <w:rsid w:val="00691C45"/>
    <w:rsid w:val="00692205"/>
    <w:rsid w:val="00692789"/>
    <w:rsid w:val="00692A09"/>
    <w:rsid w:val="00692B0E"/>
    <w:rsid w:val="00692CBC"/>
    <w:rsid w:val="00693254"/>
    <w:rsid w:val="006932DC"/>
    <w:rsid w:val="006938CB"/>
    <w:rsid w:val="00693C6C"/>
    <w:rsid w:val="006944C2"/>
    <w:rsid w:val="00694CBA"/>
    <w:rsid w:val="00694CDB"/>
    <w:rsid w:val="00694E66"/>
    <w:rsid w:val="0069546F"/>
    <w:rsid w:val="00695942"/>
    <w:rsid w:val="00695976"/>
    <w:rsid w:val="00695D37"/>
    <w:rsid w:val="00695E7A"/>
    <w:rsid w:val="00696163"/>
    <w:rsid w:val="00696275"/>
    <w:rsid w:val="00696560"/>
    <w:rsid w:val="00696C52"/>
    <w:rsid w:val="006972F2"/>
    <w:rsid w:val="00697837"/>
    <w:rsid w:val="00697B4B"/>
    <w:rsid w:val="00697B5F"/>
    <w:rsid w:val="00697FF8"/>
    <w:rsid w:val="006A0803"/>
    <w:rsid w:val="006A0BBC"/>
    <w:rsid w:val="006A1E8B"/>
    <w:rsid w:val="006A29D6"/>
    <w:rsid w:val="006A2A1B"/>
    <w:rsid w:val="006A357A"/>
    <w:rsid w:val="006A3670"/>
    <w:rsid w:val="006A3B5D"/>
    <w:rsid w:val="006A3DF8"/>
    <w:rsid w:val="006A45FA"/>
    <w:rsid w:val="006A4791"/>
    <w:rsid w:val="006A4E25"/>
    <w:rsid w:val="006A4F1B"/>
    <w:rsid w:val="006A5C46"/>
    <w:rsid w:val="006A61B0"/>
    <w:rsid w:val="006A6D50"/>
    <w:rsid w:val="006A6E02"/>
    <w:rsid w:val="006B0045"/>
    <w:rsid w:val="006B06C1"/>
    <w:rsid w:val="006B07AF"/>
    <w:rsid w:val="006B1C36"/>
    <w:rsid w:val="006B1EAB"/>
    <w:rsid w:val="006B24D9"/>
    <w:rsid w:val="006B2633"/>
    <w:rsid w:val="006B3CE9"/>
    <w:rsid w:val="006B44A4"/>
    <w:rsid w:val="006B4C6A"/>
    <w:rsid w:val="006B50B3"/>
    <w:rsid w:val="006B50DF"/>
    <w:rsid w:val="006B5B58"/>
    <w:rsid w:val="006B5E04"/>
    <w:rsid w:val="006B5F07"/>
    <w:rsid w:val="006B6100"/>
    <w:rsid w:val="006B6B8B"/>
    <w:rsid w:val="006B6F52"/>
    <w:rsid w:val="006B71B5"/>
    <w:rsid w:val="006B7656"/>
    <w:rsid w:val="006C01C9"/>
    <w:rsid w:val="006C03F0"/>
    <w:rsid w:val="006C04B9"/>
    <w:rsid w:val="006C1A72"/>
    <w:rsid w:val="006C1C66"/>
    <w:rsid w:val="006C20F7"/>
    <w:rsid w:val="006C2B2E"/>
    <w:rsid w:val="006C5464"/>
    <w:rsid w:val="006C5913"/>
    <w:rsid w:val="006C5B23"/>
    <w:rsid w:val="006C6732"/>
    <w:rsid w:val="006C69FD"/>
    <w:rsid w:val="006C7EB8"/>
    <w:rsid w:val="006D021A"/>
    <w:rsid w:val="006D032C"/>
    <w:rsid w:val="006D0D1C"/>
    <w:rsid w:val="006D0D54"/>
    <w:rsid w:val="006D0F9F"/>
    <w:rsid w:val="006D1505"/>
    <w:rsid w:val="006D1977"/>
    <w:rsid w:val="006D1E96"/>
    <w:rsid w:val="006D29C8"/>
    <w:rsid w:val="006D3D88"/>
    <w:rsid w:val="006D3D95"/>
    <w:rsid w:val="006D3DD4"/>
    <w:rsid w:val="006D3F6D"/>
    <w:rsid w:val="006D56F1"/>
    <w:rsid w:val="006D5BCA"/>
    <w:rsid w:val="006D5C66"/>
    <w:rsid w:val="006D5F2E"/>
    <w:rsid w:val="006D65B0"/>
    <w:rsid w:val="006D6702"/>
    <w:rsid w:val="006D72B0"/>
    <w:rsid w:val="006E100F"/>
    <w:rsid w:val="006E152C"/>
    <w:rsid w:val="006E1E57"/>
    <w:rsid w:val="006E1FAE"/>
    <w:rsid w:val="006E32C1"/>
    <w:rsid w:val="006E32C9"/>
    <w:rsid w:val="006E37DF"/>
    <w:rsid w:val="006E3E08"/>
    <w:rsid w:val="006E4CC9"/>
    <w:rsid w:val="006E5FB7"/>
    <w:rsid w:val="006E60EE"/>
    <w:rsid w:val="006E6D80"/>
    <w:rsid w:val="006F09B1"/>
    <w:rsid w:val="006F0BDD"/>
    <w:rsid w:val="006F17E5"/>
    <w:rsid w:val="006F1F0E"/>
    <w:rsid w:val="006F248B"/>
    <w:rsid w:val="006F2FD5"/>
    <w:rsid w:val="006F3806"/>
    <w:rsid w:val="006F3E27"/>
    <w:rsid w:val="006F48A2"/>
    <w:rsid w:val="006F4CB8"/>
    <w:rsid w:val="006F4FD9"/>
    <w:rsid w:val="006F5721"/>
    <w:rsid w:val="006F5C8B"/>
    <w:rsid w:val="006F5CC9"/>
    <w:rsid w:val="006F5EA4"/>
    <w:rsid w:val="006F67A2"/>
    <w:rsid w:val="006F69E0"/>
    <w:rsid w:val="006F7750"/>
    <w:rsid w:val="0070009F"/>
    <w:rsid w:val="0070060B"/>
    <w:rsid w:val="00700E7D"/>
    <w:rsid w:val="00701850"/>
    <w:rsid w:val="00701ADA"/>
    <w:rsid w:val="00701AFA"/>
    <w:rsid w:val="00701B07"/>
    <w:rsid w:val="007022A2"/>
    <w:rsid w:val="00702C4E"/>
    <w:rsid w:val="00703358"/>
    <w:rsid w:val="00703BB1"/>
    <w:rsid w:val="0070454F"/>
    <w:rsid w:val="007045E1"/>
    <w:rsid w:val="00704639"/>
    <w:rsid w:val="0070473D"/>
    <w:rsid w:val="007049CF"/>
    <w:rsid w:val="00704CED"/>
    <w:rsid w:val="00704EF3"/>
    <w:rsid w:val="00705149"/>
    <w:rsid w:val="007058F6"/>
    <w:rsid w:val="00706549"/>
    <w:rsid w:val="00706991"/>
    <w:rsid w:val="00706C39"/>
    <w:rsid w:val="00707189"/>
    <w:rsid w:val="007078C0"/>
    <w:rsid w:val="00710A23"/>
    <w:rsid w:val="00710FBF"/>
    <w:rsid w:val="0071135D"/>
    <w:rsid w:val="00711B9E"/>
    <w:rsid w:val="007120B0"/>
    <w:rsid w:val="0071222D"/>
    <w:rsid w:val="0071243F"/>
    <w:rsid w:val="007126CA"/>
    <w:rsid w:val="00713DB7"/>
    <w:rsid w:val="00714092"/>
    <w:rsid w:val="007142B5"/>
    <w:rsid w:val="00715548"/>
    <w:rsid w:val="007155E6"/>
    <w:rsid w:val="00715F0E"/>
    <w:rsid w:val="00716525"/>
    <w:rsid w:val="007167A1"/>
    <w:rsid w:val="007177B2"/>
    <w:rsid w:val="00717E3D"/>
    <w:rsid w:val="00720199"/>
    <w:rsid w:val="00720494"/>
    <w:rsid w:val="00720869"/>
    <w:rsid w:val="00720AC1"/>
    <w:rsid w:val="00720B45"/>
    <w:rsid w:val="00721416"/>
    <w:rsid w:val="00721B34"/>
    <w:rsid w:val="00721B7E"/>
    <w:rsid w:val="0072209C"/>
    <w:rsid w:val="00722B61"/>
    <w:rsid w:val="00722C5E"/>
    <w:rsid w:val="00723726"/>
    <w:rsid w:val="00724366"/>
    <w:rsid w:val="00724390"/>
    <w:rsid w:val="00724AA1"/>
    <w:rsid w:val="00725D81"/>
    <w:rsid w:val="00726008"/>
    <w:rsid w:val="0072636E"/>
    <w:rsid w:val="00726722"/>
    <w:rsid w:val="007308B0"/>
    <w:rsid w:val="007309B0"/>
    <w:rsid w:val="00730A91"/>
    <w:rsid w:val="0073142E"/>
    <w:rsid w:val="00731558"/>
    <w:rsid w:val="007329D2"/>
    <w:rsid w:val="007340D3"/>
    <w:rsid w:val="007347A3"/>
    <w:rsid w:val="007347AF"/>
    <w:rsid w:val="0073486A"/>
    <w:rsid w:val="00734AF0"/>
    <w:rsid w:val="00735222"/>
    <w:rsid w:val="007355A2"/>
    <w:rsid w:val="007367BA"/>
    <w:rsid w:val="00737095"/>
    <w:rsid w:val="007376D9"/>
    <w:rsid w:val="00740340"/>
    <w:rsid w:val="007403B2"/>
    <w:rsid w:val="00740E06"/>
    <w:rsid w:val="00742971"/>
    <w:rsid w:val="00743333"/>
    <w:rsid w:val="00743651"/>
    <w:rsid w:val="0074376F"/>
    <w:rsid w:val="00743A96"/>
    <w:rsid w:val="0074559D"/>
    <w:rsid w:val="00745897"/>
    <w:rsid w:val="00746945"/>
    <w:rsid w:val="00746F7B"/>
    <w:rsid w:val="007471F4"/>
    <w:rsid w:val="00747480"/>
    <w:rsid w:val="00747660"/>
    <w:rsid w:val="00747E55"/>
    <w:rsid w:val="00747EFA"/>
    <w:rsid w:val="0075013C"/>
    <w:rsid w:val="00750500"/>
    <w:rsid w:val="007516DC"/>
    <w:rsid w:val="007518A1"/>
    <w:rsid w:val="00752160"/>
    <w:rsid w:val="007527F8"/>
    <w:rsid w:val="00753240"/>
    <w:rsid w:val="00753C06"/>
    <w:rsid w:val="00754377"/>
    <w:rsid w:val="00754512"/>
    <w:rsid w:val="00754EEC"/>
    <w:rsid w:val="007550FD"/>
    <w:rsid w:val="007554BA"/>
    <w:rsid w:val="007555C3"/>
    <w:rsid w:val="0075591B"/>
    <w:rsid w:val="00755EAE"/>
    <w:rsid w:val="007565F1"/>
    <w:rsid w:val="007566E1"/>
    <w:rsid w:val="00756B5D"/>
    <w:rsid w:val="00756DEC"/>
    <w:rsid w:val="0075774F"/>
    <w:rsid w:val="007579B8"/>
    <w:rsid w:val="00757B34"/>
    <w:rsid w:val="00757C9C"/>
    <w:rsid w:val="00757DB9"/>
    <w:rsid w:val="007601F5"/>
    <w:rsid w:val="00760627"/>
    <w:rsid w:val="00760756"/>
    <w:rsid w:val="00760B03"/>
    <w:rsid w:val="00760B88"/>
    <w:rsid w:val="00762C09"/>
    <w:rsid w:val="00762C21"/>
    <w:rsid w:val="00762D97"/>
    <w:rsid w:val="007633E8"/>
    <w:rsid w:val="007636E7"/>
    <w:rsid w:val="00763A51"/>
    <w:rsid w:val="0076407C"/>
    <w:rsid w:val="00764377"/>
    <w:rsid w:val="007648BD"/>
    <w:rsid w:val="0076501F"/>
    <w:rsid w:val="007655DA"/>
    <w:rsid w:val="00771350"/>
    <w:rsid w:val="00771AE8"/>
    <w:rsid w:val="00772B18"/>
    <w:rsid w:val="00772D9F"/>
    <w:rsid w:val="00772FD0"/>
    <w:rsid w:val="007731EC"/>
    <w:rsid w:val="00773A0E"/>
    <w:rsid w:val="00773DDB"/>
    <w:rsid w:val="00774F33"/>
    <w:rsid w:val="00775CA3"/>
    <w:rsid w:val="00776542"/>
    <w:rsid w:val="00776AEC"/>
    <w:rsid w:val="00776B11"/>
    <w:rsid w:val="00776FE0"/>
    <w:rsid w:val="00777526"/>
    <w:rsid w:val="00781008"/>
    <w:rsid w:val="007812FE"/>
    <w:rsid w:val="007814CC"/>
    <w:rsid w:val="007824EE"/>
    <w:rsid w:val="007828E0"/>
    <w:rsid w:val="007829B7"/>
    <w:rsid w:val="00782B02"/>
    <w:rsid w:val="0078341E"/>
    <w:rsid w:val="00783D42"/>
    <w:rsid w:val="0078413F"/>
    <w:rsid w:val="00784151"/>
    <w:rsid w:val="007841B0"/>
    <w:rsid w:val="007842D3"/>
    <w:rsid w:val="00784983"/>
    <w:rsid w:val="00784D3C"/>
    <w:rsid w:val="0078515D"/>
    <w:rsid w:val="007863D2"/>
    <w:rsid w:val="0078712B"/>
    <w:rsid w:val="00787840"/>
    <w:rsid w:val="00787EE0"/>
    <w:rsid w:val="00787F85"/>
    <w:rsid w:val="00790E81"/>
    <w:rsid w:val="00790EE7"/>
    <w:rsid w:val="007919EC"/>
    <w:rsid w:val="00791A6A"/>
    <w:rsid w:val="007924B0"/>
    <w:rsid w:val="007928B8"/>
    <w:rsid w:val="0079378E"/>
    <w:rsid w:val="007937B5"/>
    <w:rsid w:val="00794198"/>
    <w:rsid w:val="00794ABB"/>
    <w:rsid w:val="00795CFE"/>
    <w:rsid w:val="007A0166"/>
    <w:rsid w:val="007A1CB3"/>
    <w:rsid w:val="007A202E"/>
    <w:rsid w:val="007A25FA"/>
    <w:rsid w:val="007A2671"/>
    <w:rsid w:val="007A321E"/>
    <w:rsid w:val="007A38E4"/>
    <w:rsid w:val="007A3E6D"/>
    <w:rsid w:val="007A4A2B"/>
    <w:rsid w:val="007A4E8C"/>
    <w:rsid w:val="007A4EB4"/>
    <w:rsid w:val="007A5734"/>
    <w:rsid w:val="007A5B9F"/>
    <w:rsid w:val="007A6107"/>
    <w:rsid w:val="007A6D0C"/>
    <w:rsid w:val="007A6D3C"/>
    <w:rsid w:val="007A71BC"/>
    <w:rsid w:val="007A78CD"/>
    <w:rsid w:val="007A794E"/>
    <w:rsid w:val="007B11A0"/>
    <w:rsid w:val="007B149B"/>
    <w:rsid w:val="007B2624"/>
    <w:rsid w:val="007B27DE"/>
    <w:rsid w:val="007B365C"/>
    <w:rsid w:val="007B3A56"/>
    <w:rsid w:val="007B3C41"/>
    <w:rsid w:val="007B5164"/>
    <w:rsid w:val="007B542B"/>
    <w:rsid w:val="007B63A7"/>
    <w:rsid w:val="007B6829"/>
    <w:rsid w:val="007B68C8"/>
    <w:rsid w:val="007B723F"/>
    <w:rsid w:val="007B72FD"/>
    <w:rsid w:val="007B7622"/>
    <w:rsid w:val="007B7D1E"/>
    <w:rsid w:val="007C0121"/>
    <w:rsid w:val="007C0E24"/>
    <w:rsid w:val="007C1040"/>
    <w:rsid w:val="007C1529"/>
    <w:rsid w:val="007C1710"/>
    <w:rsid w:val="007C18E9"/>
    <w:rsid w:val="007C1B18"/>
    <w:rsid w:val="007C2016"/>
    <w:rsid w:val="007C209A"/>
    <w:rsid w:val="007C2A87"/>
    <w:rsid w:val="007C39CA"/>
    <w:rsid w:val="007C3C42"/>
    <w:rsid w:val="007C3F6A"/>
    <w:rsid w:val="007C48CC"/>
    <w:rsid w:val="007C4926"/>
    <w:rsid w:val="007C4A0A"/>
    <w:rsid w:val="007C4B6E"/>
    <w:rsid w:val="007C4DB4"/>
    <w:rsid w:val="007C535D"/>
    <w:rsid w:val="007C546D"/>
    <w:rsid w:val="007C5C13"/>
    <w:rsid w:val="007C5F98"/>
    <w:rsid w:val="007C69D9"/>
    <w:rsid w:val="007C6F1A"/>
    <w:rsid w:val="007C704A"/>
    <w:rsid w:val="007C760B"/>
    <w:rsid w:val="007C7FA5"/>
    <w:rsid w:val="007D0391"/>
    <w:rsid w:val="007D060B"/>
    <w:rsid w:val="007D06ED"/>
    <w:rsid w:val="007D0D42"/>
    <w:rsid w:val="007D0E34"/>
    <w:rsid w:val="007D1540"/>
    <w:rsid w:val="007D1600"/>
    <w:rsid w:val="007D251A"/>
    <w:rsid w:val="007D376C"/>
    <w:rsid w:val="007D3ABA"/>
    <w:rsid w:val="007D4FDE"/>
    <w:rsid w:val="007D5352"/>
    <w:rsid w:val="007D5FDC"/>
    <w:rsid w:val="007D6541"/>
    <w:rsid w:val="007D675B"/>
    <w:rsid w:val="007D6883"/>
    <w:rsid w:val="007D6C8D"/>
    <w:rsid w:val="007D6E32"/>
    <w:rsid w:val="007D6EA6"/>
    <w:rsid w:val="007D6F25"/>
    <w:rsid w:val="007D720D"/>
    <w:rsid w:val="007D7772"/>
    <w:rsid w:val="007D7CAC"/>
    <w:rsid w:val="007D7D0D"/>
    <w:rsid w:val="007D7F1F"/>
    <w:rsid w:val="007E0165"/>
    <w:rsid w:val="007E1467"/>
    <w:rsid w:val="007E1813"/>
    <w:rsid w:val="007E18AA"/>
    <w:rsid w:val="007E1F79"/>
    <w:rsid w:val="007E1FC7"/>
    <w:rsid w:val="007E202B"/>
    <w:rsid w:val="007E204A"/>
    <w:rsid w:val="007E278C"/>
    <w:rsid w:val="007E27D4"/>
    <w:rsid w:val="007E2FD9"/>
    <w:rsid w:val="007E406B"/>
    <w:rsid w:val="007E408F"/>
    <w:rsid w:val="007E4404"/>
    <w:rsid w:val="007E44E7"/>
    <w:rsid w:val="007E4BED"/>
    <w:rsid w:val="007E50B7"/>
    <w:rsid w:val="007E5228"/>
    <w:rsid w:val="007E5F3F"/>
    <w:rsid w:val="007E7102"/>
    <w:rsid w:val="007E76FB"/>
    <w:rsid w:val="007E772B"/>
    <w:rsid w:val="007E7E23"/>
    <w:rsid w:val="007F08BA"/>
    <w:rsid w:val="007F0E65"/>
    <w:rsid w:val="007F1025"/>
    <w:rsid w:val="007F1076"/>
    <w:rsid w:val="007F130D"/>
    <w:rsid w:val="007F1CF7"/>
    <w:rsid w:val="007F2315"/>
    <w:rsid w:val="007F289C"/>
    <w:rsid w:val="007F2B81"/>
    <w:rsid w:val="007F305F"/>
    <w:rsid w:val="007F545F"/>
    <w:rsid w:val="007F64A5"/>
    <w:rsid w:val="007F6BC8"/>
    <w:rsid w:val="007F7616"/>
    <w:rsid w:val="00800097"/>
    <w:rsid w:val="008001BF"/>
    <w:rsid w:val="0080070C"/>
    <w:rsid w:val="00800A7A"/>
    <w:rsid w:val="00800DCE"/>
    <w:rsid w:val="008013C4"/>
    <w:rsid w:val="00801FB6"/>
    <w:rsid w:val="00802641"/>
    <w:rsid w:val="008027E9"/>
    <w:rsid w:val="00802CF3"/>
    <w:rsid w:val="00802E4F"/>
    <w:rsid w:val="00805131"/>
    <w:rsid w:val="0080591E"/>
    <w:rsid w:val="00805FCF"/>
    <w:rsid w:val="00806300"/>
    <w:rsid w:val="00806A33"/>
    <w:rsid w:val="00807201"/>
    <w:rsid w:val="00807457"/>
    <w:rsid w:val="008076C2"/>
    <w:rsid w:val="008105D3"/>
    <w:rsid w:val="00810F50"/>
    <w:rsid w:val="0081104C"/>
    <w:rsid w:val="00811268"/>
    <w:rsid w:val="00812024"/>
    <w:rsid w:val="008135A0"/>
    <w:rsid w:val="008138BB"/>
    <w:rsid w:val="00813FA3"/>
    <w:rsid w:val="0081482F"/>
    <w:rsid w:val="00815CA8"/>
    <w:rsid w:val="00815DD8"/>
    <w:rsid w:val="00815F47"/>
    <w:rsid w:val="00816045"/>
    <w:rsid w:val="0081666E"/>
    <w:rsid w:val="00817685"/>
    <w:rsid w:val="00820081"/>
    <w:rsid w:val="00820103"/>
    <w:rsid w:val="008202A6"/>
    <w:rsid w:val="008202C8"/>
    <w:rsid w:val="00820B3C"/>
    <w:rsid w:val="008210A2"/>
    <w:rsid w:val="00821B6B"/>
    <w:rsid w:val="00822084"/>
    <w:rsid w:val="00822217"/>
    <w:rsid w:val="00823562"/>
    <w:rsid w:val="00823D1B"/>
    <w:rsid w:val="00824625"/>
    <w:rsid w:val="008247AD"/>
    <w:rsid w:val="0082498A"/>
    <w:rsid w:val="00825533"/>
    <w:rsid w:val="00826662"/>
    <w:rsid w:val="00826FE5"/>
    <w:rsid w:val="00827143"/>
    <w:rsid w:val="00831A3B"/>
    <w:rsid w:val="00831E35"/>
    <w:rsid w:val="00831EAE"/>
    <w:rsid w:val="00832012"/>
    <w:rsid w:val="0083208B"/>
    <w:rsid w:val="0083353B"/>
    <w:rsid w:val="00833837"/>
    <w:rsid w:val="008349EF"/>
    <w:rsid w:val="00834CFE"/>
    <w:rsid w:val="00835635"/>
    <w:rsid w:val="00835F79"/>
    <w:rsid w:val="00836807"/>
    <w:rsid w:val="00837C38"/>
    <w:rsid w:val="00837D3F"/>
    <w:rsid w:val="00837E99"/>
    <w:rsid w:val="008400C7"/>
    <w:rsid w:val="0084098F"/>
    <w:rsid w:val="00840BBA"/>
    <w:rsid w:val="00840E1D"/>
    <w:rsid w:val="00841229"/>
    <w:rsid w:val="00841A1A"/>
    <w:rsid w:val="008426D8"/>
    <w:rsid w:val="00842A6B"/>
    <w:rsid w:val="0084362A"/>
    <w:rsid w:val="008436DC"/>
    <w:rsid w:val="00844609"/>
    <w:rsid w:val="0084498B"/>
    <w:rsid w:val="00844A5F"/>
    <w:rsid w:val="00845876"/>
    <w:rsid w:val="00845CE6"/>
    <w:rsid w:val="00846687"/>
    <w:rsid w:val="008466AF"/>
    <w:rsid w:val="00846AAD"/>
    <w:rsid w:val="008470BC"/>
    <w:rsid w:val="008471B3"/>
    <w:rsid w:val="008475D5"/>
    <w:rsid w:val="00847D45"/>
    <w:rsid w:val="008501B8"/>
    <w:rsid w:val="008504DF"/>
    <w:rsid w:val="00850E4F"/>
    <w:rsid w:val="008520C3"/>
    <w:rsid w:val="00852990"/>
    <w:rsid w:val="00852CC5"/>
    <w:rsid w:val="00853113"/>
    <w:rsid w:val="0085312E"/>
    <w:rsid w:val="00853BBF"/>
    <w:rsid w:val="00853E18"/>
    <w:rsid w:val="008541E4"/>
    <w:rsid w:val="0085421A"/>
    <w:rsid w:val="0085444F"/>
    <w:rsid w:val="00854761"/>
    <w:rsid w:val="00854CA4"/>
    <w:rsid w:val="00855588"/>
    <w:rsid w:val="00856269"/>
    <w:rsid w:val="00856683"/>
    <w:rsid w:val="0085669A"/>
    <w:rsid w:val="00856D31"/>
    <w:rsid w:val="00857916"/>
    <w:rsid w:val="00857E52"/>
    <w:rsid w:val="00857FC0"/>
    <w:rsid w:val="008600ED"/>
    <w:rsid w:val="00860603"/>
    <w:rsid w:val="00860C58"/>
    <w:rsid w:val="0086132E"/>
    <w:rsid w:val="008617D6"/>
    <w:rsid w:val="008617F4"/>
    <w:rsid w:val="008617FE"/>
    <w:rsid w:val="00861ECE"/>
    <w:rsid w:val="00862033"/>
    <w:rsid w:val="008629C7"/>
    <w:rsid w:val="00862F42"/>
    <w:rsid w:val="008630CC"/>
    <w:rsid w:val="00863756"/>
    <w:rsid w:val="00863C5A"/>
    <w:rsid w:val="00863DC1"/>
    <w:rsid w:val="00864415"/>
    <w:rsid w:val="00864600"/>
    <w:rsid w:val="00864811"/>
    <w:rsid w:val="00864AAC"/>
    <w:rsid w:val="008651B5"/>
    <w:rsid w:val="008658AB"/>
    <w:rsid w:val="00866D97"/>
    <w:rsid w:val="008672BD"/>
    <w:rsid w:val="00867B37"/>
    <w:rsid w:val="0087004C"/>
    <w:rsid w:val="0087070A"/>
    <w:rsid w:val="00870E40"/>
    <w:rsid w:val="00870E91"/>
    <w:rsid w:val="0087104B"/>
    <w:rsid w:val="0087263B"/>
    <w:rsid w:val="00872707"/>
    <w:rsid w:val="00872ABE"/>
    <w:rsid w:val="00873CDD"/>
    <w:rsid w:val="008742C7"/>
    <w:rsid w:val="008746D2"/>
    <w:rsid w:val="00874EB9"/>
    <w:rsid w:val="008755E7"/>
    <w:rsid w:val="008757FB"/>
    <w:rsid w:val="00875AE5"/>
    <w:rsid w:val="008761E1"/>
    <w:rsid w:val="00876268"/>
    <w:rsid w:val="0087672E"/>
    <w:rsid w:val="0087716D"/>
    <w:rsid w:val="00880B0B"/>
    <w:rsid w:val="008811CF"/>
    <w:rsid w:val="00881318"/>
    <w:rsid w:val="00882513"/>
    <w:rsid w:val="00882676"/>
    <w:rsid w:val="0088271F"/>
    <w:rsid w:val="008827ED"/>
    <w:rsid w:val="0088280C"/>
    <w:rsid w:val="00883B0B"/>
    <w:rsid w:val="00883DD9"/>
    <w:rsid w:val="008841DE"/>
    <w:rsid w:val="00884524"/>
    <w:rsid w:val="00885A9C"/>
    <w:rsid w:val="00886F55"/>
    <w:rsid w:val="00887566"/>
    <w:rsid w:val="00887F91"/>
    <w:rsid w:val="00890500"/>
    <w:rsid w:val="008906F7"/>
    <w:rsid w:val="00890C99"/>
    <w:rsid w:val="00890F6A"/>
    <w:rsid w:val="0089111A"/>
    <w:rsid w:val="008914AD"/>
    <w:rsid w:val="008916AC"/>
    <w:rsid w:val="0089188B"/>
    <w:rsid w:val="00891ACA"/>
    <w:rsid w:val="00891FD3"/>
    <w:rsid w:val="0089224C"/>
    <w:rsid w:val="008922D4"/>
    <w:rsid w:val="00892CB3"/>
    <w:rsid w:val="00893349"/>
    <w:rsid w:val="008941A6"/>
    <w:rsid w:val="0089433B"/>
    <w:rsid w:val="00894B75"/>
    <w:rsid w:val="00894EDC"/>
    <w:rsid w:val="00895EE6"/>
    <w:rsid w:val="00896194"/>
    <w:rsid w:val="0089657E"/>
    <w:rsid w:val="00896B3C"/>
    <w:rsid w:val="00896D3A"/>
    <w:rsid w:val="00896F37"/>
    <w:rsid w:val="00897438"/>
    <w:rsid w:val="0089743F"/>
    <w:rsid w:val="008A041C"/>
    <w:rsid w:val="008A1E4E"/>
    <w:rsid w:val="008A206F"/>
    <w:rsid w:val="008A296C"/>
    <w:rsid w:val="008A2AA2"/>
    <w:rsid w:val="008A2E48"/>
    <w:rsid w:val="008A2F81"/>
    <w:rsid w:val="008A30E6"/>
    <w:rsid w:val="008A596B"/>
    <w:rsid w:val="008A5CD2"/>
    <w:rsid w:val="008A7D56"/>
    <w:rsid w:val="008B0D4B"/>
    <w:rsid w:val="008B1174"/>
    <w:rsid w:val="008B1A20"/>
    <w:rsid w:val="008B1DD5"/>
    <w:rsid w:val="008B22AB"/>
    <w:rsid w:val="008B293E"/>
    <w:rsid w:val="008B5690"/>
    <w:rsid w:val="008B6011"/>
    <w:rsid w:val="008B63F2"/>
    <w:rsid w:val="008B6891"/>
    <w:rsid w:val="008B69A8"/>
    <w:rsid w:val="008B7BB4"/>
    <w:rsid w:val="008B7D88"/>
    <w:rsid w:val="008C03DD"/>
    <w:rsid w:val="008C0B4A"/>
    <w:rsid w:val="008C0BC5"/>
    <w:rsid w:val="008C0D98"/>
    <w:rsid w:val="008C178A"/>
    <w:rsid w:val="008C2034"/>
    <w:rsid w:val="008C2737"/>
    <w:rsid w:val="008C3719"/>
    <w:rsid w:val="008C388C"/>
    <w:rsid w:val="008C447D"/>
    <w:rsid w:val="008C4536"/>
    <w:rsid w:val="008C4A78"/>
    <w:rsid w:val="008C4ECA"/>
    <w:rsid w:val="008C54AE"/>
    <w:rsid w:val="008C59CB"/>
    <w:rsid w:val="008C5CE7"/>
    <w:rsid w:val="008C609D"/>
    <w:rsid w:val="008C7D15"/>
    <w:rsid w:val="008C7ED8"/>
    <w:rsid w:val="008D045F"/>
    <w:rsid w:val="008D0598"/>
    <w:rsid w:val="008D13AE"/>
    <w:rsid w:val="008D1CA9"/>
    <w:rsid w:val="008D2072"/>
    <w:rsid w:val="008D226B"/>
    <w:rsid w:val="008D2AD0"/>
    <w:rsid w:val="008D34BC"/>
    <w:rsid w:val="008D4DD0"/>
    <w:rsid w:val="008D4EF2"/>
    <w:rsid w:val="008D5DEE"/>
    <w:rsid w:val="008D5F64"/>
    <w:rsid w:val="008D61E3"/>
    <w:rsid w:val="008D621C"/>
    <w:rsid w:val="008D62D9"/>
    <w:rsid w:val="008D68C0"/>
    <w:rsid w:val="008D6BAF"/>
    <w:rsid w:val="008D6C58"/>
    <w:rsid w:val="008D6CE4"/>
    <w:rsid w:val="008D7116"/>
    <w:rsid w:val="008D7465"/>
    <w:rsid w:val="008D7B5F"/>
    <w:rsid w:val="008D7B8C"/>
    <w:rsid w:val="008E0337"/>
    <w:rsid w:val="008E118E"/>
    <w:rsid w:val="008E1796"/>
    <w:rsid w:val="008E1A88"/>
    <w:rsid w:val="008E2532"/>
    <w:rsid w:val="008E2A8D"/>
    <w:rsid w:val="008E2EC7"/>
    <w:rsid w:val="008E2F03"/>
    <w:rsid w:val="008E2FEF"/>
    <w:rsid w:val="008E34C0"/>
    <w:rsid w:val="008E39BA"/>
    <w:rsid w:val="008E3BAA"/>
    <w:rsid w:val="008E4819"/>
    <w:rsid w:val="008E4D47"/>
    <w:rsid w:val="008E55C2"/>
    <w:rsid w:val="008E5CB1"/>
    <w:rsid w:val="008E5DB3"/>
    <w:rsid w:val="008E5F36"/>
    <w:rsid w:val="008E734B"/>
    <w:rsid w:val="008E73D8"/>
    <w:rsid w:val="008E7727"/>
    <w:rsid w:val="008E7E08"/>
    <w:rsid w:val="008F019A"/>
    <w:rsid w:val="008F02AD"/>
    <w:rsid w:val="008F0DEB"/>
    <w:rsid w:val="008F1763"/>
    <w:rsid w:val="008F2904"/>
    <w:rsid w:val="008F2A7B"/>
    <w:rsid w:val="008F2DCE"/>
    <w:rsid w:val="008F2EE7"/>
    <w:rsid w:val="008F33EE"/>
    <w:rsid w:val="008F3454"/>
    <w:rsid w:val="008F3602"/>
    <w:rsid w:val="008F48C4"/>
    <w:rsid w:val="008F5DE8"/>
    <w:rsid w:val="008F7D8A"/>
    <w:rsid w:val="009002D0"/>
    <w:rsid w:val="00900AD9"/>
    <w:rsid w:val="00900AF7"/>
    <w:rsid w:val="009011C2"/>
    <w:rsid w:val="00901275"/>
    <w:rsid w:val="009019C4"/>
    <w:rsid w:val="00901A0D"/>
    <w:rsid w:val="00901A6B"/>
    <w:rsid w:val="009029A8"/>
    <w:rsid w:val="00902F42"/>
    <w:rsid w:val="00902F82"/>
    <w:rsid w:val="00903A63"/>
    <w:rsid w:val="00903EBA"/>
    <w:rsid w:val="00903F4B"/>
    <w:rsid w:val="00904898"/>
    <w:rsid w:val="00905C0E"/>
    <w:rsid w:val="009063D6"/>
    <w:rsid w:val="0090718E"/>
    <w:rsid w:val="009072E1"/>
    <w:rsid w:val="00907D90"/>
    <w:rsid w:val="009101FA"/>
    <w:rsid w:val="009102E6"/>
    <w:rsid w:val="00910324"/>
    <w:rsid w:val="00910D6F"/>
    <w:rsid w:val="00911334"/>
    <w:rsid w:val="00911FC7"/>
    <w:rsid w:val="0091241E"/>
    <w:rsid w:val="00912BFD"/>
    <w:rsid w:val="0091348A"/>
    <w:rsid w:val="00914B98"/>
    <w:rsid w:val="00915867"/>
    <w:rsid w:val="00916257"/>
    <w:rsid w:val="009165B4"/>
    <w:rsid w:val="009165C8"/>
    <w:rsid w:val="00916A79"/>
    <w:rsid w:val="00917337"/>
    <w:rsid w:val="00920CDB"/>
    <w:rsid w:val="00921223"/>
    <w:rsid w:val="00921836"/>
    <w:rsid w:val="00921862"/>
    <w:rsid w:val="00922B0B"/>
    <w:rsid w:val="009230F1"/>
    <w:rsid w:val="00924A99"/>
    <w:rsid w:val="00924BE6"/>
    <w:rsid w:val="009255F1"/>
    <w:rsid w:val="0092590E"/>
    <w:rsid w:val="00925F23"/>
    <w:rsid w:val="0092635F"/>
    <w:rsid w:val="009263F5"/>
    <w:rsid w:val="00927B7C"/>
    <w:rsid w:val="00927BD2"/>
    <w:rsid w:val="00927DC9"/>
    <w:rsid w:val="00930193"/>
    <w:rsid w:val="0093025B"/>
    <w:rsid w:val="00930475"/>
    <w:rsid w:val="00930FC3"/>
    <w:rsid w:val="009310B2"/>
    <w:rsid w:val="009319D3"/>
    <w:rsid w:val="00932751"/>
    <w:rsid w:val="00932835"/>
    <w:rsid w:val="00932FD0"/>
    <w:rsid w:val="009333AB"/>
    <w:rsid w:val="00934184"/>
    <w:rsid w:val="009346CF"/>
    <w:rsid w:val="00934833"/>
    <w:rsid w:val="00934C12"/>
    <w:rsid w:val="00935288"/>
    <w:rsid w:val="00935D5B"/>
    <w:rsid w:val="00936175"/>
    <w:rsid w:val="00936588"/>
    <w:rsid w:val="009367E4"/>
    <w:rsid w:val="00936889"/>
    <w:rsid w:val="009378F6"/>
    <w:rsid w:val="00937AE5"/>
    <w:rsid w:val="009400C1"/>
    <w:rsid w:val="00941799"/>
    <w:rsid w:val="00941E5C"/>
    <w:rsid w:val="00943CFA"/>
    <w:rsid w:val="009455CA"/>
    <w:rsid w:val="00945C16"/>
    <w:rsid w:val="00945C68"/>
    <w:rsid w:val="00945FF4"/>
    <w:rsid w:val="009462EB"/>
    <w:rsid w:val="00946961"/>
    <w:rsid w:val="00946BC5"/>
    <w:rsid w:val="00946E98"/>
    <w:rsid w:val="00946F8F"/>
    <w:rsid w:val="0094707B"/>
    <w:rsid w:val="00950027"/>
    <w:rsid w:val="0095050A"/>
    <w:rsid w:val="0095101A"/>
    <w:rsid w:val="00951D06"/>
    <w:rsid w:val="00952457"/>
    <w:rsid w:val="00952AEB"/>
    <w:rsid w:val="009539A3"/>
    <w:rsid w:val="00954F1C"/>
    <w:rsid w:val="009556C7"/>
    <w:rsid w:val="00955EB3"/>
    <w:rsid w:val="00956E4C"/>
    <w:rsid w:val="00956F74"/>
    <w:rsid w:val="009574AA"/>
    <w:rsid w:val="009575AE"/>
    <w:rsid w:val="009578E1"/>
    <w:rsid w:val="00957972"/>
    <w:rsid w:val="00957F4A"/>
    <w:rsid w:val="009602D4"/>
    <w:rsid w:val="009612F1"/>
    <w:rsid w:val="00961CA7"/>
    <w:rsid w:val="009620D1"/>
    <w:rsid w:val="009626D6"/>
    <w:rsid w:val="00962728"/>
    <w:rsid w:val="009627A4"/>
    <w:rsid w:val="00962BBD"/>
    <w:rsid w:val="009634B5"/>
    <w:rsid w:val="009642FE"/>
    <w:rsid w:val="00964644"/>
    <w:rsid w:val="0096472E"/>
    <w:rsid w:val="00964988"/>
    <w:rsid w:val="00965542"/>
    <w:rsid w:val="0096595A"/>
    <w:rsid w:val="00965B30"/>
    <w:rsid w:val="0096619A"/>
    <w:rsid w:val="00966E7D"/>
    <w:rsid w:val="00967251"/>
    <w:rsid w:val="009703D8"/>
    <w:rsid w:val="00970590"/>
    <w:rsid w:val="009715B6"/>
    <w:rsid w:val="00971928"/>
    <w:rsid w:val="00971D4A"/>
    <w:rsid w:val="00973203"/>
    <w:rsid w:val="009753BF"/>
    <w:rsid w:val="00975983"/>
    <w:rsid w:val="0097614B"/>
    <w:rsid w:val="00976955"/>
    <w:rsid w:val="00976B08"/>
    <w:rsid w:val="009770DA"/>
    <w:rsid w:val="00977532"/>
    <w:rsid w:val="00977708"/>
    <w:rsid w:val="009811A6"/>
    <w:rsid w:val="00981210"/>
    <w:rsid w:val="009820DA"/>
    <w:rsid w:val="0098320E"/>
    <w:rsid w:val="009834E6"/>
    <w:rsid w:val="009847B0"/>
    <w:rsid w:val="00984ACB"/>
    <w:rsid w:val="00984CBD"/>
    <w:rsid w:val="00984F09"/>
    <w:rsid w:val="009851AA"/>
    <w:rsid w:val="00985749"/>
    <w:rsid w:val="00985C7F"/>
    <w:rsid w:val="00985CDE"/>
    <w:rsid w:val="00987488"/>
    <w:rsid w:val="00987870"/>
    <w:rsid w:val="00987AEF"/>
    <w:rsid w:val="00987C68"/>
    <w:rsid w:val="00987D00"/>
    <w:rsid w:val="00990A64"/>
    <w:rsid w:val="00990ACD"/>
    <w:rsid w:val="0099243F"/>
    <w:rsid w:val="00992C18"/>
    <w:rsid w:val="00993134"/>
    <w:rsid w:val="009936FF"/>
    <w:rsid w:val="009949C4"/>
    <w:rsid w:val="00994A9F"/>
    <w:rsid w:val="00994DD6"/>
    <w:rsid w:val="00995303"/>
    <w:rsid w:val="0099584B"/>
    <w:rsid w:val="00996219"/>
    <w:rsid w:val="00996281"/>
    <w:rsid w:val="00997846"/>
    <w:rsid w:val="00997BA2"/>
    <w:rsid w:val="00997F0F"/>
    <w:rsid w:val="009A06FF"/>
    <w:rsid w:val="009A0EF9"/>
    <w:rsid w:val="009A1470"/>
    <w:rsid w:val="009A14C7"/>
    <w:rsid w:val="009A1759"/>
    <w:rsid w:val="009A1BBC"/>
    <w:rsid w:val="009A1C36"/>
    <w:rsid w:val="009A1E75"/>
    <w:rsid w:val="009A20E4"/>
    <w:rsid w:val="009A2F26"/>
    <w:rsid w:val="009A4720"/>
    <w:rsid w:val="009A4D76"/>
    <w:rsid w:val="009A4F92"/>
    <w:rsid w:val="009A62E4"/>
    <w:rsid w:val="009A64D7"/>
    <w:rsid w:val="009A67D6"/>
    <w:rsid w:val="009A684A"/>
    <w:rsid w:val="009A6EBE"/>
    <w:rsid w:val="009A7866"/>
    <w:rsid w:val="009A7978"/>
    <w:rsid w:val="009A7D3B"/>
    <w:rsid w:val="009A7F16"/>
    <w:rsid w:val="009B0A21"/>
    <w:rsid w:val="009B12F0"/>
    <w:rsid w:val="009B20B6"/>
    <w:rsid w:val="009B2EEC"/>
    <w:rsid w:val="009B32BD"/>
    <w:rsid w:val="009B33F6"/>
    <w:rsid w:val="009B3968"/>
    <w:rsid w:val="009B42BB"/>
    <w:rsid w:val="009B486F"/>
    <w:rsid w:val="009B4DAD"/>
    <w:rsid w:val="009B503E"/>
    <w:rsid w:val="009B5329"/>
    <w:rsid w:val="009B54B8"/>
    <w:rsid w:val="009B54E5"/>
    <w:rsid w:val="009B5A52"/>
    <w:rsid w:val="009B5C49"/>
    <w:rsid w:val="009B616D"/>
    <w:rsid w:val="009B62E5"/>
    <w:rsid w:val="009B662A"/>
    <w:rsid w:val="009B6866"/>
    <w:rsid w:val="009B6A62"/>
    <w:rsid w:val="009B717A"/>
    <w:rsid w:val="009B73AD"/>
    <w:rsid w:val="009C0188"/>
    <w:rsid w:val="009C04E2"/>
    <w:rsid w:val="009C0CD3"/>
    <w:rsid w:val="009C1200"/>
    <w:rsid w:val="009C12E2"/>
    <w:rsid w:val="009C1C03"/>
    <w:rsid w:val="009C207E"/>
    <w:rsid w:val="009C22F1"/>
    <w:rsid w:val="009C252B"/>
    <w:rsid w:val="009C27F6"/>
    <w:rsid w:val="009C2C92"/>
    <w:rsid w:val="009C3176"/>
    <w:rsid w:val="009C3CCD"/>
    <w:rsid w:val="009C3F34"/>
    <w:rsid w:val="009C4030"/>
    <w:rsid w:val="009C403A"/>
    <w:rsid w:val="009C4303"/>
    <w:rsid w:val="009C43F8"/>
    <w:rsid w:val="009C4610"/>
    <w:rsid w:val="009C47A3"/>
    <w:rsid w:val="009C4F95"/>
    <w:rsid w:val="009C4FB6"/>
    <w:rsid w:val="009C501F"/>
    <w:rsid w:val="009C503A"/>
    <w:rsid w:val="009C53FB"/>
    <w:rsid w:val="009C55F9"/>
    <w:rsid w:val="009C6B97"/>
    <w:rsid w:val="009C72AA"/>
    <w:rsid w:val="009C7567"/>
    <w:rsid w:val="009C76CA"/>
    <w:rsid w:val="009C78DE"/>
    <w:rsid w:val="009C7BCE"/>
    <w:rsid w:val="009D0306"/>
    <w:rsid w:val="009D057D"/>
    <w:rsid w:val="009D1013"/>
    <w:rsid w:val="009D129E"/>
    <w:rsid w:val="009D14CD"/>
    <w:rsid w:val="009D1880"/>
    <w:rsid w:val="009D1B9A"/>
    <w:rsid w:val="009D1C39"/>
    <w:rsid w:val="009D1F43"/>
    <w:rsid w:val="009D33E6"/>
    <w:rsid w:val="009D398B"/>
    <w:rsid w:val="009D4071"/>
    <w:rsid w:val="009D4252"/>
    <w:rsid w:val="009D47A2"/>
    <w:rsid w:val="009D6B37"/>
    <w:rsid w:val="009D701E"/>
    <w:rsid w:val="009D7372"/>
    <w:rsid w:val="009D75BB"/>
    <w:rsid w:val="009D7DF8"/>
    <w:rsid w:val="009E081B"/>
    <w:rsid w:val="009E0C2C"/>
    <w:rsid w:val="009E1490"/>
    <w:rsid w:val="009E17F8"/>
    <w:rsid w:val="009E1AC7"/>
    <w:rsid w:val="009E1CCF"/>
    <w:rsid w:val="009E1DDE"/>
    <w:rsid w:val="009E1F99"/>
    <w:rsid w:val="009E24CF"/>
    <w:rsid w:val="009E2DB1"/>
    <w:rsid w:val="009E3D5C"/>
    <w:rsid w:val="009E4303"/>
    <w:rsid w:val="009E4921"/>
    <w:rsid w:val="009E5D19"/>
    <w:rsid w:val="009E62A4"/>
    <w:rsid w:val="009E6C0E"/>
    <w:rsid w:val="009E72A8"/>
    <w:rsid w:val="009E75C0"/>
    <w:rsid w:val="009E7839"/>
    <w:rsid w:val="009F0387"/>
    <w:rsid w:val="009F1616"/>
    <w:rsid w:val="009F17A9"/>
    <w:rsid w:val="009F20B6"/>
    <w:rsid w:val="009F237A"/>
    <w:rsid w:val="009F30AC"/>
    <w:rsid w:val="009F30D3"/>
    <w:rsid w:val="009F342B"/>
    <w:rsid w:val="009F3515"/>
    <w:rsid w:val="009F38D4"/>
    <w:rsid w:val="009F4355"/>
    <w:rsid w:val="009F4F08"/>
    <w:rsid w:val="009F5A6C"/>
    <w:rsid w:val="009F5C49"/>
    <w:rsid w:val="009F5F84"/>
    <w:rsid w:val="009F5FC3"/>
    <w:rsid w:val="009F77B0"/>
    <w:rsid w:val="009F7F09"/>
    <w:rsid w:val="00A003FB"/>
    <w:rsid w:val="00A0048C"/>
    <w:rsid w:val="00A0054D"/>
    <w:rsid w:val="00A01294"/>
    <w:rsid w:val="00A01340"/>
    <w:rsid w:val="00A0159A"/>
    <w:rsid w:val="00A01FE5"/>
    <w:rsid w:val="00A02203"/>
    <w:rsid w:val="00A022C8"/>
    <w:rsid w:val="00A03101"/>
    <w:rsid w:val="00A05686"/>
    <w:rsid w:val="00A061B3"/>
    <w:rsid w:val="00A0655F"/>
    <w:rsid w:val="00A06E88"/>
    <w:rsid w:val="00A0722F"/>
    <w:rsid w:val="00A07B98"/>
    <w:rsid w:val="00A106DC"/>
    <w:rsid w:val="00A1078A"/>
    <w:rsid w:val="00A10953"/>
    <w:rsid w:val="00A1218A"/>
    <w:rsid w:val="00A12AEF"/>
    <w:rsid w:val="00A12CAE"/>
    <w:rsid w:val="00A12D5D"/>
    <w:rsid w:val="00A13041"/>
    <w:rsid w:val="00A130BB"/>
    <w:rsid w:val="00A14199"/>
    <w:rsid w:val="00A15BEF"/>
    <w:rsid w:val="00A15F49"/>
    <w:rsid w:val="00A15FD3"/>
    <w:rsid w:val="00A164F2"/>
    <w:rsid w:val="00A16537"/>
    <w:rsid w:val="00A17919"/>
    <w:rsid w:val="00A20162"/>
    <w:rsid w:val="00A20CF8"/>
    <w:rsid w:val="00A217A8"/>
    <w:rsid w:val="00A22152"/>
    <w:rsid w:val="00A223B8"/>
    <w:rsid w:val="00A22CCC"/>
    <w:rsid w:val="00A22D80"/>
    <w:rsid w:val="00A22F1F"/>
    <w:rsid w:val="00A2312C"/>
    <w:rsid w:val="00A231D2"/>
    <w:rsid w:val="00A2336C"/>
    <w:rsid w:val="00A23BA3"/>
    <w:rsid w:val="00A23F3E"/>
    <w:rsid w:val="00A244A0"/>
    <w:rsid w:val="00A245D5"/>
    <w:rsid w:val="00A24C04"/>
    <w:rsid w:val="00A25021"/>
    <w:rsid w:val="00A262AC"/>
    <w:rsid w:val="00A26734"/>
    <w:rsid w:val="00A26F64"/>
    <w:rsid w:val="00A27934"/>
    <w:rsid w:val="00A27B49"/>
    <w:rsid w:val="00A27FCB"/>
    <w:rsid w:val="00A30028"/>
    <w:rsid w:val="00A306DC"/>
    <w:rsid w:val="00A3083E"/>
    <w:rsid w:val="00A3098C"/>
    <w:rsid w:val="00A309AD"/>
    <w:rsid w:val="00A32034"/>
    <w:rsid w:val="00A324D9"/>
    <w:rsid w:val="00A3280C"/>
    <w:rsid w:val="00A32DB2"/>
    <w:rsid w:val="00A32E26"/>
    <w:rsid w:val="00A33691"/>
    <w:rsid w:val="00A342B4"/>
    <w:rsid w:val="00A34558"/>
    <w:rsid w:val="00A34BAD"/>
    <w:rsid w:val="00A34C2B"/>
    <w:rsid w:val="00A35090"/>
    <w:rsid w:val="00A35378"/>
    <w:rsid w:val="00A3571C"/>
    <w:rsid w:val="00A35C83"/>
    <w:rsid w:val="00A3657C"/>
    <w:rsid w:val="00A367CC"/>
    <w:rsid w:val="00A36F7D"/>
    <w:rsid w:val="00A37034"/>
    <w:rsid w:val="00A374A2"/>
    <w:rsid w:val="00A40052"/>
    <w:rsid w:val="00A4026D"/>
    <w:rsid w:val="00A40825"/>
    <w:rsid w:val="00A42437"/>
    <w:rsid w:val="00A42A8A"/>
    <w:rsid w:val="00A43348"/>
    <w:rsid w:val="00A436CF"/>
    <w:rsid w:val="00A4373B"/>
    <w:rsid w:val="00A4387D"/>
    <w:rsid w:val="00A4404C"/>
    <w:rsid w:val="00A44572"/>
    <w:rsid w:val="00A447AB"/>
    <w:rsid w:val="00A44DE6"/>
    <w:rsid w:val="00A4543B"/>
    <w:rsid w:val="00A45A34"/>
    <w:rsid w:val="00A46A5B"/>
    <w:rsid w:val="00A46AD9"/>
    <w:rsid w:val="00A47A85"/>
    <w:rsid w:val="00A47B25"/>
    <w:rsid w:val="00A5055F"/>
    <w:rsid w:val="00A508BF"/>
    <w:rsid w:val="00A50B2D"/>
    <w:rsid w:val="00A51361"/>
    <w:rsid w:val="00A51DA1"/>
    <w:rsid w:val="00A520B9"/>
    <w:rsid w:val="00A52234"/>
    <w:rsid w:val="00A524CD"/>
    <w:rsid w:val="00A52C87"/>
    <w:rsid w:val="00A53D91"/>
    <w:rsid w:val="00A53EA9"/>
    <w:rsid w:val="00A54021"/>
    <w:rsid w:val="00A543CF"/>
    <w:rsid w:val="00A5451E"/>
    <w:rsid w:val="00A548F8"/>
    <w:rsid w:val="00A55820"/>
    <w:rsid w:val="00A55A98"/>
    <w:rsid w:val="00A55EF1"/>
    <w:rsid w:val="00A57354"/>
    <w:rsid w:val="00A61087"/>
    <w:rsid w:val="00A618C3"/>
    <w:rsid w:val="00A61C6E"/>
    <w:rsid w:val="00A62DB3"/>
    <w:rsid w:val="00A63D80"/>
    <w:rsid w:val="00A6457D"/>
    <w:rsid w:val="00A658DF"/>
    <w:rsid w:val="00A67749"/>
    <w:rsid w:val="00A67ACD"/>
    <w:rsid w:val="00A67E12"/>
    <w:rsid w:val="00A707D0"/>
    <w:rsid w:val="00A70ED1"/>
    <w:rsid w:val="00A71283"/>
    <w:rsid w:val="00A713D5"/>
    <w:rsid w:val="00A71C20"/>
    <w:rsid w:val="00A7204A"/>
    <w:rsid w:val="00A7217B"/>
    <w:rsid w:val="00A72660"/>
    <w:rsid w:val="00A727B9"/>
    <w:rsid w:val="00A72966"/>
    <w:rsid w:val="00A72F4D"/>
    <w:rsid w:val="00A731B3"/>
    <w:rsid w:val="00A7382C"/>
    <w:rsid w:val="00A738E4"/>
    <w:rsid w:val="00A74368"/>
    <w:rsid w:val="00A74DE1"/>
    <w:rsid w:val="00A74E96"/>
    <w:rsid w:val="00A757B4"/>
    <w:rsid w:val="00A75CAD"/>
    <w:rsid w:val="00A76776"/>
    <w:rsid w:val="00A767BC"/>
    <w:rsid w:val="00A76B1F"/>
    <w:rsid w:val="00A76FDD"/>
    <w:rsid w:val="00A80405"/>
    <w:rsid w:val="00A813AA"/>
    <w:rsid w:val="00A813C7"/>
    <w:rsid w:val="00A816EC"/>
    <w:rsid w:val="00A819FA"/>
    <w:rsid w:val="00A82578"/>
    <w:rsid w:val="00A827FB"/>
    <w:rsid w:val="00A834C7"/>
    <w:rsid w:val="00A83602"/>
    <w:rsid w:val="00A84014"/>
    <w:rsid w:val="00A8416F"/>
    <w:rsid w:val="00A85209"/>
    <w:rsid w:val="00A8536B"/>
    <w:rsid w:val="00A853A8"/>
    <w:rsid w:val="00A85DD7"/>
    <w:rsid w:val="00A86A1D"/>
    <w:rsid w:val="00A86C4A"/>
    <w:rsid w:val="00A87788"/>
    <w:rsid w:val="00A87E4B"/>
    <w:rsid w:val="00A90A0E"/>
    <w:rsid w:val="00A915E9"/>
    <w:rsid w:val="00A91BCF"/>
    <w:rsid w:val="00A9301B"/>
    <w:rsid w:val="00A93217"/>
    <w:rsid w:val="00A9351B"/>
    <w:rsid w:val="00A942AE"/>
    <w:rsid w:val="00A94577"/>
    <w:rsid w:val="00A952BE"/>
    <w:rsid w:val="00A95418"/>
    <w:rsid w:val="00A96559"/>
    <w:rsid w:val="00A9662E"/>
    <w:rsid w:val="00A96C2D"/>
    <w:rsid w:val="00A97007"/>
    <w:rsid w:val="00A97AF2"/>
    <w:rsid w:val="00AA0217"/>
    <w:rsid w:val="00AA0842"/>
    <w:rsid w:val="00AA19FB"/>
    <w:rsid w:val="00AA2EF4"/>
    <w:rsid w:val="00AA3024"/>
    <w:rsid w:val="00AA312D"/>
    <w:rsid w:val="00AA397F"/>
    <w:rsid w:val="00AA3B19"/>
    <w:rsid w:val="00AA4BDA"/>
    <w:rsid w:val="00AA593C"/>
    <w:rsid w:val="00AA66DF"/>
    <w:rsid w:val="00AA6791"/>
    <w:rsid w:val="00AA6E92"/>
    <w:rsid w:val="00AA765F"/>
    <w:rsid w:val="00AA7F98"/>
    <w:rsid w:val="00AB09FE"/>
    <w:rsid w:val="00AB1F46"/>
    <w:rsid w:val="00AB277E"/>
    <w:rsid w:val="00AB2DD1"/>
    <w:rsid w:val="00AB32C7"/>
    <w:rsid w:val="00AB480E"/>
    <w:rsid w:val="00AB532E"/>
    <w:rsid w:val="00AB5D25"/>
    <w:rsid w:val="00AB6B34"/>
    <w:rsid w:val="00AB6F32"/>
    <w:rsid w:val="00AB7236"/>
    <w:rsid w:val="00AB794D"/>
    <w:rsid w:val="00AB7F20"/>
    <w:rsid w:val="00AC0758"/>
    <w:rsid w:val="00AC0961"/>
    <w:rsid w:val="00AC0B9F"/>
    <w:rsid w:val="00AC12C7"/>
    <w:rsid w:val="00AC4A12"/>
    <w:rsid w:val="00AC4AB0"/>
    <w:rsid w:val="00AC4D97"/>
    <w:rsid w:val="00AC606F"/>
    <w:rsid w:val="00AC6253"/>
    <w:rsid w:val="00AC6906"/>
    <w:rsid w:val="00AC759F"/>
    <w:rsid w:val="00AD0556"/>
    <w:rsid w:val="00AD08AD"/>
    <w:rsid w:val="00AD0BA6"/>
    <w:rsid w:val="00AD0FF4"/>
    <w:rsid w:val="00AD1E39"/>
    <w:rsid w:val="00AD1F12"/>
    <w:rsid w:val="00AD3E90"/>
    <w:rsid w:val="00AD40DC"/>
    <w:rsid w:val="00AD46A4"/>
    <w:rsid w:val="00AD4DDD"/>
    <w:rsid w:val="00AD66EC"/>
    <w:rsid w:val="00AD67A9"/>
    <w:rsid w:val="00AD6CBF"/>
    <w:rsid w:val="00AD6F6F"/>
    <w:rsid w:val="00AD732C"/>
    <w:rsid w:val="00AE0903"/>
    <w:rsid w:val="00AE0F35"/>
    <w:rsid w:val="00AE11C1"/>
    <w:rsid w:val="00AE135D"/>
    <w:rsid w:val="00AE1FF6"/>
    <w:rsid w:val="00AE2373"/>
    <w:rsid w:val="00AE2458"/>
    <w:rsid w:val="00AE24C0"/>
    <w:rsid w:val="00AE26B0"/>
    <w:rsid w:val="00AE2D5F"/>
    <w:rsid w:val="00AE3D07"/>
    <w:rsid w:val="00AE4AC9"/>
    <w:rsid w:val="00AE4BD9"/>
    <w:rsid w:val="00AE53FF"/>
    <w:rsid w:val="00AE63A6"/>
    <w:rsid w:val="00AE6403"/>
    <w:rsid w:val="00AE6A9B"/>
    <w:rsid w:val="00AF0273"/>
    <w:rsid w:val="00AF09EE"/>
    <w:rsid w:val="00AF11F9"/>
    <w:rsid w:val="00AF13C2"/>
    <w:rsid w:val="00AF151E"/>
    <w:rsid w:val="00AF1AA1"/>
    <w:rsid w:val="00AF2060"/>
    <w:rsid w:val="00AF2315"/>
    <w:rsid w:val="00AF2317"/>
    <w:rsid w:val="00AF27B1"/>
    <w:rsid w:val="00AF2F43"/>
    <w:rsid w:val="00AF2FF6"/>
    <w:rsid w:val="00AF3FBA"/>
    <w:rsid w:val="00AF5790"/>
    <w:rsid w:val="00B008C7"/>
    <w:rsid w:val="00B00BBF"/>
    <w:rsid w:val="00B00E92"/>
    <w:rsid w:val="00B01530"/>
    <w:rsid w:val="00B01EB1"/>
    <w:rsid w:val="00B01FE9"/>
    <w:rsid w:val="00B02B3D"/>
    <w:rsid w:val="00B03ED7"/>
    <w:rsid w:val="00B04881"/>
    <w:rsid w:val="00B048E0"/>
    <w:rsid w:val="00B0565C"/>
    <w:rsid w:val="00B05C51"/>
    <w:rsid w:val="00B063BB"/>
    <w:rsid w:val="00B064F4"/>
    <w:rsid w:val="00B0678F"/>
    <w:rsid w:val="00B06B12"/>
    <w:rsid w:val="00B06E47"/>
    <w:rsid w:val="00B07910"/>
    <w:rsid w:val="00B07AE2"/>
    <w:rsid w:val="00B07B36"/>
    <w:rsid w:val="00B1040C"/>
    <w:rsid w:val="00B105DC"/>
    <w:rsid w:val="00B10EEE"/>
    <w:rsid w:val="00B10FBB"/>
    <w:rsid w:val="00B111C5"/>
    <w:rsid w:val="00B11EAB"/>
    <w:rsid w:val="00B127EC"/>
    <w:rsid w:val="00B12B7B"/>
    <w:rsid w:val="00B12E7C"/>
    <w:rsid w:val="00B132B3"/>
    <w:rsid w:val="00B137AC"/>
    <w:rsid w:val="00B13D50"/>
    <w:rsid w:val="00B149C7"/>
    <w:rsid w:val="00B14BDA"/>
    <w:rsid w:val="00B15319"/>
    <w:rsid w:val="00B158C1"/>
    <w:rsid w:val="00B15BE2"/>
    <w:rsid w:val="00B16078"/>
    <w:rsid w:val="00B16BB9"/>
    <w:rsid w:val="00B16EC9"/>
    <w:rsid w:val="00B1721F"/>
    <w:rsid w:val="00B17AEB"/>
    <w:rsid w:val="00B202B9"/>
    <w:rsid w:val="00B20332"/>
    <w:rsid w:val="00B2048C"/>
    <w:rsid w:val="00B21350"/>
    <w:rsid w:val="00B21511"/>
    <w:rsid w:val="00B2151C"/>
    <w:rsid w:val="00B2168D"/>
    <w:rsid w:val="00B21ADD"/>
    <w:rsid w:val="00B21E20"/>
    <w:rsid w:val="00B21F2E"/>
    <w:rsid w:val="00B220CD"/>
    <w:rsid w:val="00B22EAA"/>
    <w:rsid w:val="00B2426A"/>
    <w:rsid w:val="00B246B4"/>
    <w:rsid w:val="00B248D3"/>
    <w:rsid w:val="00B253B2"/>
    <w:rsid w:val="00B2576E"/>
    <w:rsid w:val="00B2588F"/>
    <w:rsid w:val="00B25F75"/>
    <w:rsid w:val="00B26451"/>
    <w:rsid w:val="00B2657C"/>
    <w:rsid w:val="00B26AF6"/>
    <w:rsid w:val="00B26EE4"/>
    <w:rsid w:val="00B277DB"/>
    <w:rsid w:val="00B27A6F"/>
    <w:rsid w:val="00B27B7A"/>
    <w:rsid w:val="00B30F04"/>
    <w:rsid w:val="00B311CB"/>
    <w:rsid w:val="00B313D1"/>
    <w:rsid w:val="00B3191C"/>
    <w:rsid w:val="00B335D7"/>
    <w:rsid w:val="00B339C8"/>
    <w:rsid w:val="00B33B7F"/>
    <w:rsid w:val="00B34330"/>
    <w:rsid w:val="00B3600A"/>
    <w:rsid w:val="00B36524"/>
    <w:rsid w:val="00B367FC"/>
    <w:rsid w:val="00B36B3B"/>
    <w:rsid w:val="00B37BB3"/>
    <w:rsid w:val="00B403C5"/>
    <w:rsid w:val="00B40531"/>
    <w:rsid w:val="00B4057E"/>
    <w:rsid w:val="00B409BA"/>
    <w:rsid w:val="00B4195A"/>
    <w:rsid w:val="00B41C23"/>
    <w:rsid w:val="00B4210B"/>
    <w:rsid w:val="00B443A2"/>
    <w:rsid w:val="00B44AF5"/>
    <w:rsid w:val="00B44F0C"/>
    <w:rsid w:val="00B45660"/>
    <w:rsid w:val="00B456A4"/>
    <w:rsid w:val="00B45A0A"/>
    <w:rsid w:val="00B45B94"/>
    <w:rsid w:val="00B46730"/>
    <w:rsid w:val="00B4720C"/>
    <w:rsid w:val="00B4733E"/>
    <w:rsid w:val="00B47BF1"/>
    <w:rsid w:val="00B50232"/>
    <w:rsid w:val="00B5034F"/>
    <w:rsid w:val="00B5094C"/>
    <w:rsid w:val="00B5142F"/>
    <w:rsid w:val="00B5162B"/>
    <w:rsid w:val="00B51E2A"/>
    <w:rsid w:val="00B5226B"/>
    <w:rsid w:val="00B526D2"/>
    <w:rsid w:val="00B52859"/>
    <w:rsid w:val="00B53C92"/>
    <w:rsid w:val="00B53F15"/>
    <w:rsid w:val="00B53FA4"/>
    <w:rsid w:val="00B547C8"/>
    <w:rsid w:val="00B54B19"/>
    <w:rsid w:val="00B55C8D"/>
    <w:rsid w:val="00B55EF1"/>
    <w:rsid w:val="00B55F89"/>
    <w:rsid w:val="00B561F9"/>
    <w:rsid w:val="00B5686E"/>
    <w:rsid w:val="00B56DAE"/>
    <w:rsid w:val="00B5702C"/>
    <w:rsid w:val="00B606E8"/>
    <w:rsid w:val="00B6075E"/>
    <w:rsid w:val="00B60AB9"/>
    <w:rsid w:val="00B60CBF"/>
    <w:rsid w:val="00B6197C"/>
    <w:rsid w:val="00B61DFF"/>
    <w:rsid w:val="00B629D9"/>
    <w:rsid w:val="00B62C9B"/>
    <w:rsid w:val="00B63061"/>
    <w:rsid w:val="00B6346A"/>
    <w:rsid w:val="00B63E01"/>
    <w:rsid w:val="00B63F16"/>
    <w:rsid w:val="00B6524D"/>
    <w:rsid w:val="00B65632"/>
    <w:rsid w:val="00B6590E"/>
    <w:rsid w:val="00B65D8D"/>
    <w:rsid w:val="00B667AD"/>
    <w:rsid w:val="00B66882"/>
    <w:rsid w:val="00B66949"/>
    <w:rsid w:val="00B6721F"/>
    <w:rsid w:val="00B67777"/>
    <w:rsid w:val="00B678EA"/>
    <w:rsid w:val="00B704BA"/>
    <w:rsid w:val="00B7080C"/>
    <w:rsid w:val="00B70CED"/>
    <w:rsid w:val="00B71471"/>
    <w:rsid w:val="00B719A2"/>
    <w:rsid w:val="00B71AEB"/>
    <w:rsid w:val="00B72800"/>
    <w:rsid w:val="00B72872"/>
    <w:rsid w:val="00B72E2C"/>
    <w:rsid w:val="00B741F7"/>
    <w:rsid w:val="00B748AA"/>
    <w:rsid w:val="00B74AEA"/>
    <w:rsid w:val="00B75981"/>
    <w:rsid w:val="00B76855"/>
    <w:rsid w:val="00B76D98"/>
    <w:rsid w:val="00B77EEF"/>
    <w:rsid w:val="00B80AA1"/>
    <w:rsid w:val="00B80D35"/>
    <w:rsid w:val="00B8109A"/>
    <w:rsid w:val="00B81125"/>
    <w:rsid w:val="00B8130C"/>
    <w:rsid w:val="00B81DC0"/>
    <w:rsid w:val="00B81EBB"/>
    <w:rsid w:val="00B82924"/>
    <w:rsid w:val="00B82A15"/>
    <w:rsid w:val="00B82CA3"/>
    <w:rsid w:val="00B8312A"/>
    <w:rsid w:val="00B85232"/>
    <w:rsid w:val="00B855A3"/>
    <w:rsid w:val="00B861E6"/>
    <w:rsid w:val="00B8660C"/>
    <w:rsid w:val="00B873F1"/>
    <w:rsid w:val="00B87A92"/>
    <w:rsid w:val="00B87FE6"/>
    <w:rsid w:val="00B9000D"/>
    <w:rsid w:val="00B91359"/>
    <w:rsid w:val="00B924B2"/>
    <w:rsid w:val="00B94945"/>
    <w:rsid w:val="00B94D5E"/>
    <w:rsid w:val="00B95747"/>
    <w:rsid w:val="00B95A68"/>
    <w:rsid w:val="00B95FD5"/>
    <w:rsid w:val="00B961A5"/>
    <w:rsid w:val="00B967CF"/>
    <w:rsid w:val="00B968CD"/>
    <w:rsid w:val="00B968D8"/>
    <w:rsid w:val="00B96AD1"/>
    <w:rsid w:val="00B9717F"/>
    <w:rsid w:val="00B9783E"/>
    <w:rsid w:val="00B979E4"/>
    <w:rsid w:val="00B97A98"/>
    <w:rsid w:val="00BA0150"/>
    <w:rsid w:val="00BA0482"/>
    <w:rsid w:val="00BA0EAC"/>
    <w:rsid w:val="00BA0FDE"/>
    <w:rsid w:val="00BA17D0"/>
    <w:rsid w:val="00BA1CB7"/>
    <w:rsid w:val="00BA3CE6"/>
    <w:rsid w:val="00BA46E9"/>
    <w:rsid w:val="00BA50FD"/>
    <w:rsid w:val="00BA5A54"/>
    <w:rsid w:val="00BA67FD"/>
    <w:rsid w:val="00BA69CD"/>
    <w:rsid w:val="00BA70F7"/>
    <w:rsid w:val="00BB00BE"/>
    <w:rsid w:val="00BB03D8"/>
    <w:rsid w:val="00BB0C7C"/>
    <w:rsid w:val="00BB0D2F"/>
    <w:rsid w:val="00BB11E0"/>
    <w:rsid w:val="00BB1865"/>
    <w:rsid w:val="00BB1B06"/>
    <w:rsid w:val="00BB1DD1"/>
    <w:rsid w:val="00BB2511"/>
    <w:rsid w:val="00BB2A6B"/>
    <w:rsid w:val="00BB2AC0"/>
    <w:rsid w:val="00BB3297"/>
    <w:rsid w:val="00BB32B2"/>
    <w:rsid w:val="00BB4349"/>
    <w:rsid w:val="00BB4AEC"/>
    <w:rsid w:val="00BB5149"/>
    <w:rsid w:val="00BB699A"/>
    <w:rsid w:val="00BB69D0"/>
    <w:rsid w:val="00BB6DF8"/>
    <w:rsid w:val="00BB7019"/>
    <w:rsid w:val="00BC0C95"/>
    <w:rsid w:val="00BC1860"/>
    <w:rsid w:val="00BC1CEF"/>
    <w:rsid w:val="00BC2848"/>
    <w:rsid w:val="00BC2F73"/>
    <w:rsid w:val="00BC3159"/>
    <w:rsid w:val="00BC4357"/>
    <w:rsid w:val="00BC5006"/>
    <w:rsid w:val="00BC519A"/>
    <w:rsid w:val="00BC5568"/>
    <w:rsid w:val="00BC58E6"/>
    <w:rsid w:val="00BC6BCD"/>
    <w:rsid w:val="00BC7046"/>
    <w:rsid w:val="00BC7068"/>
    <w:rsid w:val="00BC7772"/>
    <w:rsid w:val="00BC7AAA"/>
    <w:rsid w:val="00BD0171"/>
    <w:rsid w:val="00BD0556"/>
    <w:rsid w:val="00BD0FE4"/>
    <w:rsid w:val="00BD1425"/>
    <w:rsid w:val="00BD19D8"/>
    <w:rsid w:val="00BD1C79"/>
    <w:rsid w:val="00BD1C86"/>
    <w:rsid w:val="00BD1E0B"/>
    <w:rsid w:val="00BD24B3"/>
    <w:rsid w:val="00BD32B2"/>
    <w:rsid w:val="00BD3482"/>
    <w:rsid w:val="00BD3811"/>
    <w:rsid w:val="00BD4788"/>
    <w:rsid w:val="00BD4C82"/>
    <w:rsid w:val="00BD4F44"/>
    <w:rsid w:val="00BD534E"/>
    <w:rsid w:val="00BD5870"/>
    <w:rsid w:val="00BD5995"/>
    <w:rsid w:val="00BD6C0B"/>
    <w:rsid w:val="00BD6E0F"/>
    <w:rsid w:val="00BD7275"/>
    <w:rsid w:val="00BD7E28"/>
    <w:rsid w:val="00BE07A8"/>
    <w:rsid w:val="00BE07AD"/>
    <w:rsid w:val="00BE09B7"/>
    <w:rsid w:val="00BE143F"/>
    <w:rsid w:val="00BE1508"/>
    <w:rsid w:val="00BE169C"/>
    <w:rsid w:val="00BE1D2B"/>
    <w:rsid w:val="00BE1E7D"/>
    <w:rsid w:val="00BE2B92"/>
    <w:rsid w:val="00BE2E27"/>
    <w:rsid w:val="00BE4299"/>
    <w:rsid w:val="00BE4474"/>
    <w:rsid w:val="00BE448E"/>
    <w:rsid w:val="00BE4734"/>
    <w:rsid w:val="00BE49C8"/>
    <w:rsid w:val="00BE4FE4"/>
    <w:rsid w:val="00BE5471"/>
    <w:rsid w:val="00BE6503"/>
    <w:rsid w:val="00BE6C6C"/>
    <w:rsid w:val="00BE6D66"/>
    <w:rsid w:val="00BE6F4C"/>
    <w:rsid w:val="00BE704D"/>
    <w:rsid w:val="00BE70FC"/>
    <w:rsid w:val="00BE7431"/>
    <w:rsid w:val="00BE7F0C"/>
    <w:rsid w:val="00BF0732"/>
    <w:rsid w:val="00BF07BC"/>
    <w:rsid w:val="00BF1BDA"/>
    <w:rsid w:val="00BF1CB1"/>
    <w:rsid w:val="00BF1F8B"/>
    <w:rsid w:val="00BF45C8"/>
    <w:rsid w:val="00BF4903"/>
    <w:rsid w:val="00BF4BD0"/>
    <w:rsid w:val="00BF50BB"/>
    <w:rsid w:val="00BF5D9C"/>
    <w:rsid w:val="00BF6452"/>
    <w:rsid w:val="00BF6C60"/>
    <w:rsid w:val="00BF7847"/>
    <w:rsid w:val="00BF7900"/>
    <w:rsid w:val="00C01349"/>
    <w:rsid w:val="00C015B3"/>
    <w:rsid w:val="00C0287B"/>
    <w:rsid w:val="00C02A71"/>
    <w:rsid w:val="00C04501"/>
    <w:rsid w:val="00C05A3D"/>
    <w:rsid w:val="00C061CF"/>
    <w:rsid w:val="00C06325"/>
    <w:rsid w:val="00C06388"/>
    <w:rsid w:val="00C06963"/>
    <w:rsid w:val="00C069F9"/>
    <w:rsid w:val="00C07298"/>
    <w:rsid w:val="00C074EC"/>
    <w:rsid w:val="00C10CC7"/>
    <w:rsid w:val="00C1189D"/>
    <w:rsid w:val="00C11A6C"/>
    <w:rsid w:val="00C11F6D"/>
    <w:rsid w:val="00C122E4"/>
    <w:rsid w:val="00C12A76"/>
    <w:rsid w:val="00C12F5A"/>
    <w:rsid w:val="00C139B2"/>
    <w:rsid w:val="00C13B74"/>
    <w:rsid w:val="00C1474B"/>
    <w:rsid w:val="00C14B4B"/>
    <w:rsid w:val="00C15930"/>
    <w:rsid w:val="00C16843"/>
    <w:rsid w:val="00C16B7E"/>
    <w:rsid w:val="00C16BA3"/>
    <w:rsid w:val="00C16C0D"/>
    <w:rsid w:val="00C170EB"/>
    <w:rsid w:val="00C204C6"/>
    <w:rsid w:val="00C2074B"/>
    <w:rsid w:val="00C2240F"/>
    <w:rsid w:val="00C22592"/>
    <w:rsid w:val="00C22B57"/>
    <w:rsid w:val="00C22DB8"/>
    <w:rsid w:val="00C2339F"/>
    <w:rsid w:val="00C23689"/>
    <w:rsid w:val="00C24FCE"/>
    <w:rsid w:val="00C250EA"/>
    <w:rsid w:val="00C25274"/>
    <w:rsid w:val="00C25B6B"/>
    <w:rsid w:val="00C25E40"/>
    <w:rsid w:val="00C262B6"/>
    <w:rsid w:val="00C263A5"/>
    <w:rsid w:val="00C269E0"/>
    <w:rsid w:val="00C26C59"/>
    <w:rsid w:val="00C3002E"/>
    <w:rsid w:val="00C302BE"/>
    <w:rsid w:val="00C303D0"/>
    <w:rsid w:val="00C30921"/>
    <w:rsid w:val="00C30D26"/>
    <w:rsid w:val="00C319CF"/>
    <w:rsid w:val="00C323F9"/>
    <w:rsid w:val="00C32E07"/>
    <w:rsid w:val="00C332F5"/>
    <w:rsid w:val="00C33376"/>
    <w:rsid w:val="00C3429D"/>
    <w:rsid w:val="00C34691"/>
    <w:rsid w:val="00C349FF"/>
    <w:rsid w:val="00C34BCA"/>
    <w:rsid w:val="00C36731"/>
    <w:rsid w:val="00C36C3C"/>
    <w:rsid w:val="00C379F6"/>
    <w:rsid w:val="00C408EB"/>
    <w:rsid w:val="00C4093E"/>
    <w:rsid w:val="00C40EAF"/>
    <w:rsid w:val="00C413C5"/>
    <w:rsid w:val="00C41A56"/>
    <w:rsid w:val="00C421FB"/>
    <w:rsid w:val="00C42CCF"/>
    <w:rsid w:val="00C42DC4"/>
    <w:rsid w:val="00C43403"/>
    <w:rsid w:val="00C4351A"/>
    <w:rsid w:val="00C43F2A"/>
    <w:rsid w:val="00C43F35"/>
    <w:rsid w:val="00C44D12"/>
    <w:rsid w:val="00C45CBE"/>
    <w:rsid w:val="00C45D44"/>
    <w:rsid w:val="00C45F9E"/>
    <w:rsid w:val="00C4600E"/>
    <w:rsid w:val="00C460F2"/>
    <w:rsid w:val="00C472EB"/>
    <w:rsid w:val="00C473FD"/>
    <w:rsid w:val="00C47585"/>
    <w:rsid w:val="00C50510"/>
    <w:rsid w:val="00C53134"/>
    <w:rsid w:val="00C53D2D"/>
    <w:rsid w:val="00C54788"/>
    <w:rsid w:val="00C549B9"/>
    <w:rsid w:val="00C54AC0"/>
    <w:rsid w:val="00C54DD4"/>
    <w:rsid w:val="00C55ADC"/>
    <w:rsid w:val="00C56632"/>
    <w:rsid w:val="00C56722"/>
    <w:rsid w:val="00C6071E"/>
    <w:rsid w:val="00C61766"/>
    <w:rsid w:val="00C61847"/>
    <w:rsid w:val="00C61A8C"/>
    <w:rsid w:val="00C62049"/>
    <w:rsid w:val="00C6285E"/>
    <w:rsid w:val="00C62A4B"/>
    <w:rsid w:val="00C63C2D"/>
    <w:rsid w:val="00C649BC"/>
    <w:rsid w:val="00C64FCE"/>
    <w:rsid w:val="00C66471"/>
    <w:rsid w:val="00C670A9"/>
    <w:rsid w:val="00C67629"/>
    <w:rsid w:val="00C6763E"/>
    <w:rsid w:val="00C6777E"/>
    <w:rsid w:val="00C70657"/>
    <w:rsid w:val="00C7096B"/>
    <w:rsid w:val="00C70D5C"/>
    <w:rsid w:val="00C711DC"/>
    <w:rsid w:val="00C71277"/>
    <w:rsid w:val="00C717C5"/>
    <w:rsid w:val="00C734D0"/>
    <w:rsid w:val="00C73FB9"/>
    <w:rsid w:val="00C748D1"/>
    <w:rsid w:val="00C7501C"/>
    <w:rsid w:val="00C75F26"/>
    <w:rsid w:val="00C764A0"/>
    <w:rsid w:val="00C77420"/>
    <w:rsid w:val="00C77732"/>
    <w:rsid w:val="00C7794E"/>
    <w:rsid w:val="00C8074F"/>
    <w:rsid w:val="00C80B6D"/>
    <w:rsid w:val="00C81DA3"/>
    <w:rsid w:val="00C82B8F"/>
    <w:rsid w:val="00C83886"/>
    <w:rsid w:val="00C83EF8"/>
    <w:rsid w:val="00C83F5B"/>
    <w:rsid w:val="00C8422B"/>
    <w:rsid w:val="00C843D7"/>
    <w:rsid w:val="00C85004"/>
    <w:rsid w:val="00C8530F"/>
    <w:rsid w:val="00C857D8"/>
    <w:rsid w:val="00C85EC2"/>
    <w:rsid w:val="00C85F16"/>
    <w:rsid w:val="00C8636F"/>
    <w:rsid w:val="00C87462"/>
    <w:rsid w:val="00C87BB7"/>
    <w:rsid w:val="00C87F59"/>
    <w:rsid w:val="00C901AD"/>
    <w:rsid w:val="00C901BE"/>
    <w:rsid w:val="00C91E01"/>
    <w:rsid w:val="00C92137"/>
    <w:rsid w:val="00C9217F"/>
    <w:rsid w:val="00C92998"/>
    <w:rsid w:val="00C9340B"/>
    <w:rsid w:val="00C935AA"/>
    <w:rsid w:val="00C93EA4"/>
    <w:rsid w:val="00C9447B"/>
    <w:rsid w:val="00C94738"/>
    <w:rsid w:val="00C94D25"/>
    <w:rsid w:val="00C967F8"/>
    <w:rsid w:val="00C96BCD"/>
    <w:rsid w:val="00CA02C7"/>
    <w:rsid w:val="00CA0392"/>
    <w:rsid w:val="00CA0A9B"/>
    <w:rsid w:val="00CA18FD"/>
    <w:rsid w:val="00CA1EBB"/>
    <w:rsid w:val="00CA21D3"/>
    <w:rsid w:val="00CA2635"/>
    <w:rsid w:val="00CA3730"/>
    <w:rsid w:val="00CA3BE5"/>
    <w:rsid w:val="00CA43B6"/>
    <w:rsid w:val="00CA4DE5"/>
    <w:rsid w:val="00CA4E6A"/>
    <w:rsid w:val="00CA62F1"/>
    <w:rsid w:val="00CA63D6"/>
    <w:rsid w:val="00CA748F"/>
    <w:rsid w:val="00CB002C"/>
    <w:rsid w:val="00CB0061"/>
    <w:rsid w:val="00CB04A7"/>
    <w:rsid w:val="00CB0738"/>
    <w:rsid w:val="00CB0A2E"/>
    <w:rsid w:val="00CB0A8A"/>
    <w:rsid w:val="00CB12D7"/>
    <w:rsid w:val="00CB16F5"/>
    <w:rsid w:val="00CB2793"/>
    <w:rsid w:val="00CB2C0F"/>
    <w:rsid w:val="00CB34DB"/>
    <w:rsid w:val="00CB35F8"/>
    <w:rsid w:val="00CB36A4"/>
    <w:rsid w:val="00CB3A7E"/>
    <w:rsid w:val="00CB3C44"/>
    <w:rsid w:val="00CB3EB2"/>
    <w:rsid w:val="00CB3FE4"/>
    <w:rsid w:val="00CB416B"/>
    <w:rsid w:val="00CB4A35"/>
    <w:rsid w:val="00CB5710"/>
    <w:rsid w:val="00CB6547"/>
    <w:rsid w:val="00CB6628"/>
    <w:rsid w:val="00CB68FB"/>
    <w:rsid w:val="00CB6BF0"/>
    <w:rsid w:val="00CB6F7A"/>
    <w:rsid w:val="00CB71CB"/>
    <w:rsid w:val="00CC0899"/>
    <w:rsid w:val="00CC0AEA"/>
    <w:rsid w:val="00CC0B94"/>
    <w:rsid w:val="00CC159B"/>
    <w:rsid w:val="00CC1794"/>
    <w:rsid w:val="00CC2B42"/>
    <w:rsid w:val="00CC2C96"/>
    <w:rsid w:val="00CC2D91"/>
    <w:rsid w:val="00CC332D"/>
    <w:rsid w:val="00CC39F1"/>
    <w:rsid w:val="00CC43C4"/>
    <w:rsid w:val="00CC49DF"/>
    <w:rsid w:val="00CC55B9"/>
    <w:rsid w:val="00CC60DB"/>
    <w:rsid w:val="00CC626A"/>
    <w:rsid w:val="00CC6722"/>
    <w:rsid w:val="00CC6AD6"/>
    <w:rsid w:val="00CC7249"/>
    <w:rsid w:val="00CC7549"/>
    <w:rsid w:val="00CC7A07"/>
    <w:rsid w:val="00CC7C52"/>
    <w:rsid w:val="00CC7F17"/>
    <w:rsid w:val="00CD09EF"/>
    <w:rsid w:val="00CD1067"/>
    <w:rsid w:val="00CD1BD3"/>
    <w:rsid w:val="00CD1DA3"/>
    <w:rsid w:val="00CD230C"/>
    <w:rsid w:val="00CD2E2C"/>
    <w:rsid w:val="00CD35FE"/>
    <w:rsid w:val="00CD38CA"/>
    <w:rsid w:val="00CD3FF0"/>
    <w:rsid w:val="00CD4EA6"/>
    <w:rsid w:val="00CD5607"/>
    <w:rsid w:val="00CD5B44"/>
    <w:rsid w:val="00CD5D6F"/>
    <w:rsid w:val="00CD5DB1"/>
    <w:rsid w:val="00CD7749"/>
    <w:rsid w:val="00CD7BAF"/>
    <w:rsid w:val="00CD7EEA"/>
    <w:rsid w:val="00CE1ECA"/>
    <w:rsid w:val="00CE2519"/>
    <w:rsid w:val="00CE42B1"/>
    <w:rsid w:val="00CE436D"/>
    <w:rsid w:val="00CE5209"/>
    <w:rsid w:val="00CE6113"/>
    <w:rsid w:val="00CE6227"/>
    <w:rsid w:val="00CE6428"/>
    <w:rsid w:val="00CE7260"/>
    <w:rsid w:val="00CE7B65"/>
    <w:rsid w:val="00CE7B96"/>
    <w:rsid w:val="00CE7FC1"/>
    <w:rsid w:val="00CF1587"/>
    <w:rsid w:val="00CF222E"/>
    <w:rsid w:val="00CF2FCE"/>
    <w:rsid w:val="00CF3186"/>
    <w:rsid w:val="00CF3F9B"/>
    <w:rsid w:val="00CF47C4"/>
    <w:rsid w:val="00CF4C01"/>
    <w:rsid w:val="00CF4EF1"/>
    <w:rsid w:val="00CF523D"/>
    <w:rsid w:val="00CF5B50"/>
    <w:rsid w:val="00CF5FE6"/>
    <w:rsid w:val="00CF617D"/>
    <w:rsid w:val="00CF62AB"/>
    <w:rsid w:val="00CF6821"/>
    <w:rsid w:val="00CF6BBC"/>
    <w:rsid w:val="00CF7ABF"/>
    <w:rsid w:val="00D00825"/>
    <w:rsid w:val="00D01BD7"/>
    <w:rsid w:val="00D023E5"/>
    <w:rsid w:val="00D027A0"/>
    <w:rsid w:val="00D02E39"/>
    <w:rsid w:val="00D03C76"/>
    <w:rsid w:val="00D03D1E"/>
    <w:rsid w:val="00D04318"/>
    <w:rsid w:val="00D045A1"/>
    <w:rsid w:val="00D04F69"/>
    <w:rsid w:val="00D05589"/>
    <w:rsid w:val="00D05D0D"/>
    <w:rsid w:val="00D05EC6"/>
    <w:rsid w:val="00D06A4E"/>
    <w:rsid w:val="00D06BC5"/>
    <w:rsid w:val="00D06E85"/>
    <w:rsid w:val="00D06E9C"/>
    <w:rsid w:val="00D07617"/>
    <w:rsid w:val="00D07DE2"/>
    <w:rsid w:val="00D07FF4"/>
    <w:rsid w:val="00D10512"/>
    <w:rsid w:val="00D106E1"/>
    <w:rsid w:val="00D1072F"/>
    <w:rsid w:val="00D11286"/>
    <w:rsid w:val="00D114F0"/>
    <w:rsid w:val="00D12717"/>
    <w:rsid w:val="00D12A80"/>
    <w:rsid w:val="00D12E56"/>
    <w:rsid w:val="00D12F81"/>
    <w:rsid w:val="00D13068"/>
    <w:rsid w:val="00D13A35"/>
    <w:rsid w:val="00D13D5E"/>
    <w:rsid w:val="00D15C10"/>
    <w:rsid w:val="00D16146"/>
    <w:rsid w:val="00D16A3B"/>
    <w:rsid w:val="00D16BE2"/>
    <w:rsid w:val="00D16E69"/>
    <w:rsid w:val="00D17A5F"/>
    <w:rsid w:val="00D17DC0"/>
    <w:rsid w:val="00D21A2F"/>
    <w:rsid w:val="00D2237A"/>
    <w:rsid w:val="00D2275A"/>
    <w:rsid w:val="00D231ED"/>
    <w:rsid w:val="00D2414A"/>
    <w:rsid w:val="00D2465C"/>
    <w:rsid w:val="00D24795"/>
    <w:rsid w:val="00D24D30"/>
    <w:rsid w:val="00D2507A"/>
    <w:rsid w:val="00D2581E"/>
    <w:rsid w:val="00D258CA"/>
    <w:rsid w:val="00D261B7"/>
    <w:rsid w:val="00D27494"/>
    <w:rsid w:val="00D30337"/>
    <w:rsid w:val="00D305CC"/>
    <w:rsid w:val="00D30B76"/>
    <w:rsid w:val="00D30DBB"/>
    <w:rsid w:val="00D30F2B"/>
    <w:rsid w:val="00D31716"/>
    <w:rsid w:val="00D31BFF"/>
    <w:rsid w:val="00D31ECE"/>
    <w:rsid w:val="00D3216C"/>
    <w:rsid w:val="00D325B6"/>
    <w:rsid w:val="00D331AF"/>
    <w:rsid w:val="00D3497A"/>
    <w:rsid w:val="00D34C00"/>
    <w:rsid w:val="00D350F8"/>
    <w:rsid w:val="00D354EE"/>
    <w:rsid w:val="00D35680"/>
    <w:rsid w:val="00D36246"/>
    <w:rsid w:val="00D36899"/>
    <w:rsid w:val="00D36CB8"/>
    <w:rsid w:val="00D36E0D"/>
    <w:rsid w:val="00D371A5"/>
    <w:rsid w:val="00D37537"/>
    <w:rsid w:val="00D37650"/>
    <w:rsid w:val="00D4086A"/>
    <w:rsid w:val="00D40B13"/>
    <w:rsid w:val="00D41088"/>
    <w:rsid w:val="00D412D0"/>
    <w:rsid w:val="00D4132A"/>
    <w:rsid w:val="00D41380"/>
    <w:rsid w:val="00D414EF"/>
    <w:rsid w:val="00D41B43"/>
    <w:rsid w:val="00D422E5"/>
    <w:rsid w:val="00D42490"/>
    <w:rsid w:val="00D43173"/>
    <w:rsid w:val="00D44544"/>
    <w:rsid w:val="00D445AC"/>
    <w:rsid w:val="00D44672"/>
    <w:rsid w:val="00D45C6B"/>
    <w:rsid w:val="00D464A8"/>
    <w:rsid w:val="00D468A3"/>
    <w:rsid w:val="00D46F2C"/>
    <w:rsid w:val="00D4723D"/>
    <w:rsid w:val="00D501B6"/>
    <w:rsid w:val="00D501F6"/>
    <w:rsid w:val="00D50662"/>
    <w:rsid w:val="00D5146B"/>
    <w:rsid w:val="00D5206D"/>
    <w:rsid w:val="00D537D8"/>
    <w:rsid w:val="00D537F1"/>
    <w:rsid w:val="00D5388E"/>
    <w:rsid w:val="00D539FA"/>
    <w:rsid w:val="00D54858"/>
    <w:rsid w:val="00D5560C"/>
    <w:rsid w:val="00D5561F"/>
    <w:rsid w:val="00D558D4"/>
    <w:rsid w:val="00D5729F"/>
    <w:rsid w:val="00D57494"/>
    <w:rsid w:val="00D619DF"/>
    <w:rsid w:val="00D61A11"/>
    <w:rsid w:val="00D61A97"/>
    <w:rsid w:val="00D61B63"/>
    <w:rsid w:val="00D61D94"/>
    <w:rsid w:val="00D62025"/>
    <w:rsid w:val="00D622C6"/>
    <w:rsid w:val="00D6286B"/>
    <w:rsid w:val="00D62F23"/>
    <w:rsid w:val="00D630FF"/>
    <w:rsid w:val="00D63341"/>
    <w:rsid w:val="00D63CEF"/>
    <w:rsid w:val="00D64D6E"/>
    <w:rsid w:val="00D64E70"/>
    <w:rsid w:val="00D65089"/>
    <w:rsid w:val="00D66A7A"/>
    <w:rsid w:val="00D7155E"/>
    <w:rsid w:val="00D72321"/>
    <w:rsid w:val="00D73F03"/>
    <w:rsid w:val="00D745EF"/>
    <w:rsid w:val="00D745F5"/>
    <w:rsid w:val="00D7467F"/>
    <w:rsid w:val="00D74BCF"/>
    <w:rsid w:val="00D754A6"/>
    <w:rsid w:val="00D7585B"/>
    <w:rsid w:val="00D75D71"/>
    <w:rsid w:val="00D76211"/>
    <w:rsid w:val="00D76413"/>
    <w:rsid w:val="00D772A6"/>
    <w:rsid w:val="00D773EA"/>
    <w:rsid w:val="00D77626"/>
    <w:rsid w:val="00D77D7F"/>
    <w:rsid w:val="00D808EA"/>
    <w:rsid w:val="00D80F4B"/>
    <w:rsid w:val="00D80F6C"/>
    <w:rsid w:val="00D8277C"/>
    <w:rsid w:val="00D82FC2"/>
    <w:rsid w:val="00D8309D"/>
    <w:rsid w:val="00D848C9"/>
    <w:rsid w:val="00D86063"/>
    <w:rsid w:val="00D86B7B"/>
    <w:rsid w:val="00D86CAE"/>
    <w:rsid w:val="00D87629"/>
    <w:rsid w:val="00D903C9"/>
    <w:rsid w:val="00D907C1"/>
    <w:rsid w:val="00D91A2A"/>
    <w:rsid w:val="00D92135"/>
    <w:rsid w:val="00D92C5F"/>
    <w:rsid w:val="00D93C70"/>
    <w:rsid w:val="00D93E46"/>
    <w:rsid w:val="00D9471C"/>
    <w:rsid w:val="00D948A1"/>
    <w:rsid w:val="00D954E9"/>
    <w:rsid w:val="00D95D01"/>
    <w:rsid w:val="00D95DD6"/>
    <w:rsid w:val="00D96207"/>
    <w:rsid w:val="00D9633C"/>
    <w:rsid w:val="00D96620"/>
    <w:rsid w:val="00D96ECD"/>
    <w:rsid w:val="00D97002"/>
    <w:rsid w:val="00DA0058"/>
    <w:rsid w:val="00DA0639"/>
    <w:rsid w:val="00DA0A3D"/>
    <w:rsid w:val="00DA117B"/>
    <w:rsid w:val="00DA1572"/>
    <w:rsid w:val="00DA2687"/>
    <w:rsid w:val="00DA284F"/>
    <w:rsid w:val="00DA2A30"/>
    <w:rsid w:val="00DA37E4"/>
    <w:rsid w:val="00DA3BFA"/>
    <w:rsid w:val="00DA3DA3"/>
    <w:rsid w:val="00DA403A"/>
    <w:rsid w:val="00DA473D"/>
    <w:rsid w:val="00DA5A08"/>
    <w:rsid w:val="00DA5A1B"/>
    <w:rsid w:val="00DA5A7D"/>
    <w:rsid w:val="00DA5BAE"/>
    <w:rsid w:val="00DA5E47"/>
    <w:rsid w:val="00DA61C5"/>
    <w:rsid w:val="00DA6400"/>
    <w:rsid w:val="00DA6460"/>
    <w:rsid w:val="00DA692E"/>
    <w:rsid w:val="00DA6AF9"/>
    <w:rsid w:val="00DA6B68"/>
    <w:rsid w:val="00DA7C2B"/>
    <w:rsid w:val="00DA7EBF"/>
    <w:rsid w:val="00DB00C8"/>
    <w:rsid w:val="00DB053A"/>
    <w:rsid w:val="00DB06A7"/>
    <w:rsid w:val="00DB0DEC"/>
    <w:rsid w:val="00DB19DC"/>
    <w:rsid w:val="00DB2194"/>
    <w:rsid w:val="00DB24C9"/>
    <w:rsid w:val="00DB2712"/>
    <w:rsid w:val="00DB37C8"/>
    <w:rsid w:val="00DB38D6"/>
    <w:rsid w:val="00DB472E"/>
    <w:rsid w:val="00DB56E8"/>
    <w:rsid w:val="00DB5C70"/>
    <w:rsid w:val="00DB68D1"/>
    <w:rsid w:val="00DB6E9D"/>
    <w:rsid w:val="00DB75B7"/>
    <w:rsid w:val="00DB7C93"/>
    <w:rsid w:val="00DC02FC"/>
    <w:rsid w:val="00DC0858"/>
    <w:rsid w:val="00DC0A4D"/>
    <w:rsid w:val="00DC0C77"/>
    <w:rsid w:val="00DC14C4"/>
    <w:rsid w:val="00DC154B"/>
    <w:rsid w:val="00DC1875"/>
    <w:rsid w:val="00DC2D23"/>
    <w:rsid w:val="00DC30B0"/>
    <w:rsid w:val="00DC352B"/>
    <w:rsid w:val="00DC3C36"/>
    <w:rsid w:val="00DC3F50"/>
    <w:rsid w:val="00DC406B"/>
    <w:rsid w:val="00DC414E"/>
    <w:rsid w:val="00DC41CC"/>
    <w:rsid w:val="00DC43EE"/>
    <w:rsid w:val="00DC4486"/>
    <w:rsid w:val="00DC520E"/>
    <w:rsid w:val="00DC58FD"/>
    <w:rsid w:val="00DC5E60"/>
    <w:rsid w:val="00DC62B4"/>
    <w:rsid w:val="00DC644F"/>
    <w:rsid w:val="00DC64FA"/>
    <w:rsid w:val="00DC6BC1"/>
    <w:rsid w:val="00DC704A"/>
    <w:rsid w:val="00DC745C"/>
    <w:rsid w:val="00DC7E49"/>
    <w:rsid w:val="00DD019F"/>
    <w:rsid w:val="00DD14DB"/>
    <w:rsid w:val="00DD1615"/>
    <w:rsid w:val="00DD17F0"/>
    <w:rsid w:val="00DD190E"/>
    <w:rsid w:val="00DD1B58"/>
    <w:rsid w:val="00DD2046"/>
    <w:rsid w:val="00DD2FBC"/>
    <w:rsid w:val="00DD34B1"/>
    <w:rsid w:val="00DD351B"/>
    <w:rsid w:val="00DD38C1"/>
    <w:rsid w:val="00DD3E3E"/>
    <w:rsid w:val="00DD42DB"/>
    <w:rsid w:val="00DD47E7"/>
    <w:rsid w:val="00DD4C0A"/>
    <w:rsid w:val="00DD4FA1"/>
    <w:rsid w:val="00DD5354"/>
    <w:rsid w:val="00DD5764"/>
    <w:rsid w:val="00DD5B05"/>
    <w:rsid w:val="00DD69A8"/>
    <w:rsid w:val="00DD6D86"/>
    <w:rsid w:val="00DD70A0"/>
    <w:rsid w:val="00DE0E2F"/>
    <w:rsid w:val="00DE0F26"/>
    <w:rsid w:val="00DE0F75"/>
    <w:rsid w:val="00DE0F98"/>
    <w:rsid w:val="00DE10AC"/>
    <w:rsid w:val="00DE10BF"/>
    <w:rsid w:val="00DE157F"/>
    <w:rsid w:val="00DE1E46"/>
    <w:rsid w:val="00DE1EE0"/>
    <w:rsid w:val="00DE3749"/>
    <w:rsid w:val="00DE3D3B"/>
    <w:rsid w:val="00DE4E91"/>
    <w:rsid w:val="00DE52AD"/>
    <w:rsid w:val="00DE554A"/>
    <w:rsid w:val="00DE5C06"/>
    <w:rsid w:val="00DE6054"/>
    <w:rsid w:val="00DE6266"/>
    <w:rsid w:val="00DE6624"/>
    <w:rsid w:val="00DE6791"/>
    <w:rsid w:val="00DE6A0B"/>
    <w:rsid w:val="00DE7840"/>
    <w:rsid w:val="00DE7B6A"/>
    <w:rsid w:val="00DE7E30"/>
    <w:rsid w:val="00DF02C8"/>
    <w:rsid w:val="00DF066A"/>
    <w:rsid w:val="00DF09BD"/>
    <w:rsid w:val="00DF1065"/>
    <w:rsid w:val="00DF1511"/>
    <w:rsid w:val="00DF1751"/>
    <w:rsid w:val="00DF20DF"/>
    <w:rsid w:val="00DF2D62"/>
    <w:rsid w:val="00DF2D8E"/>
    <w:rsid w:val="00DF3095"/>
    <w:rsid w:val="00DF39EC"/>
    <w:rsid w:val="00DF3F08"/>
    <w:rsid w:val="00DF4666"/>
    <w:rsid w:val="00DF48B9"/>
    <w:rsid w:val="00DF4BFF"/>
    <w:rsid w:val="00DF4C98"/>
    <w:rsid w:val="00DF4F7B"/>
    <w:rsid w:val="00DF5C8C"/>
    <w:rsid w:val="00DF5ECD"/>
    <w:rsid w:val="00DF6B5C"/>
    <w:rsid w:val="00DF6B80"/>
    <w:rsid w:val="00DF7BA8"/>
    <w:rsid w:val="00DF7D89"/>
    <w:rsid w:val="00E001DB"/>
    <w:rsid w:val="00E0063D"/>
    <w:rsid w:val="00E00788"/>
    <w:rsid w:val="00E010BC"/>
    <w:rsid w:val="00E01358"/>
    <w:rsid w:val="00E014A5"/>
    <w:rsid w:val="00E0162E"/>
    <w:rsid w:val="00E01F54"/>
    <w:rsid w:val="00E01FB4"/>
    <w:rsid w:val="00E03203"/>
    <w:rsid w:val="00E033E7"/>
    <w:rsid w:val="00E03D54"/>
    <w:rsid w:val="00E03FD3"/>
    <w:rsid w:val="00E046FC"/>
    <w:rsid w:val="00E05C1F"/>
    <w:rsid w:val="00E06793"/>
    <w:rsid w:val="00E06B85"/>
    <w:rsid w:val="00E06F96"/>
    <w:rsid w:val="00E0741F"/>
    <w:rsid w:val="00E07A7D"/>
    <w:rsid w:val="00E07AA8"/>
    <w:rsid w:val="00E07FF9"/>
    <w:rsid w:val="00E1046D"/>
    <w:rsid w:val="00E11475"/>
    <w:rsid w:val="00E121AB"/>
    <w:rsid w:val="00E12581"/>
    <w:rsid w:val="00E128D2"/>
    <w:rsid w:val="00E1294D"/>
    <w:rsid w:val="00E133E5"/>
    <w:rsid w:val="00E13EE3"/>
    <w:rsid w:val="00E14464"/>
    <w:rsid w:val="00E14844"/>
    <w:rsid w:val="00E14ACC"/>
    <w:rsid w:val="00E151C6"/>
    <w:rsid w:val="00E15CB2"/>
    <w:rsid w:val="00E166FC"/>
    <w:rsid w:val="00E167E6"/>
    <w:rsid w:val="00E168E2"/>
    <w:rsid w:val="00E16D38"/>
    <w:rsid w:val="00E1704B"/>
    <w:rsid w:val="00E173F2"/>
    <w:rsid w:val="00E20473"/>
    <w:rsid w:val="00E20480"/>
    <w:rsid w:val="00E204A7"/>
    <w:rsid w:val="00E211A0"/>
    <w:rsid w:val="00E22531"/>
    <w:rsid w:val="00E22F9A"/>
    <w:rsid w:val="00E236A3"/>
    <w:rsid w:val="00E23802"/>
    <w:rsid w:val="00E23D27"/>
    <w:rsid w:val="00E2442E"/>
    <w:rsid w:val="00E2490C"/>
    <w:rsid w:val="00E249C9"/>
    <w:rsid w:val="00E24B84"/>
    <w:rsid w:val="00E24B85"/>
    <w:rsid w:val="00E24F14"/>
    <w:rsid w:val="00E2513C"/>
    <w:rsid w:val="00E25370"/>
    <w:rsid w:val="00E2552C"/>
    <w:rsid w:val="00E25AEB"/>
    <w:rsid w:val="00E25BBF"/>
    <w:rsid w:val="00E26610"/>
    <w:rsid w:val="00E26CD2"/>
    <w:rsid w:val="00E26E08"/>
    <w:rsid w:val="00E26F90"/>
    <w:rsid w:val="00E27479"/>
    <w:rsid w:val="00E276CD"/>
    <w:rsid w:val="00E27794"/>
    <w:rsid w:val="00E277D1"/>
    <w:rsid w:val="00E3076B"/>
    <w:rsid w:val="00E30A9F"/>
    <w:rsid w:val="00E30B9C"/>
    <w:rsid w:val="00E30E64"/>
    <w:rsid w:val="00E31168"/>
    <w:rsid w:val="00E3153D"/>
    <w:rsid w:val="00E32594"/>
    <w:rsid w:val="00E325CB"/>
    <w:rsid w:val="00E3276C"/>
    <w:rsid w:val="00E32A33"/>
    <w:rsid w:val="00E32B36"/>
    <w:rsid w:val="00E3319C"/>
    <w:rsid w:val="00E331E5"/>
    <w:rsid w:val="00E33800"/>
    <w:rsid w:val="00E33B0D"/>
    <w:rsid w:val="00E33B81"/>
    <w:rsid w:val="00E33F26"/>
    <w:rsid w:val="00E34B4B"/>
    <w:rsid w:val="00E36B05"/>
    <w:rsid w:val="00E36E35"/>
    <w:rsid w:val="00E3758C"/>
    <w:rsid w:val="00E37856"/>
    <w:rsid w:val="00E37BB4"/>
    <w:rsid w:val="00E4002E"/>
    <w:rsid w:val="00E407A4"/>
    <w:rsid w:val="00E40C81"/>
    <w:rsid w:val="00E41257"/>
    <w:rsid w:val="00E41677"/>
    <w:rsid w:val="00E4411D"/>
    <w:rsid w:val="00E44598"/>
    <w:rsid w:val="00E4501B"/>
    <w:rsid w:val="00E45E77"/>
    <w:rsid w:val="00E4632B"/>
    <w:rsid w:val="00E466AD"/>
    <w:rsid w:val="00E4709E"/>
    <w:rsid w:val="00E4770A"/>
    <w:rsid w:val="00E47825"/>
    <w:rsid w:val="00E478AC"/>
    <w:rsid w:val="00E50B98"/>
    <w:rsid w:val="00E511E3"/>
    <w:rsid w:val="00E51682"/>
    <w:rsid w:val="00E522B7"/>
    <w:rsid w:val="00E526E1"/>
    <w:rsid w:val="00E52B4F"/>
    <w:rsid w:val="00E52FA6"/>
    <w:rsid w:val="00E53813"/>
    <w:rsid w:val="00E53B2C"/>
    <w:rsid w:val="00E543B4"/>
    <w:rsid w:val="00E5573D"/>
    <w:rsid w:val="00E5602D"/>
    <w:rsid w:val="00E60732"/>
    <w:rsid w:val="00E60F05"/>
    <w:rsid w:val="00E6274F"/>
    <w:rsid w:val="00E62A4F"/>
    <w:rsid w:val="00E63A4A"/>
    <w:rsid w:val="00E63A57"/>
    <w:rsid w:val="00E63DA7"/>
    <w:rsid w:val="00E63FFE"/>
    <w:rsid w:val="00E64190"/>
    <w:rsid w:val="00E648D2"/>
    <w:rsid w:val="00E65131"/>
    <w:rsid w:val="00E65669"/>
    <w:rsid w:val="00E66AA2"/>
    <w:rsid w:val="00E67711"/>
    <w:rsid w:val="00E70957"/>
    <w:rsid w:val="00E71B06"/>
    <w:rsid w:val="00E71E11"/>
    <w:rsid w:val="00E72A97"/>
    <w:rsid w:val="00E72C5B"/>
    <w:rsid w:val="00E732D0"/>
    <w:rsid w:val="00E73D46"/>
    <w:rsid w:val="00E74036"/>
    <w:rsid w:val="00E75582"/>
    <w:rsid w:val="00E7629B"/>
    <w:rsid w:val="00E76384"/>
    <w:rsid w:val="00E764C8"/>
    <w:rsid w:val="00E76681"/>
    <w:rsid w:val="00E775AF"/>
    <w:rsid w:val="00E7771A"/>
    <w:rsid w:val="00E77A8A"/>
    <w:rsid w:val="00E77C2C"/>
    <w:rsid w:val="00E80997"/>
    <w:rsid w:val="00E80C25"/>
    <w:rsid w:val="00E80EF3"/>
    <w:rsid w:val="00E819A1"/>
    <w:rsid w:val="00E823D9"/>
    <w:rsid w:val="00E82634"/>
    <w:rsid w:val="00E82D21"/>
    <w:rsid w:val="00E83593"/>
    <w:rsid w:val="00E83BC9"/>
    <w:rsid w:val="00E83CF8"/>
    <w:rsid w:val="00E83E46"/>
    <w:rsid w:val="00E84E91"/>
    <w:rsid w:val="00E852E5"/>
    <w:rsid w:val="00E8653B"/>
    <w:rsid w:val="00E86980"/>
    <w:rsid w:val="00E87D48"/>
    <w:rsid w:val="00E9036B"/>
    <w:rsid w:val="00E9160B"/>
    <w:rsid w:val="00E92022"/>
    <w:rsid w:val="00E92120"/>
    <w:rsid w:val="00E92656"/>
    <w:rsid w:val="00E929CE"/>
    <w:rsid w:val="00E92E11"/>
    <w:rsid w:val="00E93564"/>
    <w:rsid w:val="00E935AC"/>
    <w:rsid w:val="00E93BFB"/>
    <w:rsid w:val="00E94D8F"/>
    <w:rsid w:val="00E95599"/>
    <w:rsid w:val="00E95828"/>
    <w:rsid w:val="00E95EF1"/>
    <w:rsid w:val="00E97393"/>
    <w:rsid w:val="00EA0192"/>
    <w:rsid w:val="00EA1021"/>
    <w:rsid w:val="00EA1388"/>
    <w:rsid w:val="00EA31CE"/>
    <w:rsid w:val="00EA3553"/>
    <w:rsid w:val="00EA384E"/>
    <w:rsid w:val="00EA41EB"/>
    <w:rsid w:val="00EA448D"/>
    <w:rsid w:val="00EA5747"/>
    <w:rsid w:val="00EA6BF3"/>
    <w:rsid w:val="00EA765E"/>
    <w:rsid w:val="00EA76EF"/>
    <w:rsid w:val="00EA7B9C"/>
    <w:rsid w:val="00EA7F1E"/>
    <w:rsid w:val="00EB035F"/>
    <w:rsid w:val="00EB06EA"/>
    <w:rsid w:val="00EB0A49"/>
    <w:rsid w:val="00EB0A62"/>
    <w:rsid w:val="00EB0C9F"/>
    <w:rsid w:val="00EB2206"/>
    <w:rsid w:val="00EB26C0"/>
    <w:rsid w:val="00EB2954"/>
    <w:rsid w:val="00EB2F04"/>
    <w:rsid w:val="00EB3606"/>
    <w:rsid w:val="00EB362C"/>
    <w:rsid w:val="00EB4038"/>
    <w:rsid w:val="00EB4182"/>
    <w:rsid w:val="00EB46FD"/>
    <w:rsid w:val="00EB4DE5"/>
    <w:rsid w:val="00EB5E6A"/>
    <w:rsid w:val="00EB61CD"/>
    <w:rsid w:val="00EB63A8"/>
    <w:rsid w:val="00EB6598"/>
    <w:rsid w:val="00EB720E"/>
    <w:rsid w:val="00EB77FF"/>
    <w:rsid w:val="00EB7F92"/>
    <w:rsid w:val="00EC047E"/>
    <w:rsid w:val="00EC0649"/>
    <w:rsid w:val="00EC1060"/>
    <w:rsid w:val="00EC10B4"/>
    <w:rsid w:val="00EC1419"/>
    <w:rsid w:val="00EC14BC"/>
    <w:rsid w:val="00EC14FB"/>
    <w:rsid w:val="00EC15E5"/>
    <w:rsid w:val="00EC26AF"/>
    <w:rsid w:val="00EC2D9B"/>
    <w:rsid w:val="00EC34DF"/>
    <w:rsid w:val="00EC3CF4"/>
    <w:rsid w:val="00EC44C4"/>
    <w:rsid w:val="00EC55D2"/>
    <w:rsid w:val="00EC57C4"/>
    <w:rsid w:val="00EC6508"/>
    <w:rsid w:val="00EC6A8E"/>
    <w:rsid w:val="00EC6E08"/>
    <w:rsid w:val="00EC764E"/>
    <w:rsid w:val="00EC7966"/>
    <w:rsid w:val="00EC7AEB"/>
    <w:rsid w:val="00EC7C76"/>
    <w:rsid w:val="00ED047F"/>
    <w:rsid w:val="00ED0795"/>
    <w:rsid w:val="00ED0CF0"/>
    <w:rsid w:val="00ED0F2C"/>
    <w:rsid w:val="00ED1364"/>
    <w:rsid w:val="00ED14C8"/>
    <w:rsid w:val="00ED356A"/>
    <w:rsid w:val="00ED3686"/>
    <w:rsid w:val="00ED42C8"/>
    <w:rsid w:val="00ED4430"/>
    <w:rsid w:val="00ED5063"/>
    <w:rsid w:val="00ED571A"/>
    <w:rsid w:val="00ED60A5"/>
    <w:rsid w:val="00ED724E"/>
    <w:rsid w:val="00ED7314"/>
    <w:rsid w:val="00ED78FF"/>
    <w:rsid w:val="00EE0192"/>
    <w:rsid w:val="00EE03CE"/>
    <w:rsid w:val="00EE20B1"/>
    <w:rsid w:val="00EE22C8"/>
    <w:rsid w:val="00EE2D22"/>
    <w:rsid w:val="00EE3124"/>
    <w:rsid w:val="00EE314E"/>
    <w:rsid w:val="00EE32BE"/>
    <w:rsid w:val="00EE3EF7"/>
    <w:rsid w:val="00EE5BAF"/>
    <w:rsid w:val="00EE6BDB"/>
    <w:rsid w:val="00EE772C"/>
    <w:rsid w:val="00EF0D50"/>
    <w:rsid w:val="00EF2999"/>
    <w:rsid w:val="00EF318E"/>
    <w:rsid w:val="00EF31B5"/>
    <w:rsid w:val="00EF4058"/>
    <w:rsid w:val="00EF4421"/>
    <w:rsid w:val="00EF4662"/>
    <w:rsid w:val="00EF50FF"/>
    <w:rsid w:val="00EF52F2"/>
    <w:rsid w:val="00EF5DC8"/>
    <w:rsid w:val="00EF6D61"/>
    <w:rsid w:val="00EF6EEA"/>
    <w:rsid w:val="00EF7E2E"/>
    <w:rsid w:val="00EF7FC5"/>
    <w:rsid w:val="00F003B2"/>
    <w:rsid w:val="00F0318F"/>
    <w:rsid w:val="00F03926"/>
    <w:rsid w:val="00F0576E"/>
    <w:rsid w:val="00F06177"/>
    <w:rsid w:val="00F07D02"/>
    <w:rsid w:val="00F07F17"/>
    <w:rsid w:val="00F10B8E"/>
    <w:rsid w:val="00F10DF9"/>
    <w:rsid w:val="00F12EE8"/>
    <w:rsid w:val="00F12F32"/>
    <w:rsid w:val="00F136DC"/>
    <w:rsid w:val="00F13779"/>
    <w:rsid w:val="00F14272"/>
    <w:rsid w:val="00F14ADB"/>
    <w:rsid w:val="00F16B09"/>
    <w:rsid w:val="00F16CAD"/>
    <w:rsid w:val="00F174CF"/>
    <w:rsid w:val="00F178DD"/>
    <w:rsid w:val="00F17ED3"/>
    <w:rsid w:val="00F2002D"/>
    <w:rsid w:val="00F20371"/>
    <w:rsid w:val="00F2052F"/>
    <w:rsid w:val="00F2064A"/>
    <w:rsid w:val="00F20F67"/>
    <w:rsid w:val="00F227FB"/>
    <w:rsid w:val="00F23AD8"/>
    <w:rsid w:val="00F23C2D"/>
    <w:rsid w:val="00F23DC3"/>
    <w:rsid w:val="00F23EFD"/>
    <w:rsid w:val="00F240C1"/>
    <w:rsid w:val="00F24ED4"/>
    <w:rsid w:val="00F25196"/>
    <w:rsid w:val="00F267A3"/>
    <w:rsid w:val="00F26972"/>
    <w:rsid w:val="00F26A28"/>
    <w:rsid w:val="00F26AC5"/>
    <w:rsid w:val="00F27FB2"/>
    <w:rsid w:val="00F302FA"/>
    <w:rsid w:val="00F3057D"/>
    <w:rsid w:val="00F30AF9"/>
    <w:rsid w:val="00F30F26"/>
    <w:rsid w:val="00F322DA"/>
    <w:rsid w:val="00F336A0"/>
    <w:rsid w:val="00F33729"/>
    <w:rsid w:val="00F339DC"/>
    <w:rsid w:val="00F341C3"/>
    <w:rsid w:val="00F356E6"/>
    <w:rsid w:val="00F36240"/>
    <w:rsid w:val="00F37039"/>
    <w:rsid w:val="00F3731B"/>
    <w:rsid w:val="00F40139"/>
    <w:rsid w:val="00F40E4F"/>
    <w:rsid w:val="00F40FAD"/>
    <w:rsid w:val="00F41952"/>
    <w:rsid w:val="00F420EC"/>
    <w:rsid w:val="00F42420"/>
    <w:rsid w:val="00F44005"/>
    <w:rsid w:val="00F4518C"/>
    <w:rsid w:val="00F45C55"/>
    <w:rsid w:val="00F46769"/>
    <w:rsid w:val="00F46A3E"/>
    <w:rsid w:val="00F46CD6"/>
    <w:rsid w:val="00F472E1"/>
    <w:rsid w:val="00F47358"/>
    <w:rsid w:val="00F4739E"/>
    <w:rsid w:val="00F47B58"/>
    <w:rsid w:val="00F47C00"/>
    <w:rsid w:val="00F47FB5"/>
    <w:rsid w:val="00F50AF3"/>
    <w:rsid w:val="00F515D5"/>
    <w:rsid w:val="00F51781"/>
    <w:rsid w:val="00F520F7"/>
    <w:rsid w:val="00F5262A"/>
    <w:rsid w:val="00F53304"/>
    <w:rsid w:val="00F53BE0"/>
    <w:rsid w:val="00F54689"/>
    <w:rsid w:val="00F5473D"/>
    <w:rsid w:val="00F55333"/>
    <w:rsid w:val="00F553FD"/>
    <w:rsid w:val="00F56546"/>
    <w:rsid w:val="00F565F1"/>
    <w:rsid w:val="00F565F7"/>
    <w:rsid w:val="00F56ECF"/>
    <w:rsid w:val="00F605E7"/>
    <w:rsid w:val="00F6069B"/>
    <w:rsid w:val="00F60B91"/>
    <w:rsid w:val="00F611BC"/>
    <w:rsid w:val="00F611BE"/>
    <w:rsid w:val="00F6170F"/>
    <w:rsid w:val="00F61B10"/>
    <w:rsid w:val="00F634D8"/>
    <w:rsid w:val="00F639C3"/>
    <w:rsid w:val="00F641B2"/>
    <w:rsid w:val="00F6437F"/>
    <w:rsid w:val="00F644B0"/>
    <w:rsid w:val="00F64619"/>
    <w:rsid w:val="00F64864"/>
    <w:rsid w:val="00F648C5"/>
    <w:rsid w:val="00F64AA9"/>
    <w:rsid w:val="00F64CC8"/>
    <w:rsid w:val="00F6549E"/>
    <w:rsid w:val="00F65653"/>
    <w:rsid w:val="00F65B02"/>
    <w:rsid w:val="00F664E6"/>
    <w:rsid w:val="00F669DE"/>
    <w:rsid w:val="00F66BD5"/>
    <w:rsid w:val="00F67CF8"/>
    <w:rsid w:val="00F67D03"/>
    <w:rsid w:val="00F70477"/>
    <w:rsid w:val="00F70BD4"/>
    <w:rsid w:val="00F7110F"/>
    <w:rsid w:val="00F712F3"/>
    <w:rsid w:val="00F719AA"/>
    <w:rsid w:val="00F71C0A"/>
    <w:rsid w:val="00F71F47"/>
    <w:rsid w:val="00F7213E"/>
    <w:rsid w:val="00F73107"/>
    <w:rsid w:val="00F73A70"/>
    <w:rsid w:val="00F73ECB"/>
    <w:rsid w:val="00F745BD"/>
    <w:rsid w:val="00F745E4"/>
    <w:rsid w:val="00F746B0"/>
    <w:rsid w:val="00F748D3"/>
    <w:rsid w:val="00F74B8A"/>
    <w:rsid w:val="00F74D0B"/>
    <w:rsid w:val="00F75085"/>
    <w:rsid w:val="00F751BC"/>
    <w:rsid w:val="00F776A1"/>
    <w:rsid w:val="00F777D4"/>
    <w:rsid w:val="00F77956"/>
    <w:rsid w:val="00F81BAF"/>
    <w:rsid w:val="00F82430"/>
    <w:rsid w:val="00F826CC"/>
    <w:rsid w:val="00F82B74"/>
    <w:rsid w:val="00F82F57"/>
    <w:rsid w:val="00F83116"/>
    <w:rsid w:val="00F832EB"/>
    <w:rsid w:val="00F83E7F"/>
    <w:rsid w:val="00F84D6B"/>
    <w:rsid w:val="00F85157"/>
    <w:rsid w:val="00F8578D"/>
    <w:rsid w:val="00F85EE8"/>
    <w:rsid w:val="00F85FF4"/>
    <w:rsid w:val="00F86325"/>
    <w:rsid w:val="00F8677A"/>
    <w:rsid w:val="00F8787C"/>
    <w:rsid w:val="00F87C01"/>
    <w:rsid w:val="00F87EBD"/>
    <w:rsid w:val="00F90149"/>
    <w:rsid w:val="00F902D6"/>
    <w:rsid w:val="00F91599"/>
    <w:rsid w:val="00F91ED0"/>
    <w:rsid w:val="00F926C4"/>
    <w:rsid w:val="00F927C0"/>
    <w:rsid w:val="00F935C5"/>
    <w:rsid w:val="00F94498"/>
    <w:rsid w:val="00F94550"/>
    <w:rsid w:val="00F9483A"/>
    <w:rsid w:val="00F94A96"/>
    <w:rsid w:val="00F94E32"/>
    <w:rsid w:val="00F952C8"/>
    <w:rsid w:val="00F953A7"/>
    <w:rsid w:val="00F95756"/>
    <w:rsid w:val="00F9581C"/>
    <w:rsid w:val="00F96840"/>
    <w:rsid w:val="00F969A9"/>
    <w:rsid w:val="00F96B6E"/>
    <w:rsid w:val="00F96D28"/>
    <w:rsid w:val="00F9723E"/>
    <w:rsid w:val="00F97531"/>
    <w:rsid w:val="00F97900"/>
    <w:rsid w:val="00FA01BE"/>
    <w:rsid w:val="00FA02AB"/>
    <w:rsid w:val="00FA0F6D"/>
    <w:rsid w:val="00FA0FB0"/>
    <w:rsid w:val="00FA1364"/>
    <w:rsid w:val="00FA15D0"/>
    <w:rsid w:val="00FA1830"/>
    <w:rsid w:val="00FA2279"/>
    <w:rsid w:val="00FA2C00"/>
    <w:rsid w:val="00FA40DE"/>
    <w:rsid w:val="00FA5C6E"/>
    <w:rsid w:val="00FA6A8A"/>
    <w:rsid w:val="00FB028A"/>
    <w:rsid w:val="00FB0971"/>
    <w:rsid w:val="00FB1D4A"/>
    <w:rsid w:val="00FB234C"/>
    <w:rsid w:val="00FB2911"/>
    <w:rsid w:val="00FB2A98"/>
    <w:rsid w:val="00FB38DB"/>
    <w:rsid w:val="00FB3E36"/>
    <w:rsid w:val="00FB3E99"/>
    <w:rsid w:val="00FB4CA6"/>
    <w:rsid w:val="00FB4CC1"/>
    <w:rsid w:val="00FB577A"/>
    <w:rsid w:val="00FB58B7"/>
    <w:rsid w:val="00FB5D90"/>
    <w:rsid w:val="00FB7DB8"/>
    <w:rsid w:val="00FC0596"/>
    <w:rsid w:val="00FC05F5"/>
    <w:rsid w:val="00FC1BF9"/>
    <w:rsid w:val="00FC2375"/>
    <w:rsid w:val="00FC258A"/>
    <w:rsid w:val="00FC26E1"/>
    <w:rsid w:val="00FC2AC3"/>
    <w:rsid w:val="00FC3379"/>
    <w:rsid w:val="00FC3B98"/>
    <w:rsid w:val="00FC3BEE"/>
    <w:rsid w:val="00FC4603"/>
    <w:rsid w:val="00FC4D26"/>
    <w:rsid w:val="00FC51EE"/>
    <w:rsid w:val="00FC5A70"/>
    <w:rsid w:val="00FC5B44"/>
    <w:rsid w:val="00FC6101"/>
    <w:rsid w:val="00FC61E6"/>
    <w:rsid w:val="00FC64D3"/>
    <w:rsid w:val="00FC6D44"/>
    <w:rsid w:val="00FC6E29"/>
    <w:rsid w:val="00FC7D76"/>
    <w:rsid w:val="00FD00AF"/>
    <w:rsid w:val="00FD0273"/>
    <w:rsid w:val="00FD0277"/>
    <w:rsid w:val="00FD0613"/>
    <w:rsid w:val="00FD068A"/>
    <w:rsid w:val="00FD1717"/>
    <w:rsid w:val="00FD198C"/>
    <w:rsid w:val="00FD2175"/>
    <w:rsid w:val="00FD3379"/>
    <w:rsid w:val="00FD3957"/>
    <w:rsid w:val="00FD3CEF"/>
    <w:rsid w:val="00FD4BFB"/>
    <w:rsid w:val="00FD5A3F"/>
    <w:rsid w:val="00FD6601"/>
    <w:rsid w:val="00FD677A"/>
    <w:rsid w:val="00FD706D"/>
    <w:rsid w:val="00FD727C"/>
    <w:rsid w:val="00FD7918"/>
    <w:rsid w:val="00FE219F"/>
    <w:rsid w:val="00FE2410"/>
    <w:rsid w:val="00FE2591"/>
    <w:rsid w:val="00FE2ACD"/>
    <w:rsid w:val="00FE3919"/>
    <w:rsid w:val="00FE39DC"/>
    <w:rsid w:val="00FE3C2C"/>
    <w:rsid w:val="00FE46E3"/>
    <w:rsid w:val="00FE481D"/>
    <w:rsid w:val="00FE56EB"/>
    <w:rsid w:val="00FE73AD"/>
    <w:rsid w:val="00FE79AF"/>
    <w:rsid w:val="00FE7FD5"/>
    <w:rsid w:val="00FF00EB"/>
    <w:rsid w:val="00FF07C9"/>
    <w:rsid w:val="00FF1B12"/>
    <w:rsid w:val="00FF2216"/>
    <w:rsid w:val="00FF2978"/>
    <w:rsid w:val="00FF2A8C"/>
    <w:rsid w:val="00FF3A0F"/>
    <w:rsid w:val="00FF3BEA"/>
    <w:rsid w:val="00FF4201"/>
    <w:rsid w:val="00FF444E"/>
    <w:rsid w:val="00FF458E"/>
    <w:rsid w:val="00FF4773"/>
    <w:rsid w:val="00FF49D2"/>
    <w:rsid w:val="00FF4B75"/>
    <w:rsid w:val="00FF608E"/>
    <w:rsid w:val="00FF6294"/>
    <w:rsid w:val="00FF6BC2"/>
    <w:rsid w:val="00FF71AB"/>
    <w:rsid w:val="00FF7681"/>
    <w:rsid w:val="00FF7CC8"/>
    <w:rsid w:val="00FF7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40E93"/>
  <w15:docId w15:val="{32C6BEF5-8267-458E-9EAC-67E857B4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CBE"/>
    <w:pPr>
      <w:widowControl w:val="0"/>
      <w:autoSpaceDE w:val="0"/>
      <w:autoSpaceDN w:val="0"/>
      <w:adjustRightInd w:val="0"/>
    </w:pPr>
    <w:rPr>
      <w:rFonts w:eastAsia="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01202"/>
    <w:rPr>
      <w:rFonts w:ascii="Calibri" w:hAnsi="Calibri"/>
      <w:sz w:val="22"/>
      <w:szCs w:val="22"/>
      <w:lang w:eastAsia="en-US"/>
    </w:rPr>
  </w:style>
  <w:style w:type="paragraph" w:styleId="a3">
    <w:name w:val="No Spacing"/>
    <w:link w:val="a4"/>
    <w:uiPriority w:val="1"/>
    <w:qFormat/>
    <w:rsid w:val="00CB35F8"/>
    <w:rPr>
      <w:rFonts w:ascii="Calibri" w:eastAsia="Calibri" w:hAnsi="Calibri"/>
      <w:sz w:val="22"/>
      <w:szCs w:val="22"/>
      <w:lang w:eastAsia="en-US"/>
    </w:rPr>
  </w:style>
  <w:style w:type="table" w:styleId="a5">
    <w:name w:val="Table Grid"/>
    <w:basedOn w:val="a1"/>
    <w:uiPriority w:val="59"/>
    <w:rsid w:val="00FD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367CC"/>
    <w:pPr>
      <w:tabs>
        <w:tab w:val="center" w:pos="4677"/>
        <w:tab w:val="right" w:pos="9355"/>
      </w:tabs>
    </w:pPr>
  </w:style>
  <w:style w:type="character" w:customStyle="1" w:styleId="a7">
    <w:name w:val="Верхний колонтитул Знак"/>
    <w:link w:val="a6"/>
    <w:uiPriority w:val="99"/>
    <w:rsid w:val="00A367CC"/>
    <w:rPr>
      <w:rFonts w:eastAsia="Calibri"/>
    </w:rPr>
  </w:style>
  <w:style w:type="paragraph" w:styleId="a8">
    <w:name w:val="footer"/>
    <w:basedOn w:val="a"/>
    <w:link w:val="a9"/>
    <w:uiPriority w:val="99"/>
    <w:rsid w:val="00A367CC"/>
    <w:pPr>
      <w:tabs>
        <w:tab w:val="center" w:pos="4677"/>
        <w:tab w:val="right" w:pos="9355"/>
      </w:tabs>
    </w:pPr>
  </w:style>
  <w:style w:type="character" w:customStyle="1" w:styleId="a9">
    <w:name w:val="Нижний колонтитул Знак"/>
    <w:link w:val="a8"/>
    <w:uiPriority w:val="99"/>
    <w:rsid w:val="00A367CC"/>
    <w:rPr>
      <w:rFonts w:eastAsia="Calibri"/>
    </w:rPr>
  </w:style>
  <w:style w:type="paragraph" w:styleId="aa">
    <w:name w:val="Balloon Text"/>
    <w:basedOn w:val="a"/>
    <w:link w:val="ab"/>
    <w:uiPriority w:val="99"/>
    <w:rsid w:val="000E0F3A"/>
    <w:rPr>
      <w:rFonts w:ascii="Tahoma" w:hAnsi="Tahoma" w:cs="Tahoma"/>
      <w:sz w:val="16"/>
      <w:szCs w:val="16"/>
    </w:rPr>
  </w:style>
  <w:style w:type="character" w:customStyle="1" w:styleId="ab">
    <w:name w:val="Текст выноски Знак"/>
    <w:link w:val="aa"/>
    <w:uiPriority w:val="99"/>
    <w:rsid w:val="000E0F3A"/>
    <w:rPr>
      <w:rFonts w:ascii="Tahoma" w:eastAsia="Calibri" w:hAnsi="Tahoma" w:cs="Tahoma"/>
      <w:sz w:val="16"/>
      <w:szCs w:val="16"/>
    </w:rPr>
  </w:style>
  <w:style w:type="paragraph" w:customStyle="1" w:styleId="10">
    <w:name w:val="Без интервала1"/>
    <w:rsid w:val="00802CF3"/>
    <w:rPr>
      <w:rFonts w:ascii="Calibri" w:hAnsi="Calibri"/>
      <w:sz w:val="22"/>
      <w:szCs w:val="22"/>
      <w:lang w:eastAsia="en-US"/>
    </w:rPr>
  </w:style>
  <w:style w:type="paragraph" w:customStyle="1" w:styleId="ConsPlusNonformat">
    <w:name w:val="ConsPlusNonformat"/>
    <w:rsid w:val="00171D84"/>
    <w:pPr>
      <w:widowControl w:val="0"/>
      <w:autoSpaceDE w:val="0"/>
      <w:autoSpaceDN w:val="0"/>
      <w:adjustRightInd w:val="0"/>
    </w:pPr>
    <w:rPr>
      <w:rFonts w:ascii="Courier New" w:hAnsi="Courier New" w:cs="Courier New"/>
    </w:rPr>
  </w:style>
  <w:style w:type="paragraph" w:styleId="ac">
    <w:name w:val="Normal (Web)"/>
    <w:basedOn w:val="a"/>
    <w:uiPriority w:val="99"/>
    <w:unhideWhenUsed/>
    <w:rsid w:val="00586EBE"/>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9B20B6"/>
    <w:pPr>
      <w:autoSpaceDE w:val="0"/>
      <w:autoSpaceDN w:val="0"/>
      <w:adjustRightInd w:val="0"/>
    </w:pPr>
    <w:rPr>
      <w:sz w:val="24"/>
      <w:szCs w:val="24"/>
    </w:rPr>
  </w:style>
  <w:style w:type="character" w:styleId="ad">
    <w:name w:val="annotation reference"/>
    <w:rsid w:val="00687A9D"/>
    <w:rPr>
      <w:sz w:val="16"/>
      <w:szCs w:val="16"/>
    </w:rPr>
  </w:style>
  <w:style w:type="paragraph" w:styleId="ae">
    <w:name w:val="annotation text"/>
    <w:basedOn w:val="a"/>
    <w:link w:val="af"/>
    <w:rsid w:val="00687A9D"/>
  </w:style>
  <w:style w:type="character" w:customStyle="1" w:styleId="af">
    <w:name w:val="Текст примечания Знак"/>
    <w:link w:val="ae"/>
    <w:rsid w:val="00687A9D"/>
    <w:rPr>
      <w:rFonts w:eastAsia="Calibri"/>
    </w:rPr>
  </w:style>
  <w:style w:type="paragraph" w:styleId="af0">
    <w:name w:val="annotation subject"/>
    <w:basedOn w:val="ae"/>
    <w:next w:val="ae"/>
    <w:link w:val="af1"/>
    <w:rsid w:val="00687A9D"/>
    <w:rPr>
      <w:b/>
      <w:bCs/>
    </w:rPr>
  </w:style>
  <w:style w:type="character" w:customStyle="1" w:styleId="af1">
    <w:name w:val="Тема примечания Знак"/>
    <w:link w:val="af0"/>
    <w:rsid w:val="00687A9D"/>
    <w:rPr>
      <w:rFonts w:eastAsia="Calibri"/>
      <w:b/>
      <w:bCs/>
    </w:rPr>
  </w:style>
  <w:style w:type="character" w:customStyle="1" w:styleId="a4">
    <w:name w:val="Без интервала Знак"/>
    <w:link w:val="a3"/>
    <w:uiPriority w:val="1"/>
    <w:rsid w:val="00816045"/>
    <w:rPr>
      <w:rFonts w:ascii="Calibri" w:eastAsia="Calibri" w:hAnsi="Calibri"/>
      <w:sz w:val="22"/>
      <w:szCs w:val="22"/>
      <w:lang w:eastAsia="en-US"/>
    </w:rPr>
  </w:style>
  <w:style w:type="character" w:styleId="af2">
    <w:name w:val="Hyperlink"/>
    <w:uiPriority w:val="99"/>
    <w:unhideWhenUsed/>
    <w:rsid w:val="004C3E46"/>
    <w:rPr>
      <w:color w:val="003C88"/>
      <w:u w:val="single"/>
    </w:rPr>
  </w:style>
  <w:style w:type="paragraph" w:customStyle="1" w:styleId="2">
    <w:name w:val="Без интервала2"/>
    <w:rsid w:val="008520C3"/>
    <w:rPr>
      <w:rFonts w:ascii="Calibri" w:hAnsi="Calibri"/>
      <w:sz w:val="22"/>
      <w:szCs w:val="22"/>
      <w:lang w:eastAsia="en-US"/>
    </w:rPr>
  </w:style>
  <w:style w:type="paragraph" w:customStyle="1" w:styleId="p4">
    <w:name w:val="p4"/>
    <w:basedOn w:val="a"/>
    <w:rsid w:val="00651E8D"/>
    <w:pPr>
      <w:widowControl/>
      <w:autoSpaceDE/>
      <w:autoSpaceDN/>
      <w:adjustRightInd/>
      <w:spacing w:before="100" w:beforeAutospacing="1" w:after="100" w:afterAutospacing="1"/>
    </w:pPr>
    <w:rPr>
      <w:rFonts w:eastAsia="Times New Roman"/>
      <w:sz w:val="24"/>
      <w:szCs w:val="24"/>
    </w:rPr>
  </w:style>
  <w:style w:type="paragraph" w:customStyle="1" w:styleId="3">
    <w:name w:val="Без интервала3"/>
    <w:rsid w:val="00311AF9"/>
    <w:rPr>
      <w:rFonts w:ascii="Calibri" w:hAnsi="Calibri"/>
      <w:sz w:val="22"/>
      <w:szCs w:val="22"/>
      <w:lang w:eastAsia="en-US"/>
    </w:rPr>
  </w:style>
  <w:style w:type="paragraph" w:styleId="af3">
    <w:name w:val="List Paragraph"/>
    <w:basedOn w:val="a"/>
    <w:uiPriority w:val="34"/>
    <w:qFormat/>
    <w:rsid w:val="00FB58B7"/>
    <w:pPr>
      <w:ind w:left="720"/>
      <w:contextualSpacing/>
    </w:pPr>
  </w:style>
  <w:style w:type="paragraph" w:customStyle="1" w:styleId="4">
    <w:name w:val="Без интервала4"/>
    <w:rsid w:val="00C36C3C"/>
    <w:rPr>
      <w:rFonts w:ascii="Calibri" w:hAnsi="Calibri"/>
      <w:sz w:val="22"/>
      <w:szCs w:val="22"/>
      <w:lang w:eastAsia="en-US"/>
    </w:rPr>
  </w:style>
  <w:style w:type="paragraph" w:customStyle="1" w:styleId="5">
    <w:name w:val="Без интервала5"/>
    <w:rsid w:val="00EB720E"/>
    <w:rPr>
      <w:rFonts w:ascii="Calibri" w:hAnsi="Calibri"/>
      <w:sz w:val="22"/>
      <w:szCs w:val="22"/>
      <w:lang w:eastAsia="en-US"/>
    </w:rPr>
  </w:style>
  <w:style w:type="paragraph" w:customStyle="1" w:styleId="6">
    <w:name w:val="Без интервала6"/>
    <w:rsid w:val="0066158E"/>
    <w:rPr>
      <w:rFonts w:ascii="Calibri" w:hAnsi="Calibri"/>
      <w:sz w:val="22"/>
      <w:szCs w:val="22"/>
      <w:lang w:eastAsia="en-US"/>
    </w:rPr>
  </w:style>
  <w:style w:type="paragraph" w:customStyle="1" w:styleId="7">
    <w:name w:val="Без интервала7"/>
    <w:rsid w:val="00B53FA4"/>
    <w:rPr>
      <w:rFonts w:ascii="Calibri" w:hAnsi="Calibri"/>
      <w:sz w:val="22"/>
      <w:szCs w:val="22"/>
      <w:lang w:eastAsia="en-US"/>
    </w:rPr>
  </w:style>
  <w:style w:type="paragraph" w:customStyle="1" w:styleId="8">
    <w:name w:val="Без интервала8"/>
    <w:rsid w:val="002F1AE0"/>
    <w:rPr>
      <w:rFonts w:ascii="Calibri" w:hAnsi="Calibri"/>
      <w:sz w:val="22"/>
      <w:szCs w:val="22"/>
      <w:lang w:eastAsia="en-US"/>
    </w:rPr>
  </w:style>
  <w:style w:type="table" w:customStyle="1" w:styleId="11">
    <w:name w:val="Сетка таблицы1"/>
    <w:basedOn w:val="a1"/>
    <w:next w:val="a5"/>
    <w:uiPriority w:val="59"/>
    <w:rsid w:val="005E1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uiPriority w:val="59"/>
    <w:rsid w:val="0077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5"/>
    <w:uiPriority w:val="59"/>
    <w:rsid w:val="00DC08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5"/>
    <w:uiPriority w:val="59"/>
    <w:rsid w:val="00D4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5"/>
    <w:uiPriority w:val="59"/>
    <w:rsid w:val="00D4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AB3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5"/>
    <w:uiPriority w:val="59"/>
    <w:rsid w:val="003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A4404C"/>
    <w:rPr>
      <w:rFonts w:ascii="Calibri" w:hAnsi="Calibri"/>
      <w:sz w:val="22"/>
      <w:szCs w:val="22"/>
    </w:rPr>
    <w:tblPr>
      <w:tblCellMar>
        <w:top w:w="0" w:type="dxa"/>
        <w:left w:w="0" w:type="dxa"/>
        <w:bottom w:w="0" w:type="dxa"/>
        <w:right w:w="0" w:type="dxa"/>
      </w:tblCellMar>
    </w:tblPr>
  </w:style>
  <w:style w:type="table" w:customStyle="1" w:styleId="80">
    <w:name w:val="Сетка таблицы8"/>
    <w:basedOn w:val="a1"/>
    <w:next w:val="a5"/>
    <w:uiPriority w:val="59"/>
    <w:rsid w:val="00B74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101EAB"/>
    <w:rPr>
      <w:rFonts w:ascii="Calibri" w:hAnsi="Calibri"/>
      <w:sz w:val="22"/>
      <w:szCs w:val="22"/>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962728"/>
    <w:pPr>
      <w:spacing w:after="1" w:line="322" w:lineRule="auto"/>
      <w:jc w:val="both"/>
    </w:pPr>
    <w:rPr>
      <w:color w:val="000000"/>
      <w:szCs w:val="22"/>
    </w:rPr>
  </w:style>
  <w:style w:type="character" w:customStyle="1" w:styleId="footnotedescriptionChar">
    <w:name w:val="footnote description Char"/>
    <w:link w:val="footnotedescription"/>
    <w:rsid w:val="00962728"/>
    <w:rPr>
      <w:color w:val="000000"/>
      <w:szCs w:val="22"/>
    </w:rPr>
  </w:style>
  <w:style w:type="character" w:customStyle="1" w:styleId="footnotemark">
    <w:name w:val="footnote mark"/>
    <w:hidden/>
    <w:rsid w:val="00962728"/>
    <w:rPr>
      <w:rFonts w:ascii="Times New Roman" w:eastAsia="Times New Roman" w:hAnsi="Times New Roman" w:cs="Times New Roman"/>
      <w:color w:val="000000"/>
      <w:sz w:val="20"/>
      <w:vertAlign w:val="superscript"/>
    </w:rPr>
  </w:style>
  <w:style w:type="character" w:styleId="af4">
    <w:name w:val="FollowedHyperlink"/>
    <w:basedOn w:val="a0"/>
    <w:uiPriority w:val="99"/>
    <w:semiHidden/>
    <w:unhideWhenUsed/>
    <w:rsid w:val="00F20F67"/>
    <w:rPr>
      <w:color w:val="954F72" w:themeColor="followedHyperlink"/>
      <w:u w:val="single"/>
    </w:rPr>
  </w:style>
  <w:style w:type="numbering" w:customStyle="1" w:styleId="12">
    <w:name w:val="Нет списка1"/>
    <w:next w:val="a2"/>
    <w:uiPriority w:val="99"/>
    <w:semiHidden/>
    <w:unhideWhenUsed/>
    <w:rsid w:val="00564543"/>
  </w:style>
  <w:style w:type="character" w:styleId="af5">
    <w:name w:val="Strong"/>
    <w:basedOn w:val="a0"/>
    <w:uiPriority w:val="22"/>
    <w:qFormat/>
    <w:rsid w:val="00564543"/>
    <w:rPr>
      <w:b/>
      <w:bCs/>
    </w:rPr>
  </w:style>
  <w:style w:type="character" w:styleId="af6">
    <w:name w:val="Emphasis"/>
    <w:basedOn w:val="a0"/>
    <w:uiPriority w:val="20"/>
    <w:qFormat/>
    <w:rsid w:val="00564543"/>
    <w:rPr>
      <w:i/>
      <w:iCs/>
    </w:rPr>
  </w:style>
  <w:style w:type="table" w:customStyle="1" w:styleId="9">
    <w:name w:val="Сетка таблицы9"/>
    <w:basedOn w:val="a1"/>
    <w:next w:val="a5"/>
    <w:uiPriority w:val="59"/>
    <w:rsid w:val="0056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4543"/>
    <w:rPr>
      <w:rFonts w:ascii="Calibri" w:hAnsi="Calibri"/>
      <w:sz w:val="22"/>
      <w:szCs w:val="22"/>
    </w:rPr>
    <w:tblPr>
      <w:tblCellMar>
        <w:top w:w="0" w:type="dxa"/>
        <w:left w:w="0" w:type="dxa"/>
        <w:bottom w:w="0" w:type="dxa"/>
        <w:right w:w="0" w:type="dxa"/>
      </w:tblCellMar>
    </w:tblPr>
  </w:style>
  <w:style w:type="table" w:customStyle="1" w:styleId="TableGrid1">
    <w:name w:val="TableGrid1"/>
    <w:rsid w:val="00564543"/>
    <w:rPr>
      <w:rFonts w:ascii="Calibri" w:hAnsi="Calibri"/>
      <w:sz w:val="22"/>
      <w:szCs w:val="22"/>
    </w:rPr>
    <w:tblPr>
      <w:tblCellMar>
        <w:top w:w="0" w:type="dxa"/>
        <w:left w:w="0" w:type="dxa"/>
        <w:bottom w:w="0" w:type="dxa"/>
        <w:right w:w="0" w:type="dxa"/>
      </w:tblCellMar>
    </w:tblPr>
  </w:style>
  <w:style w:type="table" w:customStyle="1" w:styleId="TableGrid2">
    <w:name w:val="TableGrid2"/>
    <w:rsid w:val="00564543"/>
    <w:rPr>
      <w:rFonts w:ascii="Calibri" w:hAnsi="Calibri"/>
      <w:sz w:val="22"/>
      <w:szCs w:val="22"/>
    </w:rPr>
    <w:tblPr>
      <w:tblCellMar>
        <w:top w:w="0" w:type="dxa"/>
        <w:left w:w="0" w:type="dxa"/>
        <w:bottom w:w="0" w:type="dxa"/>
        <w:right w:w="0" w:type="dxa"/>
      </w:tblCellMar>
    </w:tblPr>
  </w:style>
  <w:style w:type="table" w:customStyle="1" w:styleId="TableGrid31">
    <w:name w:val="TableGrid31"/>
    <w:rsid w:val="00564543"/>
    <w:rPr>
      <w:rFonts w:ascii="Calibri" w:hAnsi="Calibri"/>
      <w:sz w:val="22"/>
      <w:szCs w:val="22"/>
    </w:rPr>
    <w:tblPr>
      <w:tblCellMar>
        <w:top w:w="0" w:type="dxa"/>
        <w:left w:w="0" w:type="dxa"/>
        <w:bottom w:w="0" w:type="dxa"/>
        <w:right w:w="0" w:type="dxa"/>
      </w:tblCellMar>
    </w:tblPr>
  </w:style>
  <w:style w:type="table" w:customStyle="1" w:styleId="TableGrid41">
    <w:name w:val="TableGrid41"/>
    <w:rsid w:val="00564543"/>
    <w:rPr>
      <w:rFonts w:ascii="Calibri" w:hAnsi="Calibri"/>
      <w:sz w:val="22"/>
      <w:szCs w:val="22"/>
    </w:rPr>
    <w:tblPr>
      <w:tblCellMar>
        <w:top w:w="0" w:type="dxa"/>
        <w:left w:w="0" w:type="dxa"/>
        <w:bottom w:w="0" w:type="dxa"/>
        <w:right w:w="0" w:type="dxa"/>
      </w:tblCellMar>
    </w:tblPr>
  </w:style>
  <w:style w:type="table" w:customStyle="1" w:styleId="TableGrid5">
    <w:name w:val="TableGrid5"/>
    <w:rsid w:val="00564543"/>
    <w:rPr>
      <w:rFonts w:asciiTheme="minorHAnsi" w:hAnsiTheme="minorHAnsi" w:cstheme="minorBidi"/>
      <w:sz w:val="22"/>
      <w:szCs w:val="22"/>
    </w:rPr>
    <w:tblPr>
      <w:tblCellMar>
        <w:top w:w="0" w:type="dxa"/>
        <w:left w:w="0" w:type="dxa"/>
        <w:bottom w:w="0" w:type="dxa"/>
        <w:right w:w="0" w:type="dxa"/>
      </w:tblCellMar>
    </w:tblPr>
  </w:style>
  <w:style w:type="numbering" w:customStyle="1" w:styleId="21">
    <w:name w:val="Нет списка2"/>
    <w:next w:val="a2"/>
    <w:uiPriority w:val="99"/>
    <w:semiHidden/>
    <w:unhideWhenUsed/>
    <w:rsid w:val="00564543"/>
  </w:style>
  <w:style w:type="table" w:customStyle="1" w:styleId="100">
    <w:name w:val="Сетка таблицы10"/>
    <w:basedOn w:val="a1"/>
    <w:next w:val="a5"/>
    <w:uiPriority w:val="59"/>
    <w:rsid w:val="0056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564543"/>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564543"/>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564543"/>
    <w:rPr>
      <w:rFonts w:ascii="Calibri" w:hAnsi="Calibri"/>
      <w:sz w:val="22"/>
      <w:szCs w:val="22"/>
    </w:rPr>
    <w:tblPr>
      <w:tblCellMar>
        <w:top w:w="0" w:type="dxa"/>
        <w:left w:w="0" w:type="dxa"/>
        <w:bottom w:w="0" w:type="dxa"/>
        <w:right w:w="0" w:type="dxa"/>
      </w:tblCellMar>
    </w:tblPr>
  </w:style>
  <w:style w:type="table" w:customStyle="1" w:styleId="TableGrid32">
    <w:name w:val="TableGrid32"/>
    <w:rsid w:val="00564543"/>
    <w:rPr>
      <w:rFonts w:ascii="Calibri" w:hAnsi="Calibri"/>
      <w:sz w:val="22"/>
      <w:szCs w:val="22"/>
    </w:rPr>
    <w:tblPr>
      <w:tblCellMar>
        <w:top w:w="0" w:type="dxa"/>
        <w:left w:w="0" w:type="dxa"/>
        <w:bottom w:w="0" w:type="dxa"/>
        <w:right w:w="0" w:type="dxa"/>
      </w:tblCellMar>
    </w:tblPr>
  </w:style>
  <w:style w:type="table" w:customStyle="1" w:styleId="TableGrid42">
    <w:name w:val="TableGrid42"/>
    <w:rsid w:val="00564543"/>
    <w:rPr>
      <w:rFonts w:ascii="Calibri" w:hAnsi="Calibri"/>
      <w:sz w:val="22"/>
      <w:szCs w:val="22"/>
    </w:rPr>
    <w:tblPr>
      <w:tblCellMar>
        <w:top w:w="0" w:type="dxa"/>
        <w:left w:w="0" w:type="dxa"/>
        <w:bottom w:w="0" w:type="dxa"/>
        <w:right w:w="0" w:type="dxa"/>
      </w:tblCellMar>
    </w:tblPr>
  </w:style>
  <w:style w:type="table" w:customStyle="1" w:styleId="TableGrid51">
    <w:name w:val="TableGrid51"/>
    <w:rsid w:val="00564543"/>
    <w:rPr>
      <w:rFonts w:asciiTheme="minorHAnsi" w:hAnsiTheme="minorHAnsi" w:cstheme="minorBidi"/>
      <w:sz w:val="22"/>
      <w:szCs w:val="22"/>
    </w:rPr>
    <w:tblPr>
      <w:tblCellMar>
        <w:top w:w="0" w:type="dxa"/>
        <w:left w:w="0" w:type="dxa"/>
        <w:bottom w:w="0" w:type="dxa"/>
        <w:right w:w="0" w:type="dxa"/>
      </w:tblCellMar>
    </w:tblPr>
  </w:style>
  <w:style w:type="numbering" w:customStyle="1" w:styleId="31">
    <w:name w:val="Нет списка3"/>
    <w:next w:val="a2"/>
    <w:uiPriority w:val="99"/>
    <w:semiHidden/>
    <w:unhideWhenUsed/>
    <w:rsid w:val="00382885"/>
  </w:style>
  <w:style w:type="table" w:customStyle="1" w:styleId="110">
    <w:name w:val="Сетка таблицы11"/>
    <w:basedOn w:val="a1"/>
    <w:next w:val="a5"/>
    <w:uiPriority w:val="59"/>
    <w:rsid w:val="0038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382885"/>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382885"/>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382885"/>
    <w:rPr>
      <w:rFonts w:ascii="Calibri" w:hAnsi="Calibri"/>
      <w:sz w:val="22"/>
      <w:szCs w:val="22"/>
    </w:rPr>
    <w:tblPr>
      <w:tblCellMar>
        <w:top w:w="0" w:type="dxa"/>
        <w:left w:w="0" w:type="dxa"/>
        <w:bottom w:w="0" w:type="dxa"/>
        <w:right w:w="0" w:type="dxa"/>
      </w:tblCellMar>
    </w:tblPr>
  </w:style>
  <w:style w:type="table" w:customStyle="1" w:styleId="TableGrid33">
    <w:name w:val="TableGrid33"/>
    <w:rsid w:val="00382885"/>
    <w:rPr>
      <w:rFonts w:ascii="Calibri" w:hAnsi="Calibri"/>
      <w:sz w:val="22"/>
      <w:szCs w:val="22"/>
    </w:rPr>
    <w:tblPr>
      <w:tblCellMar>
        <w:top w:w="0" w:type="dxa"/>
        <w:left w:w="0" w:type="dxa"/>
        <w:bottom w:w="0" w:type="dxa"/>
        <w:right w:w="0" w:type="dxa"/>
      </w:tblCellMar>
    </w:tblPr>
  </w:style>
  <w:style w:type="table" w:customStyle="1" w:styleId="TableGrid43">
    <w:name w:val="TableGrid43"/>
    <w:rsid w:val="00382885"/>
    <w:rPr>
      <w:rFonts w:ascii="Calibri" w:hAnsi="Calibri"/>
      <w:sz w:val="22"/>
      <w:szCs w:val="22"/>
    </w:rPr>
    <w:tblPr>
      <w:tblCellMar>
        <w:top w:w="0" w:type="dxa"/>
        <w:left w:w="0" w:type="dxa"/>
        <w:bottom w:w="0" w:type="dxa"/>
        <w:right w:w="0" w:type="dxa"/>
      </w:tblCellMar>
    </w:tblPr>
  </w:style>
  <w:style w:type="table" w:customStyle="1" w:styleId="TableGrid52">
    <w:name w:val="TableGrid52"/>
    <w:rsid w:val="00382885"/>
    <w:rPr>
      <w:rFonts w:asciiTheme="minorHAnsi" w:hAnsiTheme="minorHAnsi" w:cstheme="minorBidi"/>
      <w:sz w:val="22"/>
      <w:szCs w:val="22"/>
    </w:rPr>
    <w:tblPr>
      <w:tblCellMar>
        <w:top w:w="0" w:type="dxa"/>
        <w:left w:w="0" w:type="dxa"/>
        <w:bottom w:w="0" w:type="dxa"/>
        <w:right w:w="0" w:type="dxa"/>
      </w:tblCellMar>
    </w:tblPr>
  </w:style>
  <w:style w:type="numbering" w:customStyle="1" w:styleId="41">
    <w:name w:val="Нет списка4"/>
    <w:next w:val="a2"/>
    <w:uiPriority w:val="99"/>
    <w:semiHidden/>
    <w:unhideWhenUsed/>
    <w:rsid w:val="00E26610"/>
  </w:style>
  <w:style w:type="table" w:customStyle="1" w:styleId="120">
    <w:name w:val="Сетка таблицы12"/>
    <w:basedOn w:val="a1"/>
    <w:next w:val="a5"/>
    <w:uiPriority w:val="59"/>
    <w:rsid w:val="00E2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E26610"/>
    <w:rPr>
      <w:rFonts w:ascii="Calibri" w:hAnsi="Calibri"/>
      <w:sz w:val="22"/>
      <w:szCs w:val="22"/>
    </w:rPr>
    <w:tblPr>
      <w:tblCellMar>
        <w:top w:w="0" w:type="dxa"/>
        <w:left w:w="0" w:type="dxa"/>
        <w:bottom w:w="0" w:type="dxa"/>
        <w:right w:w="0" w:type="dxa"/>
      </w:tblCellMar>
    </w:tblPr>
  </w:style>
  <w:style w:type="table" w:customStyle="1" w:styleId="TableGrid13">
    <w:name w:val="TableGrid13"/>
    <w:rsid w:val="00E26610"/>
    <w:rPr>
      <w:rFonts w:ascii="Calibri" w:hAnsi="Calibri"/>
      <w:sz w:val="22"/>
      <w:szCs w:val="22"/>
    </w:rPr>
    <w:tblPr>
      <w:tblCellMar>
        <w:top w:w="0" w:type="dxa"/>
        <w:left w:w="0" w:type="dxa"/>
        <w:bottom w:w="0" w:type="dxa"/>
        <w:right w:w="0" w:type="dxa"/>
      </w:tblCellMar>
    </w:tblPr>
  </w:style>
  <w:style w:type="table" w:customStyle="1" w:styleId="TableGrid23">
    <w:name w:val="TableGrid23"/>
    <w:rsid w:val="00E26610"/>
    <w:rPr>
      <w:rFonts w:ascii="Calibri" w:hAnsi="Calibri"/>
      <w:sz w:val="22"/>
      <w:szCs w:val="22"/>
    </w:rPr>
    <w:tblPr>
      <w:tblCellMar>
        <w:top w:w="0" w:type="dxa"/>
        <w:left w:w="0" w:type="dxa"/>
        <w:bottom w:w="0" w:type="dxa"/>
        <w:right w:w="0" w:type="dxa"/>
      </w:tblCellMar>
    </w:tblPr>
  </w:style>
  <w:style w:type="table" w:customStyle="1" w:styleId="TableGrid34">
    <w:name w:val="TableGrid34"/>
    <w:rsid w:val="00E26610"/>
    <w:rPr>
      <w:rFonts w:ascii="Calibri" w:hAnsi="Calibri"/>
      <w:sz w:val="22"/>
      <w:szCs w:val="22"/>
    </w:rPr>
    <w:tblPr>
      <w:tblCellMar>
        <w:top w:w="0" w:type="dxa"/>
        <w:left w:w="0" w:type="dxa"/>
        <w:bottom w:w="0" w:type="dxa"/>
        <w:right w:w="0" w:type="dxa"/>
      </w:tblCellMar>
    </w:tblPr>
  </w:style>
  <w:style w:type="table" w:customStyle="1" w:styleId="TableGrid44">
    <w:name w:val="TableGrid44"/>
    <w:rsid w:val="00E26610"/>
    <w:rPr>
      <w:rFonts w:ascii="Calibri" w:hAnsi="Calibri"/>
      <w:sz w:val="22"/>
      <w:szCs w:val="22"/>
    </w:rPr>
    <w:tblPr>
      <w:tblCellMar>
        <w:top w:w="0" w:type="dxa"/>
        <w:left w:w="0" w:type="dxa"/>
        <w:bottom w:w="0" w:type="dxa"/>
        <w:right w:w="0" w:type="dxa"/>
      </w:tblCellMar>
    </w:tblPr>
  </w:style>
  <w:style w:type="table" w:customStyle="1" w:styleId="TableGrid53">
    <w:name w:val="TableGrid53"/>
    <w:rsid w:val="00E26610"/>
    <w:rPr>
      <w:rFonts w:asciiTheme="minorHAnsi" w:hAnsiTheme="minorHAnsi" w:cstheme="minorBidi"/>
      <w:sz w:val="22"/>
      <w:szCs w:val="22"/>
    </w:rPr>
    <w:tblPr>
      <w:tblCellMar>
        <w:top w:w="0" w:type="dxa"/>
        <w:left w:w="0" w:type="dxa"/>
        <w:bottom w:w="0" w:type="dxa"/>
        <w:right w:w="0" w:type="dxa"/>
      </w:tblCellMar>
    </w:tblPr>
  </w:style>
  <w:style w:type="numbering" w:customStyle="1" w:styleId="51">
    <w:name w:val="Нет списка5"/>
    <w:next w:val="a2"/>
    <w:uiPriority w:val="99"/>
    <w:semiHidden/>
    <w:unhideWhenUsed/>
    <w:rsid w:val="00E26610"/>
  </w:style>
  <w:style w:type="table" w:customStyle="1" w:styleId="13">
    <w:name w:val="Сетка таблицы13"/>
    <w:basedOn w:val="a1"/>
    <w:next w:val="a5"/>
    <w:uiPriority w:val="59"/>
    <w:rsid w:val="00E2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rsid w:val="00E26610"/>
    <w:rPr>
      <w:rFonts w:ascii="Calibri" w:hAnsi="Calibri"/>
      <w:sz w:val="22"/>
      <w:szCs w:val="22"/>
    </w:rPr>
    <w:tblPr>
      <w:tblCellMar>
        <w:top w:w="0" w:type="dxa"/>
        <w:left w:w="0" w:type="dxa"/>
        <w:bottom w:w="0" w:type="dxa"/>
        <w:right w:w="0" w:type="dxa"/>
      </w:tblCellMar>
    </w:tblPr>
  </w:style>
  <w:style w:type="table" w:customStyle="1" w:styleId="TableGrid14">
    <w:name w:val="TableGrid14"/>
    <w:rsid w:val="00E26610"/>
    <w:rPr>
      <w:rFonts w:ascii="Calibri" w:hAnsi="Calibri"/>
      <w:sz w:val="22"/>
      <w:szCs w:val="22"/>
    </w:rPr>
    <w:tblPr>
      <w:tblCellMar>
        <w:top w:w="0" w:type="dxa"/>
        <w:left w:w="0" w:type="dxa"/>
        <w:bottom w:w="0" w:type="dxa"/>
        <w:right w:w="0" w:type="dxa"/>
      </w:tblCellMar>
    </w:tblPr>
  </w:style>
  <w:style w:type="table" w:customStyle="1" w:styleId="TableGrid24">
    <w:name w:val="TableGrid24"/>
    <w:rsid w:val="00E26610"/>
    <w:rPr>
      <w:rFonts w:ascii="Calibri" w:hAnsi="Calibri"/>
      <w:sz w:val="22"/>
      <w:szCs w:val="22"/>
    </w:rPr>
    <w:tblPr>
      <w:tblCellMar>
        <w:top w:w="0" w:type="dxa"/>
        <w:left w:w="0" w:type="dxa"/>
        <w:bottom w:w="0" w:type="dxa"/>
        <w:right w:w="0" w:type="dxa"/>
      </w:tblCellMar>
    </w:tblPr>
  </w:style>
  <w:style w:type="table" w:customStyle="1" w:styleId="TableGrid35">
    <w:name w:val="TableGrid35"/>
    <w:rsid w:val="00E26610"/>
    <w:rPr>
      <w:rFonts w:ascii="Calibri" w:hAnsi="Calibri"/>
      <w:sz w:val="22"/>
      <w:szCs w:val="22"/>
    </w:rPr>
    <w:tblPr>
      <w:tblCellMar>
        <w:top w:w="0" w:type="dxa"/>
        <w:left w:w="0" w:type="dxa"/>
        <w:bottom w:w="0" w:type="dxa"/>
        <w:right w:w="0" w:type="dxa"/>
      </w:tblCellMar>
    </w:tblPr>
  </w:style>
  <w:style w:type="table" w:customStyle="1" w:styleId="TableGrid45">
    <w:name w:val="TableGrid45"/>
    <w:rsid w:val="00E26610"/>
    <w:rPr>
      <w:rFonts w:ascii="Calibri" w:hAnsi="Calibri"/>
      <w:sz w:val="22"/>
      <w:szCs w:val="22"/>
    </w:rPr>
    <w:tblPr>
      <w:tblCellMar>
        <w:top w:w="0" w:type="dxa"/>
        <w:left w:w="0" w:type="dxa"/>
        <w:bottom w:w="0" w:type="dxa"/>
        <w:right w:w="0" w:type="dxa"/>
      </w:tblCellMar>
    </w:tblPr>
  </w:style>
  <w:style w:type="table" w:customStyle="1" w:styleId="TableGrid54">
    <w:name w:val="TableGrid54"/>
    <w:rsid w:val="00E26610"/>
    <w:rPr>
      <w:rFonts w:asciiTheme="minorHAnsi" w:hAnsiTheme="minorHAnsi" w:cstheme="minorBidi"/>
      <w:sz w:val="22"/>
      <w:szCs w:val="22"/>
    </w:rPr>
    <w:tblPr>
      <w:tblCellMar>
        <w:top w:w="0" w:type="dxa"/>
        <w:left w:w="0" w:type="dxa"/>
        <w:bottom w:w="0" w:type="dxa"/>
        <w:right w:w="0" w:type="dxa"/>
      </w:tblCellMar>
    </w:tblPr>
  </w:style>
  <w:style w:type="table" w:customStyle="1" w:styleId="14">
    <w:name w:val="Сетка таблицы14"/>
    <w:basedOn w:val="a1"/>
    <w:next w:val="a5"/>
    <w:uiPriority w:val="59"/>
    <w:rsid w:val="00E2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E34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E34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8F7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963">
      <w:bodyDiv w:val="1"/>
      <w:marLeft w:val="0"/>
      <w:marRight w:val="0"/>
      <w:marTop w:val="0"/>
      <w:marBottom w:val="0"/>
      <w:divBdr>
        <w:top w:val="none" w:sz="0" w:space="0" w:color="auto"/>
        <w:left w:val="none" w:sz="0" w:space="0" w:color="auto"/>
        <w:bottom w:val="none" w:sz="0" w:space="0" w:color="auto"/>
        <w:right w:val="none" w:sz="0" w:space="0" w:color="auto"/>
      </w:divBdr>
    </w:div>
    <w:div w:id="57214236">
      <w:bodyDiv w:val="1"/>
      <w:marLeft w:val="0"/>
      <w:marRight w:val="0"/>
      <w:marTop w:val="0"/>
      <w:marBottom w:val="0"/>
      <w:divBdr>
        <w:top w:val="none" w:sz="0" w:space="0" w:color="auto"/>
        <w:left w:val="none" w:sz="0" w:space="0" w:color="auto"/>
        <w:bottom w:val="none" w:sz="0" w:space="0" w:color="auto"/>
        <w:right w:val="none" w:sz="0" w:space="0" w:color="auto"/>
      </w:divBdr>
    </w:div>
    <w:div w:id="76944949">
      <w:bodyDiv w:val="1"/>
      <w:marLeft w:val="0"/>
      <w:marRight w:val="0"/>
      <w:marTop w:val="0"/>
      <w:marBottom w:val="0"/>
      <w:divBdr>
        <w:top w:val="none" w:sz="0" w:space="0" w:color="auto"/>
        <w:left w:val="none" w:sz="0" w:space="0" w:color="auto"/>
        <w:bottom w:val="none" w:sz="0" w:space="0" w:color="auto"/>
        <w:right w:val="none" w:sz="0" w:space="0" w:color="auto"/>
      </w:divBdr>
    </w:div>
    <w:div w:id="141774019">
      <w:bodyDiv w:val="1"/>
      <w:marLeft w:val="0"/>
      <w:marRight w:val="0"/>
      <w:marTop w:val="0"/>
      <w:marBottom w:val="0"/>
      <w:divBdr>
        <w:top w:val="none" w:sz="0" w:space="0" w:color="auto"/>
        <w:left w:val="none" w:sz="0" w:space="0" w:color="auto"/>
        <w:bottom w:val="none" w:sz="0" w:space="0" w:color="auto"/>
        <w:right w:val="none" w:sz="0" w:space="0" w:color="auto"/>
      </w:divBdr>
    </w:div>
    <w:div w:id="189686490">
      <w:bodyDiv w:val="1"/>
      <w:marLeft w:val="0"/>
      <w:marRight w:val="0"/>
      <w:marTop w:val="0"/>
      <w:marBottom w:val="0"/>
      <w:divBdr>
        <w:top w:val="none" w:sz="0" w:space="0" w:color="auto"/>
        <w:left w:val="none" w:sz="0" w:space="0" w:color="auto"/>
        <w:bottom w:val="none" w:sz="0" w:space="0" w:color="auto"/>
        <w:right w:val="none" w:sz="0" w:space="0" w:color="auto"/>
      </w:divBdr>
    </w:div>
    <w:div w:id="194512596">
      <w:bodyDiv w:val="1"/>
      <w:marLeft w:val="0"/>
      <w:marRight w:val="0"/>
      <w:marTop w:val="0"/>
      <w:marBottom w:val="0"/>
      <w:divBdr>
        <w:top w:val="none" w:sz="0" w:space="0" w:color="auto"/>
        <w:left w:val="none" w:sz="0" w:space="0" w:color="auto"/>
        <w:bottom w:val="none" w:sz="0" w:space="0" w:color="auto"/>
        <w:right w:val="none" w:sz="0" w:space="0" w:color="auto"/>
      </w:divBdr>
    </w:div>
    <w:div w:id="195196177">
      <w:bodyDiv w:val="1"/>
      <w:marLeft w:val="0"/>
      <w:marRight w:val="0"/>
      <w:marTop w:val="0"/>
      <w:marBottom w:val="0"/>
      <w:divBdr>
        <w:top w:val="none" w:sz="0" w:space="0" w:color="auto"/>
        <w:left w:val="none" w:sz="0" w:space="0" w:color="auto"/>
        <w:bottom w:val="none" w:sz="0" w:space="0" w:color="auto"/>
        <w:right w:val="none" w:sz="0" w:space="0" w:color="auto"/>
      </w:divBdr>
    </w:div>
    <w:div w:id="198009151">
      <w:bodyDiv w:val="1"/>
      <w:marLeft w:val="0"/>
      <w:marRight w:val="0"/>
      <w:marTop w:val="0"/>
      <w:marBottom w:val="0"/>
      <w:divBdr>
        <w:top w:val="none" w:sz="0" w:space="0" w:color="auto"/>
        <w:left w:val="none" w:sz="0" w:space="0" w:color="auto"/>
        <w:bottom w:val="none" w:sz="0" w:space="0" w:color="auto"/>
        <w:right w:val="none" w:sz="0" w:space="0" w:color="auto"/>
      </w:divBdr>
    </w:div>
    <w:div w:id="200752708">
      <w:bodyDiv w:val="1"/>
      <w:marLeft w:val="0"/>
      <w:marRight w:val="0"/>
      <w:marTop w:val="0"/>
      <w:marBottom w:val="0"/>
      <w:divBdr>
        <w:top w:val="none" w:sz="0" w:space="0" w:color="auto"/>
        <w:left w:val="none" w:sz="0" w:space="0" w:color="auto"/>
        <w:bottom w:val="none" w:sz="0" w:space="0" w:color="auto"/>
        <w:right w:val="none" w:sz="0" w:space="0" w:color="auto"/>
      </w:divBdr>
    </w:div>
    <w:div w:id="330573651">
      <w:bodyDiv w:val="1"/>
      <w:marLeft w:val="0"/>
      <w:marRight w:val="0"/>
      <w:marTop w:val="0"/>
      <w:marBottom w:val="0"/>
      <w:divBdr>
        <w:top w:val="none" w:sz="0" w:space="0" w:color="auto"/>
        <w:left w:val="none" w:sz="0" w:space="0" w:color="auto"/>
        <w:bottom w:val="none" w:sz="0" w:space="0" w:color="auto"/>
        <w:right w:val="none" w:sz="0" w:space="0" w:color="auto"/>
      </w:divBdr>
    </w:div>
    <w:div w:id="378747895">
      <w:bodyDiv w:val="1"/>
      <w:marLeft w:val="0"/>
      <w:marRight w:val="0"/>
      <w:marTop w:val="0"/>
      <w:marBottom w:val="0"/>
      <w:divBdr>
        <w:top w:val="none" w:sz="0" w:space="0" w:color="auto"/>
        <w:left w:val="none" w:sz="0" w:space="0" w:color="auto"/>
        <w:bottom w:val="none" w:sz="0" w:space="0" w:color="auto"/>
        <w:right w:val="none" w:sz="0" w:space="0" w:color="auto"/>
      </w:divBdr>
    </w:div>
    <w:div w:id="389308103">
      <w:bodyDiv w:val="1"/>
      <w:marLeft w:val="0"/>
      <w:marRight w:val="0"/>
      <w:marTop w:val="0"/>
      <w:marBottom w:val="0"/>
      <w:divBdr>
        <w:top w:val="none" w:sz="0" w:space="0" w:color="auto"/>
        <w:left w:val="none" w:sz="0" w:space="0" w:color="auto"/>
        <w:bottom w:val="none" w:sz="0" w:space="0" w:color="auto"/>
        <w:right w:val="none" w:sz="0" w:space="0" w:color="auto"/>
      </w:divBdr>
    </w:div>
    <w:div w:id="400569222">
      <w:bodyDiv w:val="1"/>
      <w:marLeft w:val="0"/>
      <w:marRight w:val="0"/>
      <w:marTop w:val="0"/>
      <w:marBottom w:val="0"/>
      <w:divBdr>
        <w:top w:val="none" w:sz="0" w:space="0" w:color="auto"/>
        <w:left w:val="none" w:sz="0" w:space="0" w:color="auto"/>
        <w:bottom w:val="none" w:sz="0" w:space="0" w:color="auto"/>
        <w:right w:val="none" w:sz="0" w:space="0" w:color="auto"/>
      </w:divBdr>
    </w:div>
    <w:div w:id="409733636">
      <w:bodyDiv w:val="1"/>
      <w:marLeft w:val="0"/>
      <w:marRight w:val="0"/>
      <w:marTop w:val="0"/>
      <w:marBottom w:val="0"/>
      <w:divBdr>
        <w:top w:val="none" w:sz="0" w:space="0" w:color="auto"/>
        <w:left w:val="none" w:sz="0" w:space="0" w:color="auto"/>
        <w:bottom w:val="none" w:sz="0" w:space="0" w:color="auto"/>
        <w:right w:val="none" w:sz="0" w:space="0" w:color="auto"/>
      </w:divBdr>
    </w:div>
    <w:div w:id="435174569">
      <w:bodyDiv w:val="1"/>
      <w:marLeft w:val="0"/>
      <w:marRight w:val="0"/>
      <w:marTop w:val="0"/>
      <w:marBottom w:val="0"/>
      <w:divBdr>
        <w:top w:val="none" w:sz="0" w:space="0" w:color="auto"/>
        <w:left w:val="none" w:sz="0" w:space="0" w:color="auto"/>
        <w:bottom w:val="none" w:sz="0" w:space="0" w:color="auto"/>
        <w:right w:val="none" w:sz="0" w:space="0" w:color="auto"/>
      </w:divBdr>
    </w:div>
    <w:div w:id="443311857">
      <w:bodyDiv w:val="1"/>
      <w:marLeft w:val="0"/>
      <w:marRight w:val="0"/>
      <w:marTop w:val="0"/>
      <w:marBottom w:val="0"/>
      <w:divBdr>
        <w:top w:val="none" w:sz="0" w:space="0" w:color="auto"/>
        <w:left w:val="none" w:sz="0" w:space="0" w:color="auto"/>
        <w:bottom w:val="none" w:sz="0" w:space="0" w:color="auto"/>
        <w:right w:val="none" w:sz="0" w:space="0" w:color="auto"/>
      </w:divBdr>
    </w:div>
    <w:div w:id="449400571">
      <w:bodyDiv w:val="1"/>
      <w:marLeft w:val="0"/>
      <w:marRight w:val="0"/>
      <w:marTop w:val="0"/>
      <w:marBottom w:val="0"/>
      <w:divBdr>
        <w:top w:val="none" w:sz="0" w:space="0" w:color="auto"/>
        <w:left w:val="none" w:sz="0" w:space="0" w:color="auto"/>
        <w:bottom w:val="none" w:sz="0" w:space="0" w:color="auto"/>
        <w:right w:val="none" w:sz="0" w:space="0" w:color="auto"/>
      </w:divBdr>
    </w:div>
    <w:div w:id="549148015">
      <w:bodyDiv w:val="1"/>
      <w:marLeft w:val="0"/>
      <w:marRight w:val="0"/>
      <w:marTop w:val="0"/>
      <w:marBottom w:val="0"/>
      <w:divBdr>
        <w:top w:val="none" w:sz="0" w:space="0" w:color="auto"/>
        <w:left w:val="none" w:sz="0" w:space="0" w:color="auto"/>
        <w:bottom w:val="none" w:sz="0" w:space="0" w:color="auto"/>
        <w:right w:val="none" w:sz="0" w:space="0" w:color="auto"/>
      </w:divBdr>
    </w:div>
    <w:div w:id="549726428">
      <w:bodyDiv w:val="1"/>
      <w:marLeft w:val="0"/>
      <w:marRight w:val="0"/>
      <w:marTop w:val="0"/>
      <w:marBottom w:val="0"/>
      <w:divBdr>
        <w:top w:val="none" w:sz="0" w:space="0" w:color="auto"/>
        <w:left w:val="none" w:sz="0" w:space="0" w:color="auto"/>
        <w:bottom w:val="none" w:sz="0" w:space="0" w:color="auto"/>
        <w:right w:val="none" w:sz="0" w:space="0" w:color="auto"/>
      </w:divBdr>
    </w:div>
    <w:div w:id="577132861">
      <w:bodyDiv w:val="1"/>
      <w:marLeft w:val="0"/>
      <w:marRight w:val="0"/>
      <w:marTop w:val="0"/>
      <w:marBottom w:val="0"/>
      <w:divBdr>
        <w:top w:val="none" w:sz="0" w:space="0" w:color="auto"/>
        <w:left w:val="none" w:sz="0" w:space="0" w:color="auto"/>
        <w:bottom w:val="none" w:sz="0" w:space="0" w:color="auto"/>
        <w:right w:val="none" w:sz="0" w:space="0" w:color="auto"/>
      </w:divBdr>
    </w:div>
    <w:div w:id="592281547">
      <w:bodyDiv w:val="1"/>
      <w:marLeft w:val="0"/>
      <w:marRight w:val="0"/>
      <w:marTop w:val="0"/>
      <w:marBottom w:val="0"/>
      <w:divBdr>
        <w:top w:val="none" w:sz="0" w:space="0" w:color="auto"/>
        <w:left w:val="none" w:sz="0" w:space="0" w:color="auto"/>
        <w:bottom w:val="none" w:sz="0" w:space="0" w:color="auto"/>
        <w:right w:val="none" w:sz="0" w:space="0" w:color="auto"/>
      </w:divBdr>
    </w:div>
    <w:div w:id="613288716">
      <w:bodyDiv w:val="1"/>
      <w:marLeft w:val="0"/>
      <w:marRight w:val="0"/>
      <w:marTop w:val="0"/>
      <w:marBottom w:val="0"/>
      <w:divBdr>
        <w:top w:val="none" w:sz="0" w:space="0" w:color="auto"/>
        <w:left w:val="none" w:sz="0" w:space="0" w:color="auto"/>
        <w:bottom w:val="none" w:sz="0" w:space="0" w:color="auto"/>
        <w:right w:val="none" w:sz="0" w:space="0" w:color="auto"/>
      </w:divBdr>
    </w:div>
    <w:div w:id="628241401">
      <w:bodyDiv w:val="1"/>
      <w:marLeft w:val="0"/>
      <w:marRight w:val="0"/>
      <w:marTop w:val="0"/>
      <w:marBottom w:val="0"/>
      <w:divBdr>
        <w:top w:val="none" w:sz="0" w:space="0" w:color="auto"/>
        <w:left w:val="none" w:sz="0" w:space="0" w:color="auto"/>
        <w:bottom w:val="none" w:sz="0" w:space="0" w:color="auto"/>
        <w:right w:val="none" w:sz="0" w:space="0" w:color="auto"/>
      </w:divBdr>
    </w:div>
    <w:div w:id="632178478">
      <w:bodyDiv w:val="1"/>
      <w:marLeft w:val="0"/>
      <w:marRight w:val="0"/>
      <w:marTop w:val="0"/>
      <w:marBottom w:val="0"/>
      <w:divBdr>
        <w:top w:val="none" w:sz="0" w:space="0" w:color="auto"/>
        <w:left w:val="none" w:sz="0" w:space="0" w:color="auto"/>
        <w:bottom w:val="none" w:sz="0" w:space="0" w:color="auto"/>
        <w:right w:val="none" w:sz="0" w:space="0" w:color="auto"/>
      </w:divBdr>
    </w:div>
    <w:div w:id="638418086">
      <w:bodyDiv w:val="1"/>
      <w:marLeft w:val="0"/>
      <w:marRight w:val="0"/>
      <w:marTop w:val="0"/>
      <w:marBottom w:val="0"/>
      <w:divBdr>
        <w:top w:val="none" w:sz="0" w:space="0" w:color="auto"/>
        <w:left w:val="none" w:sz="0" w:space="0" w:color="auto"/>
        <w:bottom w:val="none" w:sz="0" w:space="0" w:color="auto"/>
        <w:right w:val="none" w:sz="0" w:space="0" w:color="auto"/>
      </w:divBdr>
    </w:div>
    <w:div w:id="693503412">
      <w:bodyDiv w:val="1"/>
      <w:marLeft w:val="0"/>
      <w:marRight w:val="0"/>
      <w:marTop w:val="0"/>
      <w:marBottom w:val="0"/>
      <w:divBdr>
        <w:top w:val="none" w:sz="0" w:space="0" w:color="auto"/>
        <w:left w:val="none" w:sz="0" w:space="0" w:color="auto"/>
        <w:bottom w:val="none" w:sz="0" w:space="0" w:color="auto"/>
        <w:right w:val="none" w:sz="0" w:space="0" w:color="auto"/>
      </w:divBdr>
    </w:div>
    <w:div w:id="756024153">
      <w:bodyDiv w:val="1"/>
      <w:marLeft w:val="0"/>
      <w:marRight w:val="0"/>
      <w:marTop w:val="0"/>
      <w:marBottom w:val="0"/>
      <w:divBdr>
        <w:top w:val="none" w:sz="0" w:space="0" w:color="auto"/>
        <w:left w:val="none" w:sz="0" w:space="0" w:color="auto"/>
        <w:bottom w:val="none" w:sz="0" w:space="0" w:color="auto"/>
        <w:right w:val="none" w:sz="0" w:space="0" w:color="auto"/>
      </w:divBdr>
    </w:div>
    <w:div w:id="760877369">
      <w:bodyDiv w:val="1"/>
      <w:marLeft w:val="0"/>
      <w:marRight w:val="0"/>
      <w:marTop w:val="0"/>
      <w:marBottom w:val="0"/>
      <w:divBdr>
        <w:top w:val="none" w:sz="0" w:space="0" w:color="auto"/>
        <w:left w:val="none" w:sz="0" w:space="0" w:color="auto"/>
        <w:bottom w:val="none" w:sz="0" w:space="0" w:color="auto"/>
        <w:right w:val="none" w:sz="0" w:space="0" w:color="auto"/>
      </w:divBdr>
    </w:div>
    <w:div w:id="770053518">
      <w:bodyDiv w:val="1"/>
      <w:marLeft w:val="0"/>
      <w:marRight w:val="0"/>
      <w:marTop w:val="0"/>
      <w:marBottom w:val="0"/>
      <w:divBdr>
        <w:top w:val="none" w:sz="0" w:space="0" w:color="auto"/>
        <w:left w:val="none" w:sz="0" w:space="0" w:color="auto"/>
        <w:bottom w:val="none" w:sz="0" w:space="0" w:color="auto"/>
        <w:right w:val="none" w:sz="0" w:space="0" w:color="auto"/>
      </w:divBdr>
    </w:div>
    <w:div w:id="776414644">
      <w:bodyDiv w:val="1"/>
      <w:marLeft w:val="0"/>
      <w:marRight w:val="0"/>
      <w:marTop w:val="0"/>
      <w:marBottom w:val="0"/>
      <w:divBdr>
        <w:top w:val="none" w:sz="0" w:space="0" w:color="auto"/>
        <w:left w:val="none" w:sz="0" w:space="0" w:color="auto"/>
        <w:bottom w:val="none" w:sz="0" w:space="0" w:color="auto"/>
        <w:right w:val="none" w:sz="0" w:space="0" w:color="auto"/>
      </w:divBdr>
    </w:div>
    <w:div w:id="786043613">
      <w:bodyDiv w:val="1"/>
      <w:marLeft w:val="0"/>
      <w:marRight w:val="0"/>
      <w:marTop w:val="0"/>
      <w:marBottom w:val="0"/>
      <w:divBdr>
        <w:top w:val="none" w:sz="0" w:space="0" w:color="auto"/>
        <w:left w:val="none" w:sz="0" w:space="0" w:color="auto"/>
        <w:bottom w:val="none" w:sz="0" w:space="0" w:color="auto"/>
        <w:right w:val="none" w:sz="0" w:space="0" w:color="auto"/>
      </w:divBdr>
    </w:div>
    <w:div w:id="797727548">
      <w:bodyDiv w:val="1"/>
      <w:marLeft w:val="0"/>
      <w:marRight w:val="0"/>
      <w:marTop w:val="0"/>
      <w:marBottom w:val="0"/>
      <w:divBdr>
        <w:top w:val="none" w:sz="0" w:space="0" w:color="auto"/>
        <w:left w:val="none" w:sz="0" w:space="0" w:color="auto"/>
        <w:bottom w:val="none" w:sz="0" w:space="0" w:color="auto"/>
        <w:right w:val="none" w:sz="0" w:space="0" w:color="auto"/>
      </w:divBdr>
    </w:div>
    <w:div w:id="799802358">
      <w:bodyDiv w:val="1"/>
      <w:marLeft w:val="0"/>
      <w:marRight w:val="0"/>
      <w:marTop w:val="0"/>
      <w:marBottom w:val="0"/>
      <w:divBdr>
        <w:top w:val="none" w:sz="0" w:space="0" w:color="auto"/>
        <w:left w:val="none" w:sz="0" w:space="0" w:color="auto"/>
        <w:bottom w:val="none" w:sz="0" w:space="0" w:color="auto"/>
        <w:right w:val="none" w:sz="0" w:space="0" w:color="auto"/>
      </w:divBdr>
    </w:div>
    <w:div w:id="822937158">
      <w:bodyDiv w:val="1"/>
      <w:marLeft w:val="0"/>
      <w:marRight w:val="0"/>
      <w:marTop w:val="0"/>
      <w:marBottom w:val="0"/>
      <w:divBdr>
        <w:top w:val="none" w:sz="0" w:space="0" w:color="auto"/>
        <w:left w:val="none" w:sz="0" w:space="0" w:color="auto"/>
        <w:bottom w:val="none" w:sz="0" w:space="0" w:color="auto"/>
        <w:right w:val="none" w:sz="0" w:space="0" w:color="auto"/>
      </w:divBdr>
    </w:div>
    <w:div w:id="829634184">
      <w:bodyDiv w:val="1"/>
      <w:marLeft w:val="0"/>
      <w:marRight w:val="0"/>
      <w:marTop w:val="0"/>
      <w:marBottom w:val="0"/>
      <w:divBdr>
        <w:top w:val="none" w:sz="0" w:space="0" w:color="auto"/>
        <w:left w:val="none" w:sz="0" w:space="0" w:color="auto"/>
        <w:bottom w:val="none" w:sz="0" w:space="0" w:color="auto"/>
        <w:right w:val="none" w:sz="0" w:space="0" w:color="auto"/>
      </w:divBdr>
    </w:div>
    <w:div w:id="837889405">
      <w:bodyDiv w:val="1"/>
      <w:marLeft w:val="0"/>
      <w:marRight w:val="0"/>
      <w:marTop w:val="0"/>
      <w:marBottom w:val="0"/>
      <w:divBdr>
        <w:top w:val="none" w:sz="0" w:space="0" w:color="auto"/>
        <w:left w:val="none" w:sz="0" w:space="0" w:color="auto"/>
        <w:bottom w:val="none" w:sz="0" w:space="0" w:color="auto"/>
        <w:right w:val="none" w:sz="0" w:space="0" w:color="auto"/>
      </w:divBdr>
    </w:div>
    <w:div w:id="842210780">
      <w:bodyDiv w:val="1"/>
      <w:marLeft w:val="0"/>
      <w:marRight w:val="0"/>
      <w:marTop w:val="0"/>
      <w:marBottom w:val="0"/>
      <w:divBdr>
        <w:top w:val="none" w:sz="0" w:space="0" w:color="auto"/>
        <w:left w:val="none" w:sz="0" w:space="0" w:color="auto"/>
        <w:bottom w:val="none" w:sz="0" w:space="0" w:color="auto"/>
        <w:right w:val="none" w:sz="0" w:space="0" w:color="auto"/>
      </w:divBdr>
    </w:div>
    <w:div w:id="877014191">
      <w:bodyDiv w:val="1"/>
      <w:marLeft w:val="0"/>
      <w:marRight w:val="0"/>
      <w:marTop w:val="0"/>
      <w:marBottom w:val="0"/>
      <w:divBdr>
        <w:top w:val="none" w:sz="0" w:space="0" w:color="auto"/>
        <w:left w:val="none" w:sz="0" w:space="0" w:color="auto"/>
        <w:bottom w:val="none" w:sz="0" w:space="0" w:color="auto"/>
        <w:right w:val="none" w:sz="0" w:space="0" w:color="auto"/>
      </w:divBdr>
    </w:div>
    <w:div w:id="903955588">
      <w:bodyDiv w:val="1"/>
      <w:marLeft w:val="0"/>
      <w:marRight w:val="0"/>
      <w:marTop w:val="0"/>
      <w:marBottom w:val="0"/>
      <w:divBdr>
        <w:top w:val="none" w:sz="0" w:space="0" w:color="auto"/>
        <w:left w:val="none" w:sz="0" w:space="0" w:color="auto"/>
        <w:bottom w:val="none" w:sz="0" w:space="0" w:color="auto"/>
        <w:right w:val="none" w:sz="0" w:space="0" w:color="auto"/>
      </w:divBdr>
    </w:div>
    <w:div w:id="912786523">
      <w:bodyDiv w:val="1"/>
      <w:marLeft w:val="0"/>
      <w:marRight w:val="0"/>
      <w:marTop w:val="0"/>
      <w:marBottom w:val="0"/>
      <w:divBdr>
        <w:top w:val="none" w:sz="0" w:space="0" w:color="auto"/>
        <w:left w:val="none" w:sz="0" w:space="0" w:color="auto"/>
        <w:bottom w:val="none" w:sz="0" w:space="0" w:color="auto"/>
        <w:right w:val="none" w:sz="0" w:space="0" w:color="auto"/>
      </w:divBdr>
    </w:div>
    <w:div w:id="941647233">
      <w:bodyDiv w:val="1"/>
      <w:marLeft w:val="0"/>
      <w:marRight w:val="0"/>
      <w:marTop w:val="0"/>
      <w:marBottom w:val="0"/>
      <w:divBdr>
        <w:top w:val="none" w:sz="0" w:space="0" w:color="auto"/>
        <w:left w:val="none" w:sz="0" w:space="0" w:color="auto"/>
        <w:bottom w:val="none" w:sz="0" w:space="0" w:color="auto"/>
        <w:right w:val="none" w:sz="0" w:space="0" w:color="auto"/>
      </w:divBdr>
    </w:div>
    <w:div w:id="974290627">
      <w:bodyDiv w:val="1"/>
      <w:marLeft w:val="0"/>
      <w:marRight w:val="0"/>
      <w:marTop w:val="0"/>
      <w:marBottom w:val="0"/>
      <w:divBdr>
        <w:top w:val="none" w:sz="0" w:space="0" w:color="auto"/>
        <w:left w:val="none" w:sz="0" w:space="0" w:color="auto"/>
        <w:bottom w:val="none" w:sz="0" w:space="0" w:color="auto"/>
        <w:right w:val="none" w:sz="0" w:space="0" w:color="auto"/>
      </w:divBdr>
    </w:div>
    <w:div w:id="1002439800">
      <w:bodyDiv w:val="1"/>
      <w:marLeft w:val="0"/>
      <w:marRight w:val="0"/>
      <w:marTop w:val="0"/>
      <w:marBottom w:val="0"/>
      <w:divBdr>
        <w:top w:val="none" w:sz="0" w:space="0" w:color="auto"/>
        <w:left w:val="none" w:sz="0" w:space="0" w:color="auto"/>
        <w:bottom w:val="none" w:sz="0" w:space="0" w:color="auto"/>
        <w:right w:val="none" w:sz="0" w:space="0" w:color="auto"/>
      </w:divBdr>
    </w:div>
    <w:div w:id="1011567337">
      <w:bodyDiv w:val="1"/>
      <w:marLeft w:val="0"/>
      <w:marRight w:val="0"/>
      <w:marTop w:val="0"/>
      <w:marBottom w:val="0"/>
      <w:divBdr>
        <w:top w:val="none" w:sz="0" w:space="0" w:color="auto"/>
        <w:left w:val="none" w:sz="0" w:space="0" w:color="auto"/>
        <w:bottom w:val="none" w:sz="0" w:space="0" w:color="auto"/>
        <w:right w:val="none" w:sz="0" w:space="0" w:color="auto"/>
      </w:divBdr>
    </w:div>
    <w:div w:id="1017385654">
      <w:bodyDiv w:val="1"/>
      <w:marLeft w:val="0"/>
      <w:marRight w:val="0"/>
      <w:marTop w:val="0"/>
      <w:marBottom w:val="0"/>
      <w:divBdr>
        <w:top w:val="none" w:sz="0" w:space="0" w:color="auto"/>
        <w:left w:val="none" w:sz="0" w:space="0" w:color="auto"/>
        <w:bottom w:val="none" w:sz="0" w:space="0" w:color="auto"/>
        <w:right w:val="none" w:sz="0" w:space="0" w:color="auto"/>
      </w:divBdr>
    </w:div>
    <w:div w:id="1062101118">
      <w:bodyDiv w:val="1"/>
      <w:marLeft w:val="0"/>
      <w:marRight w:val="0"/>
      <w:marTop w:val="0"/>
      <w:marBottom w:val="0"/>
      <w:divBdr>
        <w:top w:val="none" w:sz="0" w:space="0" w:color="auto"/>
        <w:left w:val="none" w:sz="0" w:space="0" w:color="auto"/>
        <w:bottom w:val="none" w:sz="0" w:space="0" w:color="auto"/>
        <w:right w:val="none" w:sz="0" w:space="0" w:color="auto"/>
      </w:divBdr>
    </w:div>
    <w:div w:id="1090080671">
      <w:bodyDiv w:val="1"/>
      <w:marLeft w:val="0"/>
      <w:marRight w:val="0"/>
      <w:marTop w:val="0"/>
      <w:marBottom w:val="0"/>
      <w:divBdr>
        <w:top w:val="none" w:sz="0" w:space="0" w:color="auto"/>
        <w:left w:val="none" w:sz="0" w:space="0" w:color="auto"/>
        <w:bottom w:val="none" w:sz="0" w:space="0" w:color="auto"/>
        <w:right w:val="none" w:sz="0" w:space="0" w:color="auto"/>
      </w:divBdr>
    </w:div>
    <w:div w:id="1173763723">
      <w:bodyDiv w:val="1"/>
      <w:marLeft w:val="0"/>
      <w:marRight w:val="0"/>
      <w:marTop w:val="0"/>
      <w:marBottom w:val="0"/>
      <w:divBdr>
        <w:top w:val="none" w:sz="0" w:space="0" w:color="auto"/>
        <w:left w:val="none" w:sz="0" w:space="0" w:color="auto"/>
        <w:bottom w:val="none" w:sz="0" w:space="0" w:color="auto"/>
        <w:right w:val="none" w:sz="0" w:space="0" w:color="auto"/>
      </w:divBdr>
    </w:div>
    <w:div w:id="1178928114">
      <w:bodyDiv w:val="1"/>
      <w:marLeft w:val="0"/>
      <w:marRight w:val="0"/>
      <w:marTop w:val="0"/>
      <w:marBottom w:val="0"/>
      <w:divBdr>
        <w:top w:val="none" w:sz="0" w:space="0" w:color="auto"/>
        <w:left w:val="none" w:sz="0" w:space="0" w:color="auto"/>
        <w:bottom w:val="none" w:sz="0" w:space="0" w:color="auto"/>
        <w:right w:val="none" w:sz="0" w:space="0" w:color="auto"/>
      </w:divBdr>
    </w:div>
    <w:div w:id="1180315117">
      <w:bodyDiv w:val="1"/>
      <w:marLeft w:val="0"/>
      <w:marRight w:val="0"/>
      <w:marTop w:val="0"/>
      <w:marBottom w:val="0"/>
      <w:divBdr>
        <w:top w:val="none" w:sz="0" w:space="0" w:color="auto"/>
        <w:left w:val="none" w:sz="0" w:space="0" w:color="auto"/>
        <w:bottom w:val="none" w:sz="0" w:space="0" w:color="auto"/>
        <w:right w:val="none" w:sz="0" w:space="0" w:color="auto"/>
      </w:divBdr>
    </w:div>
    <w:div w:id="1191451770">
      <w:bodyDiv w:val="1"/>
      <w:marLeft w:val="0"/>
      <w:marRight w:val="0"/>
      <w:marTop w:val="0"/>
      <w:marBottom w:val="0"/>
      <w:divBdr>
        <w:top w:val="none" w:sz="0" w:space="0" w:color="auto"/>
        <w:left w:val="none" w:sz="0" w:space="0" w:color="auto"/>
        <w:bottom w:val="none" w:sz="0" w:space="0" w:color="auto"/>
        <w:right w:val="none" w:sz="0" w:space="0" w:color="auto"/>
      </w:divBdr>
    </w:div>
    <w:div w:id="1201818073">
      <w:bodyDiv w:val="1"/>
      <w:marLeft w:val="0"/>
      <w:marRight w:val="0"/>
      <w:marTop w:val="0"/>
      <w:marBottom w:val="0"/>
      <w:divBdr>
        <w:top w:val="none" w:sz="0" w:space="0" w:color="auto"/>
        <w:left w:val="none" w:sz="0" w:space="0" w:color="auto"/>
        <w:bottom w:val="none" w:sz="0" w:space="0" w:color="auto"/>
        <w:right w:val="none" w:sz="0" w:space="0" w:color="auto"/>
      </w:divBdr>
    </w:div>
    <w:div w:id="1207376097">
      <w:bodyDiv w:val="1"/>
      <w:marLeft w:val="0"/>
      <w:marRight w:val="0"/>
      <w:marTop w:val="0"/>
      <w:marBottom w:val="0"/>
      <w:divBdr>
        <w:top w:val="none" w:sz="0" w:space="0" w:color="auto"/>
        <w:left w:val="none" w:sz="0" w:space="0" w:color="auto"/>
        <w:bottom w:val="none" w:sz="0" w:space="0" w:color="auto"/>
        <w:right w:val="none" w:sz="0" w:space="0" w:color="auto"/>
      </w:divBdr>
    </w:div>
    <w:div w:id="1263076805">
      <w:bodyDiv w:val="1"/>
      <w:marLeft w:val="0"/>
      <w:marRight w:val="0"/>
      <w:marTop w:val="0"/>
      <w:marBottom w:val="0"/>
      <w:divBdr>
        <w:top w:val="none" w:sz="0" w:space="0" w:color="auto"/>
        <w:left w:val="none" w:sz="0" w:space="0" w:color="auto"/>
        <w:bottom w:val="none" w:sz="0" w:space="0" w:color="auto"/>
        <w:right w:val="none" w:sz="0" w:space="0" w:color="auto"/>
      </w:divBdr>
    </w:div>
    <w:div w:id="1266501565">
      <w:bodyDiv w:val="1"/>
      <w:marLeft w:val="0"/>
      <w:marRight w:val="0"/>
      <w:marTop w:val="0"/>
      <w:marBottom w:val="0"/>
      <w:divBdr>
        <w:top w:val="none" w:sz="0" w:space="0" w:color="auto"/>
        <w:left w:val="none" w:sz="0" w:space="0" w:color="auto"/>
        <w:bottom w:val="none" w:sz="0" w:space="0" w:color="auto"/>
        <w:right w:val="none" w:sz="0" w:space="0" w:color="auto"/>
      </w:divBdr>
    </w:div>
    <w:div w:id="1274551132">
      <w:bodyDiv w:val="1"/>
      <w:marLeft w:val="0"/>
      <w:marRight w:val="0"/>
      <w:marTop w:val="0"/>
      <w:marBottom w:val="0"/>
      <w:divBdr>
        <w:top w:val="none" w:sz="0" w:space="0" w:color="auto"/>
        <w:left w:val="none" w:sz="0" w:space="0" w:color="auto"/>
        <w:bottom w:val="none" w:sz="0" w:space="0" w:color="auto"/>
        <w:right w:val="none" w:sz="0" w:space="0" w:color="auto"/>
      </w:divBdr>
    </w:div>
    <w:div w:id="1296787943">
      <w:bodyDiv w:val="1"/>
      <w:marLeft w:val="0"/>
      <w:marRight w:val="0"/>
      <w:marTop w:val="0"/>
      <w:marBottom w:val="0"/>
      <w:divBdr>
        <w:top w:val="none" w:sz="0" w:space="0" w:color="auto"/>
        <w:left w:val="none" w:sz="0" w:space="0" w:color="auto"/>
        <w:bottom w:val="none" w:sz="0" w:space="0" w:color="auto"/>
        <w:right w:val="none" w:sz="0" w:space="0" w:color="auto"/>
      </w:divBdr>
    </w:div>
    <w:div w:id="1328093685">
      <w:bodyDiv w:val="1"/>
      <w:marLeft w:val="0"/>
      <w:marRight w:val="0"/>
      <w:marTop w:val="0"/>
      <w:marBottom w:val="0"/>
      <w:divBdr>
        <w:top w:val="none" w:sz="0" w:space="0" w:color="auto"/>
        <w:left w:val="none" w:sz="0" w:space="0" w:color="auto"/>
        <w:bottom w:val="none" w:sz="0" w:space="0" w:color="auto"/>
        <w:right w:val="none" w:sz="0" w:space="0" w:color="auto"/>
      </w:divBdr>
    </w:div>
    <w:div w:id="1328943614">
      <w:bodyDiv w:val="1"/>
      <w:marLeft w:val="0"/>
      <w:marRight w:val="0"/>
      <w:marTop w:val="0"/>
      <w:marBottom w:val="0"/>
      <w:divBdr>
        <w:top w:val="none" w:sz="0" w:space="0" w:color="auto"/>
        <w:left w:val="none" w:sz="0" w:space="0" w:color="auto"/>
        <w:bottom w:val="none" w:sz="0" w:space="0" w:color="auto"/>
        <w:right w:val="none" w:sz="0" w:space="0" w:color="auto"/>
      </w:divBdr>
    </w:div>
    <w:div w:id="1335449999">
      <w:bodyDiv w:val="1"/>
      <w:marLeft w:val="0"/>
      <w:marRight w:val="0"/>
      <w:marTop w:val="0"/>
      <w:marBottom w:val="0"/>
      <w:divBdr>
        <w:top w:val="none" w:sz="0" w:space="0" w:color="auto"/>
        <w:left w:val="none" w:sz="0" w:space="0" w:color="auto"/>
        <w:bottom w:val="none" w:sz="0" w:space="0" w:color="auto"/>
        <w:right w:val="none" w:sz="0" w:space="0" w:color="auto"/>
      </w:divBdr>
    </w:div>
    <w:div w:id="1367675397">
      <w:bodyDiv w:val="1"/>
      <w:marLeft w:val="0"/>
      <w:marRight w:val="0"/>
      <w:marTop w:val="0"/>
      <w:marBottom w:val="0"/>
      <w:divBdr>
        <w:top w:val="none" w:sz="0" w:space="0" w:color="auto"/>
        <w:left w:val="none" w:sz="0" w:space="0" w:color="auto"/>
        <w:bottom w:val="none" w:sz="0" w:space="0" w:color="auto"/>
        <w:right w:val="none" w:sz="0" w:space="0" w:color="auto"/>
      </w:divBdr>
    </w:div>
    <w:div w:id="1395078126">
      <w:bodyDiv w:val="1"/>
      <w:marLeft w:val="0"/>
      <w:marRight w:val="0"/>
      <w:marTop w:val="0"/>
      <w:marBottom w:val="0"/>
      <w:divBdr>
        <w:top w:val="none" w:sz="0" w:space="0" w:color="auto"/>
        <w:left w:val="none" w:sz="0" w:space="0" w:color="auto"/>
        <w:bottom w:val="none" w:sz="0" w:space="0" w:color="auto"/>
        <w:right w:val="none" w:sz="0" w:space="0" w:color="auto"/>
      </w:divBdr>
    </w:div>
    <w:div w:id="1426801603">
      <w:bodyDiv w:val="1"/>
      <w:marLeft w:val="0"/>
      <w:marRight w:val="0"/>
      <w:marTop w:val="0"/>
      <w:marBottom w:val="0"/>
      <w:divBdr>
        <w:top w:val="none" w:sz="0" w:space="0" w:color="auto"/>
        <w:left w:val="none" w:sz="0" w:space="0" w:color="auto"/>
        <w:bottom w:val="none" w:sz="0" w:space="0" w:color="auto"/>
        <w:right w:val="none" w:sz="0" w:space="0" w:color="auto"/>
      </w:divBdr>
    </w:div>
    <w:div w:id="1438869749">
      <w:bodyDiv w:val="1"/>
      <w:marLeft w:val="0"/>
      <w:marRight w:val="0"/>
      <w:marTop w:val="0"/>
      <w:marBottom w:val="0"/>
      <w:divBdr>
        <w:top w:val="none" w:sz="0" w:space="0" w:color="auto"/>
        <w:left w:val="none" w:sz="0" w:space="0" w:color="auto"/>
        <w:bottom w:val="none" w:sz="0" w:space="0" w:color="auto"/>
        <w:right w:val="none" w:sz="0" w:space="0" w:color="auto"/>
      </w:divBdr>
    </w:div>
    <w:div w:id="1439328033">
      <w:bodyDiv w:val="1"/>
      <w:marLeft w:val="0"/>
      <w:marRight w:val="0"/>
      <w:marTop w:val="0"/>
      <w:marBottom w:val="0"/>
      <w:divBdr>
        <w:top w:val="none" w:sz="0" w:space="0" w:color="auto"/>
        <w:left w:val="none" w:sz="0" w:space="0" w:color="auto"/>
        <w:bottom w:val="none" w:sz="0" w:space="0" w:color="auto"/>
        <w:right w:val="none" w:sz="0" w:space="0" w:color="auto"/>
      </w:divBdr>
    </w:div>
    <w:div w:id="1486626672">
      <w:bodyDiv w:val="1"/>
      <w:marLeft w:val="0"/>
      <w:marRight w:val="0"/>
      <w:marTop w:val="0"/>
      <w:marBottom w:val="0"/>
      <w:divBdr>
        <w:top w:val="none" w:sz="0" w:space="0" w:color="auto"/>
        <w:left w:val="none" w:sz="0" w:space="0" w:color="auto"/>
        <w:bottom w:val="none" w:sz="0" w:space="0" w:color="auto"/>
        <w:right w:val="none" w:sz="0" w:space="0" w:color="auto"/>
      </w:divBdr>
    </w:div>
    <w:div w:id="1486825249">
      <w:bodyDiv w:val="1"/>
      <w:marLeft w:val="0"/>
      <w:marRight w:val="0"/>
      <w:marTop w:val="0"/>
      <w:marBottom w:val="0"/>
      <w:divBdr>
        <w:top w:val="none" w:sz="0" w:space="0" w:color="auto"/>
        <w:left w:val="none" w:sz="0" w:space="0" w:color="auto"/>
        <w:bottom w:val="none" w:sz="0" w:space="0" w:color="auto"/>
        <w:right w:val="none" w:sz="0" w:space="0" w:color="auto"/>
      </w:divBdr>
    </w:div>
    <w:div w:id="1515418093">
      <w:bodyDiv w:val="1"/>
      <w:marLeft w:val="0"/>
      <w:marRight w:val="0"/>
      <w:marTop w:val="0"/>
      <w:marBottom w:val="0"/>
      <w:divBdr>
        <w:top w:val="none" w:sz="0" w:space="0" w:color="auto"/>
        <w:left w:val="none" w:sz="0" w:space="0" w:color="auto"/>
        <w:bottom w:val="none" w:sz="0" w:space="0" w:color="auto"/>
        <w:right w:val="none" w:sz="0" w:space="0" w:color="auto"/>
      </w:divBdr>
    </w:div>
    <w:div w:id="1523934896">
      <w:bodyDiv w:val="1"/>
      <w:marLeft w:val="0"/>
      <w:marRight w:val="0"/>
      <w:marTop w:val="0"/>
      <w:marBottom w:val="0"/>
      <w:divBdr>
        <w:top w:val="none" w:sz="0" w:space="0" w:color="auto"/>
        <w:left w:val="none" w:sz="0" w:space="0" w:color="auto"/>
        <w:bottom w:val="none" w:sz="0" w:space="0" w:color="auto"/>
        <w:right w:val="none" w:sz="0" w:space="0" w:color="auto"/>
      </w:divBdr>
    </w:div>
    <w:div w:id="1546525079">
      <w:bodyDiv w:val="1"/>
      <w:marLeft w:val="0"/>
      <w:marRight w:val="0"/>
      <w:marTop w:val="0"/>
      <w:marBottom w:val="0"/>
      <w:divBdr>
        <w:top w:val="none" w:sz="0" w:space="0" w:color="auto"/>
        <w:left w:val="none" w:sz="0" w:space="0" w:color="auto"/>
        <w:bottom w:val="none" w:sz="0" w:space="0" w:color="auto"/>
        <w:right w:val="none" w:sz="0" w:space="0" w:color="auto"/>
      </w:divBdr>
      <w:divsChild>
        <w:div w:id="2085031819">
          <w:marLeft w:val="0"/>
          <w:marRight w:val="0"/>
          <w:marTop w:val="0"/>
          <w:marBottom w:val="0"/>
          <w:divBdr>
            <w:top w:val="none" w:sz="0" w:space="0" w:color="auto"/>
            <w:left w:val="none" w:sz="0" w:space="0" w:color="auto"/>
            <w:bottom w:val="none" w:sz="0" w:space="0" w:color="auto"/>
            <w:right w:val="none" w:sz="0" w:space="0" w:color="auto"/>
          </w:divBdr>
          <w:divsChild>
            <w:div w:id="247740333">
              <w:marLeft w:val="0"/>
              <w:marRight w:val="0"/>
              <w:marTop w:val="0"/>
              <w:marBottom w:val="0"/>
              <w:divBdr>
                <w:top w:val="none" w:sz="0" w:space="0" w:color="auto"/>
                <w:left w:val="none" w:sz="0" w:space="0" w:color="auto"/>
                <w:bottom w:val="none" w:sz="0" w:space="0" w:color="auto"/>
                <w:right w:val="none" w:sz="0" w:space="0" w:color="auto"/>
              </w:divBdr>
              <w:divsChild>
                <w:div w:id="1330206313">
                  <w:marLeft w:val="0"/>
                  <w:marRight w:val="0"/>
                  <w:marTop w:val="0"/>
                  <w:marBottom w:val="0"/>
                  <w:divBdr>
                    <w:top w:val="none" w:sz="0" w:space="0" w:color="auto"/>
                    <w:left w:val="none" w:sz="0" w:space="0" w:color="auto"/>
                    <w:bottom w:val="none" w:sz="0" w:space="0" w:color="auto"/>
                    <w:right w:val="none" w:sz="0" w:space="0" w:color="auto"/>
                  </w:divBdr>
                  <w:divsChild>
                    <w:div w:id="1587156629">
                      <w:marLeft w:val="225"/>
                      <w:marRight w:val="0"/>
                      <w:marTop w:val="300"/>
                      <w:marBottom w:val="300"/>
                      <w:divBdr>
                        <w:top w:val="none" w:sz="0" w:space="0" w:color="auto"/>
                        <w:left w:val="none" w:sz="0" w:space="0" w:color="auto"/>
                        <w:bottom w:val="none" w:sz="0" w:space="0" w:color="auto"/>
                        <w:right w:val="none" w:sz="0" w:space="0" w:color="auto"/>
                      </w:divBdr>
                      <w:divsChild>
                        <w:div w:id="1617175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86069194">
      <w:bodyDiv w:val="1"/>
      <w:marLeft w:val="0"/>
      <w:marRight w:val="0"/>
      <w:marTop w:val="0"/>
      <w:marBottom w:val="0"/>
      <w:divBdr>
        <w:top w:val="none" w:sz="0" w:space="0" w:color="auto"/>
        <w:left w:val="none" w:sz="0" w:space="0" w:color="auto"/>
        <w:bottom w:val="none" w:sz="0" w:space="0" w:color="auto"/>
        <w:right w:val="none" w:sz="0" w:space="0" w:color="auto"/>
      </w:divBdr>
    </w:div>
    <w:div w:id="1599831667">
      <w:bodyDiv w:val="1"/>
      <w:marLeft w:val="0"/>
      <w:marRight w:val="0"/>
      <w:marTop w:val="0"/>
      <w:marBottom w:val="0"/>
      <w:divBdr>
        <w:top w:val="none" w:sz="0" w:space="0" w:color="auto"/>
        <w:left w:val="none" w:sz="0" w:space="0" w:color="auto"/>
        <w:bottom w:val="none" w:sz="0" w:space="0" w:color="auto"/>
        <w:right w:val="none" w:sz="0" w:space="0" w:color="auto"/>
      </w:divBdr>
    </w:div>
    <w:div w:id="1654137777">
      <w:bodyDiv w:val="1"/>
      <w:marLeft w:val="0"/>
      <w:marRight w:val="0"/>
      <w:marTop w:val="0"/>
      <w:marBottom w:val="0"/>
      <w:divBdr>
        <w:top w:val="none" w:sz="0" w:space="0" w:color="auto"/>
        <w:left w:val="none" w:sz="0" w:space="0" w:color="auto"/>
        <w:bottom w:val="none" w:sz="0" w:space="0" w:color="auto"/>
        <w:right w:val="none" w:sz="0" w:space="0" w:color="auto"/>
      </w:divBdr>
    </w:div>
    <w:div w:id="1684630463">
      <w:bodyDiv w:val="1"/>
      <w:marLeft w:val="0"/>
      <w:marRight w:val="0"/>
      <w:marTop w:val="0"/>
      <w:marBottom w:val="0"/>
      <w:divBdr>
        <w:top w:val="none" w:sz="0" w:space="0" w:color="auto"/>
        <w:left w:val="none" w:sz="0" w:space="0" w:color="auto"/>
        <w:bottom w:val="none" w:sz="0" w:space="0" w:color="auto"/>
        <w:right w:val="none" w:sz="0" w:space="0" w:color="auto"/>
      </w:divBdr>
    </w:div>
    <w:div w:id="1695887343">
      <w:bodyDiv w:val="1"/>
      <w:marLeft w:val="0"/>
      <w:marRight w:val="0"/>
      <w:marTop w:val="0"/>
      <w:marBottom w:val="0"/>
      <w:divBdr>
        <w:top w:val="none" w:sz="0" w:space="0" w:color="auto"/>
        <w:left w:val="none" w:sz="0" w:space="0" w:color="auto"/>
        <w:bottom w:val="none" w:sz="0" w:space="0" w:color="auto"/>
        <w:right w:val="none" w:sz="0" w:space="0" w:color="auto"/>
      </w:divBdr>
    </w:div>
    <w:div w:id="1701122204">
      <w:bodyDiv w:val="1"/>
      <w:marLeft w:val="0"/>
      <w:marRight w:val="0"/>
      <w:marTop w:val="0"/>
      <w:marBottom w:val="0"/>
      <w:divBdr>
        <w:top w:val="none" w:sz="0" w:space="0" w:color="auto"/>
        <w:left w:val="none" w:sz="0" w:space="0" w:color="auto"/>
        <w:bottom w:val="none" w:sz="0" w:space="0" w:color="auto"/>
        <w:right w:val="none" w:sz="0" w:space="0" w:color="auto"/>
      </w:divBdr>
    </w:div>
    <w:div w:id="1704666528">
      <w:bodyDiv w:val="1"/>
      <w:marLeft w:val="0"/>
      <w:marRight w:val="0"/>
      <w:marTop w:val="0"/>
      <w:marBottom w:val="0"/>
      <w:divBdr>
        <w:top w:val="none" w:sz="0" w:space="0" w:color="auto"/>
        <w:left w:val="none" w:sz="0" w:space="0" w:color="auto"/>
        <w:bottom w:val="none" w:sz="0" w:space="0" w:color="auto"/>
        <w:right w:val="none" w:sz="0" w:space="0" w:color="auto"/>
      </w:divBdr>
    </w:div>
    <w:div w:id="1726219428">
      <w:bodyDiv w:val="1"/>
      <w:marLeft w:val="0"/>
      <w:marRight w:val="0"/>
      <w:marTop w:val="0"/>
      <w:marBottom w:val="0"/>
      <w:divBdr>
        <w:top w:val="none" w:sz="0" w:space="0" w:color="auto"/>
        <w:left w:val="none" w:sz="0" w:space="0" w:color="auto"/>
        <w:bottom w:val="none" w:sz="0" w:space="0" w:color="auto"/>
        <w:right w:val="none" w:sz="0" w:space="0" w:color="auto"/>
      </w:divBdr>
    </w:div>
    <w:div w:id="1733000190">
      <w:bodyDiv w:val="1"/>
      <w:marLeft w:val="0"/>
      <w:marRight w:val="0"/>
      <w:marTop w:val="0"/>
      <w:marBottom w:val="0"/>
      <w:divBdr>
        <w:top w:val="none" w:sz="0" w:space="0" w:color="auto"/>
        <w:left w:val="none" w:sz="0" w:space="0" w:color="auto"/>
        <w:bottom w:val="none" w:sz="0" w:space="0" w:color="auto"/>
        <w:right w:val="none" w:sz="0" w:space="0" w:color="auto"/>
      </w:divBdr>
    </w:div>
    <w:div w:id="1736466218">
      <w:bodyDiv w:val="1"/>
      <w:marLeft w:val="0"/>
      <w:marRight w:val="0"/>
      <w:marTop w:val="0"/>
      <w:marBottom w:val="0"/>
      <w:divBdr>
        <w:top w:val="none" w:sz="0" w:space="0" w:color="auto"/>
        <w:left w:val="none" w:sz="0" w:space="0" w:color="auto"/>
        <w:bottom w:val="none" w:sz="0" w:space="0" w:color="auto"/>
        <w:right w:val="none" w:sz="0" w:space="0" w:color="auto"/>
      </w:divBdr>
    </w:div>
    <w:div w:id="1747268598">
      <w:bodyDiv w:val="1"/>
      <w:marLeft w:val="0"/>
      <w:marRight w:val="0"/>
      <w:marTop w:val="0"/>
      <w:marBottom w:val="0"/>
      <w:divBdr>
        <w:top w:val="none" w:sz="0" w:space="0" w:color="auto"/>
        <w:left w:val="none" w:sz="0" w:space="0" w:color="auto"/>
        <w:bottom w:val="none" w:sz="0" w:space="0" w:color="auto"/>
        <w:right w:val="none" w:sz="0" w:space="0" w:color="auto"/>
      </w:divBdr>
    </w:div>
    <w:div w:id="1751728510">
      <w:bodyDiv w:val="1"/>
      <w:marLeft w:val="0"/>
      <w:marRight w:val="0"/>
      <w:marTop w:val="0"/>
      <w:marBottom w:val="0"/>
      <w:divBdr>
        <w:top w:val="none" w:sz="0" w:space="0" w:color="auto"/>
        <w:left w:val="none" w:sz="0" w:space="0" w:color="auto"/>
        <w:bottom w:val="none" w:sz="0" w:space="0" w:color="auto"/>
        <w:right w:val="none" w:sz="0" w:space="0" w:color="auto"/>
      </w:divBdr>
    </w:div>
    <w:div w:id="1760060077">
      <w:bodyDiv w:val="1"/>
      <w:marLeft w:val="0"/>
      <w:marRight w:val="0"/>
      <w:marTop w:val="0"/>
      <w:marBottom w:val="0"/>
      <w:divBdr>
        <w:top w:val="none" w:sz="0" w:space="0" w:color="auto"/>
        <w:left w:val="none" w:sz="0" w:space="0" w:color="auto"/>
        <w:bottom w:val="none" w:sz="0" w:space="0" w:color="auto"/>
        <w:right w:val="none" w:sz="0" w:space="0" w:color="auto"/>
      </w:divBdr>
    </w:div>
    <w:div w:id="1796824555">
      <w:bodyDiv w:val="1"/>
      <w:marLeft w:val="0"/>
      <w:marRight w:val="0"/>
      <w:marTop w:val="0"/>
      <w:marBottom w:val="0"/>
      <w:divBdr>
        <w:top w:val="none" w:sz="0" w:space="0" w:color="auto"/>
        <w:left w:val="none" w:sz="0" w:space="0" w:color="auto"/>
        <w:bottom w:val="none" w:sz="0" w:space="0" w:color="auto"/>
        <w:right w:val="none" w:sz="0" w:space="0" w:color="auto"/>
      </w:divBdr>
    </w:div>
    <w:div w:id="1832790648">
      <w:bodyDiv w:val="1"/>
      <w:marLeft w:val="0"/>
      <w:marRight w:val="0"/>
      <w:marTop w:val="0"/>
      <w:marBottom w:val="0"/>
      <w:divBdr>
        <w:top w:val="none" w:sz="0" w:space="0" w:color="auto"/>
        <w:left w:val="none" w:sz="0" w:space="0" w:color="auto"/>
        <w:bottom w:val="none" w:sz="0" w:space="0" w:color="auto"/>
        <w:right w:val="none" w:sz="0" w:space="0" w:color="auto"/>
      </w:divBdr>
    </w:div>
    <w:div w:id="1837722710">
      <w:bodyDiv w:val="1"/>
      <w:marLeft w:val="0"/>
      <w:marRight w:val="0"/>
      <w:marTop w:val="0"/>
      <w:marBottom w:val="0"/>
      <w:divBdr>
        <w:top w:val="none" w:sz="0" w:space="0" w:color="auto"/>
        <w:left w:val="none" w:sz="0" w:space="0" w:color="auto"/>
        <w:bottom w:val="none" w:sz="0" w:space="0" w:color="auto"/>
        <w:right w:val="none" w:sz="0" w:space="0" w:color="auto"/>
      </w:divBdr>
    </w:div>
    <w:div w:id="1883059776">
      <w:bodyDiv w:val="1"/>
      <w:marLeft w:val="0"/>
      <w:marRight w:val="0"/>
      <w:marTop w:val="0"/>
      <w:marBottom w:val="0"/>
      <w:divBdr>
        <w:top w:val="none" w:sz="0" w:space="0" w:color="auto"/>
        <w:left w:val="none" w:sz="0" w:space="0" w:color="auto"/>
        <w:bottom w:val="none" w:sz="0" w:space="0" w:color="auto"/>
        <w:right w:val="none" w:sz="0" w:space="0" w:color="auto"/>
      </w:divBdr>
    </w:div>
    <w:div w:id="1887833258">
      <w:bodyDiv w:val="1"/>
      <w:marLeft w:val="0"/>
      <w:marRight w:val="0"/>
      <w:marTop w:val="0"/>
      <w:marBottom w:val="0"/>
      <w:divBdr>
        <w:top w:val="none" w:sz="0" w:space="0" w:color="auto"/>
        <w:left w:val="none" w:sz="0" w:space="0" w:color="auto"/>
        <w:bottom w:val="none" w:sz="0" w:space="0" w:color="auto"/>
        <w:right w:val="none" w:sz="0" w:space="0" w:color="auto"/>
      </w:divBdr>
    </w:div>
    <w:div w:id="1897424684">
      <w:bodyDiv w:val="1"/>
      <w:marLeft w:val="0"/>
      <w:marRight w:val="0"/>
      <w:marTop w:val="0"/>
      <w:marBottom w:val="0"/>
      <w:divBdr>
        <w:top w:val="none" w:sz="0" w:space="0" w:color="auto"/>
        <w:left w:val="none" w:sz="0" w:space="0" w:color="auto"/>
        <w:bottom w:val="none" w:sz="0" w:space="0" w:color="auto"/>
        <w:right w:val="none" w:sz="0" w:space="0" w:color="auto"/>
      </w:divBdr>
    </w:div>
    <w:div w:id="1901937216">
      <w:bodyDiv w:val="1"/>
      <w:marLeft w:val="0"/>
      <w:marRight w:val="0"/>
      <w:marTop w:val="0"/>
      <w:marBottom w:val="0"/>
      <w:divBdr>
        <w:top w:val="none" w:sz="0" w:space="0" w:color="auto"/>
        <w:left w:val="none" w:sz="0" w:space="0" w:color="auto"/>
        <w:bottom w:val="none" w:sz="0" w:space="0" w:color="auto"/>
        <w:right w:val="none" w:sz="0" w:space="0" w:color="auto"/>
      </w:divBdr>
    </w:div>
    <w:div w:id="1934701300">
      <w:bodyDiv w:val="1"/>
      <w:marLeft w:val="0"/>
      <w:marRight w:val="0"/>
      <w:marTop w:val="0"/>
      <w:marBottom w:val="0"/>
      <w:divBdr>
        <w:top w:val="none" w:sz="0" w:space="0" w:color="auto"/>
        <w:left w:val="none" w:sz="0" w:space="0" w:color="auto"/>
        <w:bottom w:val="none" w:sz="0" w:space="0" w:color="auto"/>
        <w:right w:val="none" w:sz="0" w:space="0" w:color="auto"/>
      </w:divBdr>
    </w:div>
    <w:div w:id="1960260893">
      <w:bodyDiv w:val="1"/>
      <w:marLeft w:val="0"/>
      <w:marRight w:val="0"/>
      <w:marTop w:val="0"/>
      <w:marBottom w:val="0"/>
      <w:divBdr>
        <w:top w:val="none" w:sz="0" w:space="0" w:color="auto"/>
        <w:left w:val="none" w:sz="0" w:space="0" w:color="auto"/>
        <w:bottom w:val="none" w:sz="0" w:space="0" w:color="auto"/>
        <w:right w:val="none" w:sz="0" w:space="0" w:color="auto"/>
      </w:divBdr>
    </w:div>
    <w:div w:id="1971282356">
      <w:bodyDiv w:val="1"/>
      <w:marLeft w:val="0"/>
      <w:marRight w:val="0"/>
      <w:marTop w:val="0"/>
      <w:marBottom w:val="0"/>
      <w:divBdr>
        <w:top w:val="none" w:sz="0" w:space="0" w:color="auto"/>
        <w:left w:val="none" w:sz="0" w:space="0" w:color="auto"/>
        <w:bottom w:val="none" w:sz="0" w:space="0" w:color="auto"/>
        <w:right w:val="none" w:sz="0" w:space="0" w:color="auto"/>
      </w:divBdr>
    </w:div>
    <w:div w:id="2033918287">
      <w:bodyDiv w:val="1"/>
      <w:marLeft w:val="0"/>
      <w:marRight w:val="0"/>
      <w:marTop w:val="0"/>
      <w:marBottom w:val="0"/>
      <w:divBdr>
        <w:top w:val="none" w:sz="0" w:space="0" w:color="auto"/>
        <w:left w:val="none" w:sz="0" w:space="0" w:color="auto"/>
        <w:bottom w:val="none" w:sz="0" w:space="0" w:color="auto"/>
        <w:right w:val="none" w:sz="0" w:space="0" w:color="auto"/>
      </w:divBdr>
    </w:div>
    <w:div w:id="2074883972">
      <w:bodyDiv w:val="1"/>
      <w:marLeft w:val="0"/>
      <w:marRight w:val="0"/>
      <w:marTop w:val="0"/>
      <w:marBottom w:val="0"/>
      <w:divBdr>
        <w:top w:val="none" w:sz="0" w:space="0" w:color="auto"/>
        <w:left w:val="none" w:sz="0" w:space="0" w:color="auto"/>
        <w:bottom w:val="none" w:sz="0" w:space="0" w:color="auto"/>
        <w:right w:val="none" w:sz="0" w:space="0" w:color="auto"/>
      </w:divBdr>
    </w:div>
    <w:div w:id="210209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azmafin.admin-smolensk.ru/files/274/poryadok-predstavleniya-reestra-rashodnyh-obyazatelstv.pdf" TargetMode="External"/><Relationship Id="rId13" Type="http://schemas.openxmlformats.org/officeDocument/2006/relationships/hyperlink" Target="consultantplus://offline/ref=C6E6A60DD046D22507CB65FD9F4D8989F10B51B0B56252889A45F758319492B69FDA2D168698440D28C5394E2047D6C14B3580FB79A01B2Aa9DCM" TargetMode="External"/><Relationship Id="rId18" Type="http://schemas.openxmlformats.org/officeDocument/2006/relationships/hyperlink" Target="consultantplus://offline/ref=BFE1B12D1B97AAE6B08D5F73E878F690CAB3DD8A7E1E319A7EF618BE3C68344ED7F0DE9AEE7A50AD8C81E905C01D9C1268F2F3057011hC4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C82B6DFCE147896729E4606AFA6B67B8AA92870AFB64EA3CA5DAE33BA6C0BEC99A2BD48852710EB38C1889E710C48B517E8AD653DB69FE6YD79L" TargetMode="External"/><Relationship Id="rId17" Type="http://schemas.openxmlformats.org/officeDocument/2006/relationships/hyperlink" Target="consultantplus://offline/ref=A4AC635F73BCAD20851B2956E58FEAAE666A1B011D0605A73E506B9463829BE37EDBCFECE4EDD4642FB8869DA4C32F59694EA5568F4C81A8b7F8M" TargetMode="External"/><Relationship Id="rId2" Type="http://schemas.openxmlformats.org/officeDocument/2006/relationships/numbering" Target="numbering.xml"/><Relationship Id="rId16" Type="http://schemas.openxmlformats.org/officeDocument/2006/relationships/hyperlink" Target="consultantplus://offline/ref=A4AC635F73BCAD20851B2956E58FEAAE666A1B011D0605A73E506B9463829BE37EDBCFECE4EEDC622EB8869DA4C32F59694EA5568F4C81A8b7F8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82B6DFCE147896729E4606AFA6B67B89A02D79A2B64EA3CA5DAE33BA6C0BEC99A2BD48852415E93AC1889E710C48B517E8AD653DB69FE6YD79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6E6A60DD046D22507CB65FD9F4D8989F10B51B0B56252889A45F758319492B69FDA2D168698410C28C5394E2047D6C14B3580FB79A01B2Aa9DCM" TargetMode="External"/><Relationship Id="rId23" Type="http://schemas.openxmlformats.org/officeDocument/2006/relationships/glossaryDocument" Target="glossary/document.xml"/><Relationship Id="rId10" Type="http://schemas.openxmlformats.org/officeDocument/2006/relationships/hyperlink" Target="consultantplus://offline/ref=E78CE63CCED7E884252FDA69BF1794297635C9A2F989AB60D3318917CA34631F89D1F5A4360AF76EA5125BEF08574F880D9549B8D063zDA2M" TargetMode="External"/><Relationship Id="rId19" Type="http://schemas.openxmlformats.org/officeDocument/2006/relationships/hyperlink" Target="consultantplus://offline/ref=BFE1B12D1B97AAE6B08D5F73E878F690CAB3DD8A7E1E319A7EF618BE3C68344ED7F0DE9AEE7A50AD8C81E905C01D9C1268F2F3057011hC4AJ" TargetMode="External"/><Relationship Id="rId4" Type="http://schemas.openxmlformats.org/officeDocument/2006/relationships/settings" Target="settings.xml"/><Relationship Id="rId9" Type="http://schemas.openxmlformats.org/officeDocument/2006/relationships/hyperlink" Target="https://vyazmafin.admin-smolensk.ru/files/591/svodnaya-byudzhetnay3.pdf" TargetMode="External"/><Relationship Id="rId14" Type="http://schemas.openxmlformats.org/officeDocument/2006/relationships/hyperlink" Target="consultantplus://offline/ref=C6E6A60DD046D22507CB65FD9F4D8989F10B51B0B56252889A45F758319492B69FDA2D168698440B2CC5394E2047D6C14B3580FB79A01B2Aa9DC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A593B51DD14014B538829939D0A07D"/>
        <w:category>
          <w:name w:val="Общие"/>
          <w:gallery w:val="placeholder"/>
        </w:category>
        <w:types>
          <w:type w:val="bbPlcHdr"/>
        </w:types>
        <w:behaviors>
          <w:behavior w:val="content"/>
        </w:behaviors>
        <w:guid w:val="{CD352275-A464-4BC7-8E11-F4FA498B4657}"/>
      </w:docPartPr>
      <w:docPartBody>
        <w:p w:rsidR="00456818" w:rsidRDefault="00456818" w:rsidP="00456818">
          <w:pPr>
            <w:pStyle w:val="37A593B51DD14014B538829939D0A07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18"/>
    <w:rsid w:val="00456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A51C55EEB84D4FA3B96D4F48FB0592">
    <w:name w:val="C0A51C55EEB84D4FA3B96D4F48FB0592"/>
    <w:rsid w:val="00456818"/>
  </w:style>
  <w:style w:type="paragraph" w:customStyle="1" w:styleId="C87917E00BB741D38D05DC1A3ACB17A6">
    <w:name w:val="C87917E00BB741D38D05DC1A3ACB17A6"/>
    <w:rsid w:val="00456818"/>
  </w:style>
  <w:style w:type="paragraph" w:customStyle="1" w:styleId="94579EE489234299BB9475ED2CF4E312">
    <w:name w:val="94579EE489234299BB9475ED2CF4E312"/>
    <w:rsid w:val="00456818"/>
  </w:style>
  <w:style w:type="paragraph" w:customStyle="1" w:styleId="AAC4D777353449B3B3F2B81D7FE8E5A1">
    <w:name w:val="AAC4D777353449B3B3F2B81D7FE8E5A1"/>
    <w:rsid w:val="00456818"/>
  </w:style>
  <w:style w:type="paragraph" w:customStyle="1" w:styleId="FF091B6ECE4C4C6CA34B9AC1DC9ADF7F">
    <w:name w:val="FF091B6ECE4C4C6CA34B9AC1DC9ADF7F"/>
    <w:rsid w:val="00456818"/>
  </w:style>
  <w:style w:type="paragraph" w:customStyle="1" w:styleId="A28E04DCD9564AD88E872ECEC7EA3C04">
    <w:name w:val="A28E04DCD9564AD88E872ECEC7EA3C04"/>
    <w:rsid w:val="00456818"/>
  </w:style>
  <w:style w:type="paragraph" w:customStyle="1" w:styleId="9CBAF0A1091148BD852C4D16B1097F29">
    <w:name w:val="9CBAF0A1091148BD852C4D16B1097F29"/>
    <w:rsid w:val="00456818"/>
  </w:style>
  <w:style w:type="paragraph" w:customStyle="1" w:styleId="37A593B51DD14014B538829939D0A07D">
    <w:name w:val="37A593B51DD14014B538829939D0A07D"/>
    <w:rsid w:val="00456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2805-0C7F-4836-9879-2E8A72A5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22</Pages>
  <Words>9211</Words>
  <Characters>63984</Characters>
  <Application>Microsoft Office Word</Application>
  <DocSecurity>0</DocSecurity>
  <Lines>533</Lines>
  <Paragraphs>146</Paragraphs>
  <ScaleCrop>false</ScaleCrop>
  <HeadingPairs>
    <vt:vector size="2" baseType="variant">
      <vt:variant>
        <vt:lpstr>Название</vt:lpstr>
      </vt:variant>
      <vt:variant>
        <vt:i4>1</vt:i4>
      </vt:variant>
    </vt:vector>
  </HeadingPairs>
  <TitlesOfParts>
    <vt:vector size="1" baseType="lpstr">
      <vt:lpstr>Контрольно-ревизионная комиссия                                                                                                        муниципального образования «Вяземский муниципальный округ» Смоленской области</vt:lpstr>
    </vt:vector>
  </TitlesOfParts>
  <Company>MoBIL GROUP</Company>
  <LinksUpToDate>false</LinksUpToDate>
  <CharactersWithSpaces>73049</CharactersWithSpaces>
  <SharedDoc>false</SharedDoc>
  <HLinks>
    <vt:vector size="48" baseType="variant">
      <vt:variant>
        <vt:i4>4587600</vt:i4>
      </vt:variant>
      <vt:variant>
        <vt:i4>21</vt:i4>
      </vt:variant>
      <vt:variant>
        <vt:i4>0</vt:i4>
      </vt:variant>
      <vt:variant>
        <vt:i4>5</vt:i4>
      </vt:variant>
      <vt:variant>
        <vt:lpwstr>consultantplus://offline/ref=9148050238A4D857493200406971B31EA3D5B41419C250752174ABD0B2f074H</vt:lpwstr>
      </vt:variant>
      <vt:variant>
        <vt:lpwstr/>
      </vt:variant>
      <vt:variant>
        <vt:i4>4587600</vt:i4>
      </vt:variant>
      <vt:variant>
        <vt:i4>18</vt:i4>
      </vt:variant>
      <vt:variant>
        <vt:i4>0</vt:i4>
      </vt:variant>
      <vt:variant>
        <vt:i4>5</vt:i4>
      </vt:variant>
      <vt:variant>
        <vt:lpwstr>consultantplus://offline/ref=9148050238A4D857493200406971B31EA3D5B41419C250752174ABD0B2f074H</vt:lpwstr>
      </vt:variant>
      <vt:variant>
        <vt:lpwstr/>
      </vt:variant>
      <vt:variant>
        <vt:i4>8192103</vt:i4>
      </vt:variant>
      <vt:variant>
        <vt:i4>15</vt:i4>
      </vt:variant>
      <vt:variant>
        <vt:i4>0</vt:i4>
      </vt:variant>
      <vt:variant>
        <vt:i4>5</vt:i4>
      </vt:variant>
      <vt:variant>
        <vt:lpwstr>consultantplus://offline/ref=A0414AC90E7807FA305CBB9B0BA2B73C2B841827E945DE2F01551B60621DEB6A370866A7AE28C0g5L</vt:lpwstr>
      </vt:variant>
      <vt:variant>
        <vt:lpwstr/>
      </vt:variant>
      <vt:variant>
        <vt:i4>7471143</vt:i4>
      </vt:variant>
      <vt:variant>
        <vt:i4>12</vt:i4>
      </vt:variant>
      <vt:variant>
        <vt:i4>0</vt:i4>
      </vt:variant>
      <vt:variant>
        <vt:i4>5</vt:i4>
      </vt:variant>
      <vt:variant>
        <vt:lpwstr>https://www.audar-info.ru/docs/acts/?sectId=395400</vt:lpwstr>
      </vt:variant>
      <vt:variant>
        <vt:lpwstr/>
      </vt:variant>
      <vt:variant>
        <vt:i4>4587600</vt:i4>
      </vt:variant>
      <vt:variant>
        <vt:i4>9</vt:i4>
      </vt:variant>
      <vt:variant>
        <vt:i4>0</vt:i4>
      </vt:variant>
      <vt:variant>
        <vt:i4>5</vt:i4>
      </vt:variant>
      <vt:variant>
        <vt:lpwstr>consultantplus://offline/ref=9148050238A4D857493200406971B31EA3D5B41419C250752174ABD0B2f074H</vt:lpwstr>
      </vt:variant>
      <vt:variant>
        <vt:lpwstr/>
      </vt:variant>
      <vt:variant>
        <vt:i4>2555957</vt:i4>
      </vt:variant>
      <vt:variant>
        <vt:i4>6</vt:i4>
      </vt:variant>
      <vt:variant>
        <vt:i4>0</vt:i4>
      </vt:variant>
      <vt:variant>
        <vt:i4>5</vt:i4>
      </vt:variant>
      <vt:variant>
        <vt:lpwstr>consultantplus://offline/ref=AD701D2200D14C1522F45A643E1B5DEF73803D39DE034156F1CD6210B7A254DBCA70B9B3C08CFDf0G</vt:lpwstr>
      </vt:variant>
      <vt:variant>
        <vt:lpwstr/>
      </vt:variant>
      <vt:variant>
        <vt:i4>7929910</vt:i4>
      </vt:variant>
      <vt:variant>
        <vt:i4>3</vt:i4>
      </vt:variant>
      <vt:variant>
        <vt:i4>0</vt:i4>
      </vt:variant>
      <vt:variant>
        <vt:i4>5</vt:i4>
      </vt:variant>
      <vt:variant>
        <vt:lpwstr>consultantplus://offline/ref=FC48FED3E8695B9D5E1328BBC6D0E15F8225F9F0526F80390442368BE7C9DC39F33D9028590CF45BCDaBG</vt:lpwstr>
      </vt:variant>
      <vt:variant>
        <vt:lpwstr/>
      </vt:variant>
      <vt:variant>
        <vt:i4>6684770</vt:i4>
      </vt:variant>
      <vt:variant>
        <vt:i4>0</vt:i4>
      </vt:variant>
      <vt:variant>
        <vt:i4>0</vt:i4>
      </vt:variant>
      <vt:variant>
        <vt:i4>5</vt:i4>
      </vt:variant>
      <vt:variant>
        <vt:lpwstr>consultantplus://offline/ref=BED677E2BC4471125D65A661DC0A1568338336E15A42B1B98952412C72B88900A54C19DDEC1EBCZ0G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Контрольно-ревизионная комиссия                                                                                                        муниципального образования «Вяземский муниципальный округ» Смоленской области</dc:title>
  <dc:creator>user</dc:creator>
  <cp:lastModifiedBy>user</cp:lastModifiedBy>
  <cp:revision>88</cp:revision>
  <cp:lastPrinted>2025-04-24T12:28:00Z</cp:lastPrinted>
  <dcterms:created xsi:type="dcterms:W3CDTF">2025-04-24T05:50:00Z</dcterms:created>
  <dcterms:modified xsi:type="dcterms:W3CDTF">2025-04-24T13:47:00Z</dcterms:modified>
</cp:coreProperties>
</file>