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29" w:rsidRPr="004E794B" w:rsidRDefault="002B5229" w:rsidP="002B5229">
      <w:pPr>
        <w:pStyle w:val="a4"/>
        <w:jc w:val="center"/>
        <w:rPr>
          <w:rFonts w:ascii="Times New Roman" w:hAnsi="Times New Roman" w:cs="Times New Roman"/>
          <w:b/>
          <w:sz w:val="24"/>
          <w:szCs w:val="24"/>
        </w:rPr>
      </w:pPr>
      <w:r w:rsidRPr="004E794B">
        <w:rPr>
          <w:rFonts w:ascii="Times New Roman" w:hAnsi="Times New Roman" w:cs="Times New Roman"/>
          <w:b/>
          <w:sz w:val="24"/>
          <w:szCs w:val="24"/>
        </w:rPr>
        <w:t>ЗАКЛЮЧЕНИЕ</w:t>
      </w:r>
    </w:p>
    <w:p w:rsidR="001F1892" w:rsidRDefault="002B5229" w:rsidP="002B5229">
      <w:pPr>
        <w:pStyle w:val="a4"/>
        <w:jc w:val="center"/>
        <w:rPr>
          <w:rFonts w:ascii="Times New Roman" w:hAnsi="Times New Roman" w:cs="Times New Roman"/>
          <w:b/>
          <w:sz w:val="24"/>
          <w:szCs w:val="24"/>
        </w:rPr>
      </w:pPr>
      <w:r w:rsidRPr="004E794B">
        <w:rPr>
          <w:rFonts w:ascii="Times New Roman" w:hAnsi="Times New Roman" w:cs="Times New Roman"/>
          <w:b/>
          <w:sz w:val="24"/>
          <w:szCs w:val="24"/>
        </w:rPr>
        <w:t xml:space="preserve">на проект решения Вяземского </w:t>
      </w:r>
      <w:r w:rsidR="00E35C4A">
        <w:rPr>
          <w:rFonts w:ascii="Times New Roman" w:hAnsi="Times New Roman" w:cs="Times New Roman"/>
          <w:b/>
          <w:sz w:val="24"/>
          <w:szCs w:val="24"/>
        </w:rPr>
        <w:t>окружного</w:t>
      </w:r>
      <w:r w:rsidRPr="004E794B">
        <w:rPr>
          <w:rFonts w:ascii="Times New Roman" w:hAnsi="Times New Roman" w:cs="Times New Roman"/>
          <w:b/>
          <w:sz w:val="24"/>
          <w:szCs w:val="24"/>
        </w:rPr>
        <w:t xml:space="preserve"> Совета депутатов </w:t>
      </w:r>
    </w:p>
    <w:p w:rsidR="002B5229" w:rsidRDefault="002B5229" w:rsidP="002B5229">
      <w:pPr>
        <w:pStyle w:val="a4"/>
        <w:jc w:val="center"/>
        <w:rPr>
          <w:rFonts w:ascii="Times New Roman" w:hAnsi="Times New Roman" w:cs="Times New Roman"/>
          <w:b/>
          <w:sz w:val="24"/>
          <w:szCs w:val="24"/>
        </w:rPr>
      </w:pPr>
      <w:r w:rsidRPr="004E794B">
        <w:rPr>
          <w:rFonts w:ascii="Times New Roman" w:hAnsi="Times New Roman" w:cs="Times New Roman"/>
          <w:b/>
          <w:sz w:val="24"/>
          <w:szCs w:val="24"/>
        </w:rPr>
        <w:t xml:space="preserve">«О бюджете муниципального образования </w:t>
      </w:r>
      <w:r w:rsidR="002662AC">
        <w:rPr>
          <w:rFonts w:ascii="Times New Roman" w:hAnsi="Times New Roman" w:cs="Times New Roman"/>
          <w:b/>
          <w:sz w:val="24"/>
          <w:szCs w:val="24"/>
        </w:rPr>
        <w:t xml:space="preserve">«Вяземский муниципальный </w:t>
      </w:r>
      <w:r w:rsidR="00EA5DBE">
        <w:rPr>
          <w:rFonts w:ascii="Times New Roman" w:hAnsi="Times New Roman" w:cs="Times New Roman"/>
          <w:b/>
          <w:sz w:val="24"/>
          <w:szCs w:val="24"/>
        </w:rPr>
        <w:t xml:space="preserve">округ» </w:t>
      </w:r>
      <w:r w:rsidR="00EA5DBE" w:rsidRPr="004E794B">
        <w:rPr>
          <w:rFonts w:ascii="Times New Roman" w:hAnsi="Times New Roman" w:cs="Times New Roman"/>
          <w:b/>
          <w:sz w:val="24"/>
          <w:szCs w:val="24"/>
        </w:rPr>
        <w:t>Смоленской</w:t>
      </w:r>
      <w:r w:rsidRPr="004E794B">
        <w:rPr>
          <w:rFonts w:ascii="Times New Roman" w:hAnsi="Times New Roman" w:cs="Times New Roman"/>
          <w:b/>
          <w:sz w:val="24"/>
          <w:szCs w:val="24"/>
        </w:rPr>
        <w:t xml:space="preserve"> области </w:t>
      </w:r>
      <w:r>
        <w:rPr>
          <w:rFonts w:ascii="Times New Roman" w:hAnsi="Times New Roman" w:cs="Times New Roman"/>
          <w:b/>
          <w:sz w:val="24"/>
          <w:szCs w:val="24"/>
        </w:rPr>
        <w:t xml:space="preserve">на </w:t>
      </w:r>
      <w:r w:rsidR="00141FD8">
        <w:rPr>
          <w:rFonts w:ascii="Times New Roman" w:hAnsi="Times New Roman" w:cs="Times New Roman"/>
          <w:b/>
          <w:sz w:val="24"/>
          <w:szCs w:val="24"/>
        </w:rPr>
        <w:t>202</w:t>
      </w:r>
      <w:r w:rsidR="00E35C4A">
        <w:rPr>
          <w:rFonts w:ascii="Times New Roman" w:hAnsi="Times New Roman" w:cs="Times New Roman"/>
          <w:b/>
          <w:sz w:val="24"/>
          <w:szCs w:val="24"/>
        </w:rPr>
        <w:t>5</w:t>
      </w:r>
      <w:r w:rsidR="00141FD8">
        <w:rPr>
          <w:rFonts w:ascii="Times New Roman" w:hAnsi="Times New Roman" w:cs="Times New Roman"/>
          <w:b/>
          <w:sz w:val="24"/>
          <w:szCs w:val="24"/>
        </w:rPr>
        <w:t xml:space="preserve"> год и на плановый период 202</w:t>
      </w:r>
      <w:r w:rsidR="00E35C4A">
        <w:rPr>
          <w:rFonts w:ascii="Times New Roman" w:hAnsi="Times New Roman" w:cs="Times New Roman"/>
          <w:b/>
          <w:sz w:val="24"/>
          <w:szCs w:val="24"/>
        </w:rPr>
        <w:t>6</w:t>
      </w:r>
      <w:r w:rsidR="00141FD8">
        <w:rPr>
          <w:rFonts w:ascii="Times New Roman" w:hAnsi="Times New Roman" w:cs="Times New Roman"/>
          <w:b/>
          <w:sz w:val="24"/>
          <w:szCs w:val="24"/>
        </w:rPr>
        <w:t xml:space="preserve"> и 202</w:t>
      </w:r>
      <w:r w:rsidR="00E35C4A">
        <w:rPr>
          <w:rFonts w:ascii="Times New Roman" w:hAnsi="Times New Roman" w:cs="Times New Roman"/>
          <w:b/>
          <w:sz w:val="24"/>
          <w:szCs w:val="24"/>
        </w:rPr>
        <w:t>7</w:t>
      </w:r>
      <w:r>
        <w:rPr>
          <w:rFonts w:ascii="Times New Roman" w:hAnsi="Times New Roman" w:cs="Times New Roman"/>
          <w:b/>
          <w:sz w:val="24"/>
          <w:szCs w:val="24"/>
        </w:rPr>
        <w:t xml:space="preserve"> годов</w:t>
      </w:r>
      <w:r w:rsidRPr="004E794B">
        <w:rPr>
          <w:rFonts w:ascii="Times New Roman" w:hAnsi="Times New Roman" w:cs="Times New Roman"/>
          <w:b/>
          <w:sz w:val="24"/>
          <w:szCs w:val="24"/>
        </w:rPr>
        <w:t>»</w:t>
      </w:r>
    </w:p>
    <w:p w:rsidR="002B5229" w:rsidRPr="004E794B" w:rsidRDefault="002B5229" w:rsidP="002B5229">
      <w:pPr>
        <w:pStyle w:val="a4"/>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2B5229" w:rsidRPr="00C57E1A" w:rsidTr="000D13B9">
        <w:tc>
          <w:tcPr>
            <w:tcW w:w="4926" w:type="dxa"/>
          </w:tcPr>
          <w:p w:rsidR="002B5229" w:rsidRPr="00C57E1A" w:rsidRDefault="002B5229" w:rsidP="000D13B9">
            <w:pPr>
              <w:pStyle w:val="a4"/>
              <w:jc w:val="both"/>
              <w:rPr>
                <w:rFonts w:ascii="Times New Roman" w:hAnsi="Times New Roman" w:cs="Times New Roman"/>
                <w:sz w:val="20"/>
                <w:szCs w:val="20"/>
              </w:rPr>
            </w:pPr>
            <w:r w:rsidRPr="00C57E1A">
              <w:rPr>
                <w:rFonts w:ascii="Times New Roman" w:hAnsi="Times New Roman" w:cs="Times New Roman"/>
                <w:sz w:val="20"/>
                <w:szCs w:val="20"/>
              </w:rPr>
              <w:t>г. Вязьма</w:t>
            </w:r>
          </w:p>
        </w:tc>
        <w:tc>
          <w:tcPr>
            <w:tcW w:w="4927" w:type="dxa"/>
          </w:tcPr>
          <w:p w:rsidR="002B5229" w:rsidRPr="00C57E1A" w:rsidRDefault="002B5229" w:rsidP="00E35C4A">
            <w:pPr>
              <w:pStyle w:val="a4"/>
              <w:jc w:val="right"/>
              <w:rPr>
                <w:rFonts w:ascii="Times New Roman" w:hAnsi="Times New Roman" w:cs="Times New Roman"/>
                <w:sz w:val="20"/>
                <w:szCs w:val="20"/>
              </w:rPr>
            </w:pPr>
            <w:r>
              <w:rPr>
                <w:rFonts w:ascii="Times New Roman" w:hAnsi="Times New Roman" w:cs="Times New Roman"/>
                <w:sz w:val="20"/>
                <w:szCs w:val="20"/>
              </w:rPr>
              <w:t>«</w:t>
            </w:r>
            <w:r w:rsidR="00E35C4A">
              <w:rPr>
                <w:rFonts w:ascii="Times New Roman" w:hAnsi="Times New Roman" w:cs="Times New Roman"/>
                <w:sz w:val="20"/>
                <w:szCs w:val="20"/>
              </w:rPr>
              <w:t>06</w:t>
            </w:r>
            <w:r>
              <w:rPr>
                <w:rFonts w:ascii="Times New Roman" w:hAnsi="Times New Roman" w:cs="Times New Roman"/>
                <w:sz w:val="20"/>
                <w:szCs w:val="20"/>
              </w:rPr>
              <w:t xml:space="preserve">» </w:t>
            </w:r>
            <w:r w:rsidR="00E35C4A">
              <w:rPr>
                <w:rFonts w:ascii="Times New Roman" w:hAnsi="Times New Roman" w:cs="Times New Roman"/>
                <w:sz w:val="20"/>
                <w:szCs w:val="20"/>
              </w:rPr>
              <w:t>декаб</w:t>
            </w:r>
            <w:r w:rsidR="001F1892">
              <w:rPr>
                <w:rFonts w:ascii="Times New Roman" w:hAnsi="Times New Roman" w:cs="Times New Roman"/>
                <w:sz w:val="20"/>
                <w:szCs w:val="20"/>
              </w:rPr>
              <w:t>ря</w:t>
            </w:r>
            <w:r w:rsidRPr="00C57E1A">
              <w:rPr>
                <w:rFonts w:ascii="Times New Roman" w:hAnsi="Times New Roman" w:cs="Times New Roman"/>
                <w:sz w:val="20"/>
                <w:szCs w:val="20"/>
              </w:rPr>
              <w:t xml:space="preserve"> 202</w:t>
            </w:r>
            <w:r w:rsidR="00E35C4A">
              <w:rPr>
                <w:rFonts w:ascii="Times New Roman" w:hAnsi="Times New Roman" w:cs="Times New Roman"/>
                <w:sz w:val="20"/>
                <w:szCs w:val="20"/>
              </w:rPr>
              <w:t>4</w:t>
            </w:r>
            <w:r w:rsidRPr="00C57E1A">
              <w:rPr>
                <w:rFonts w:ascii="Times New Roman" w:hAnsi="Times New Roman" w:cs="Times New Roman"/>
                <w:sz w:val="20"/>
                <w:szCs w:val="20"/>
              </w:rPr>
              <w:t xml:space="preserve"> года</w:t>
            </w:r>
          </w:p>
        </w:tc>
      </w:tr>
    </w:tbl>
    <w:p w:rsidR="002B5229" w:rsidRPr="004A78BB" w:rsidRDefault="002B5229" w:rsidP="002B5229">
      <w:pPr>
        <w:pStyle w:val="a4"/>
        <w:jc w:val="both"/>
        <w:rPr>
          <w:rFonts w:ascii="Times New Roman" w:hAnsi="Times New Roman" w:cs="Times New Roman"/>
          <w:sz w:val="16"/>
          <w:szCs w:val="16"/>
        </w:rPr>
      </w:pPr>
    </w:p>
    <w:p w:rsidR="002B5229" w:rsidRPr="003B3287" w:rsidRDefault="002B5229" w:rsidP="002B5229">
      <w:pPr>
        <w:pStyle w:val="a4"/>
        <w:tabs>
          <w:tab w:val="left" w:pos="0"/>
        </w:tabs>
        <w:jc w:val="both"/>
        <w:rPr>
          <w:rFonts w:ascii="Times New Roman" w:hAnsi="Times New Roman" w:cs="Times New Roman"/>
          <w:b/>
          <w:sz w:val="24"/>
          <w:szCs w:val="24"/>
        </w:rPr>
      </w:pPr>
      <w:r w:rsidRPr="009C23AA">
        <w:rPr>
          <w:rFonts w:ascii="Times New Roman" w:hAnsi="Times New Roman" w:cs="Times New Roman"/>
          <w:b/>
          <w:color w:val="1F3864" w:themeColor="accent5" w:themeShade="80"/>
          <w:sz w:val="24"/>
          <w:szCs w:val="24"/>
        </w:rPr>
        <w:tab/>
      </w:r>
      <w:r w:rsidRPr="003B3287">
        <w:rPr>
          <w:rFonts w:ascii="Times New Roman" w:hAnsi="Times New Roman" w:cs="Times New Roman"/>
          <w:b/>
          <w:sz w:val="24"/>
          <w:szCs w:val="24"/>
        </w:rPr>
        <w:t xml:space="preserve">Основание проведения экспертно-аналитического мероприятия: </w:t>
      </w:r>
    </w:p>
    <w:p w:rsidR="002B5229" w:rsidRPr="003B3287" w:rsidRDefault="002B5229" w:rsidP="002D776F">
      <w:pPr>
        <w:pStyle w:val="a4"/>
        <w:numPr>
          <w:ilvl w:val="0"/>
          <w:numId w:val="4"/>
        </w:numPr>
        <w:tabs>
          <w:tab w:val="left" w:pos="0"/>
        </w:tabs>
        <w:ind w:left="142" w:hanging="207"/>
        <w:jc w:val="both"/>
        <w:rPr>
          <w:rFonts w:ascii="Times New Roman" w:hAnsi="Times New Roman" w:cs="Times New Roman"/>
          <w:sz w:val="24"/>
          <w:szCs w:val="24"/>
        </w:rPr>
      </w:pPr>
      <w:r w:rsidRPr="003B3287">
        <w:rPr>
          <w:rFonts w:ascii="Times New Roman" w:hAnsi="Times New Roman" w:cs="Times New Roman"/>
          <w:sz w:val="24"/>
          <w:szCs w:val="24"/>
        </w:rPr>
        <w:t>Бюджетный кодекс Российской Федерации</w:t>
      </w:r>
      <w:r>
        <w:rPr>
          <w:rFonts w:ascii="Times New Roman" w:hAnsi="Times New Roman" w:cs="Times New Roman"/>
          <w:sz w:val="24"/>
          <w:szCs w:val="24"/>
        </w:rPr>
        <w:t>;</w:t>
      </w:r>
    </w:p>
    <w:p w:rsidR="002B5229" w:rsidRPr="003B3287" w:rsidRDefault="002B5229" w:rsidP="002D776F">
      <w:pPr>
        <w:pStyle w:val="a4"/>
        <w:numPr>
          <w:ilvl w:val="0"/>
          <w:numId w:val="4"/>
        </w:numPr>
        <w:tabs>
          <w:tab w:val="left" w:pos="0"/>
        </w:tabs>
        <w:ind w:left="142" w:hanging="207"/>
        <w:jc w:val="both"/>
        <w:rPr>
          <w:rFonts w:ascii="Times New Roman" w:hAnsi="Times New Roman" w:cs="Times New Roman"/>
          <w:sz w:val="24"/>
          <w:szCs w:val="24"/>
        </w:rPr>
      </w:pPr>
      <w:r w:rsidRPr="003B3287">
        <w:rPr>
          <w:rFonts w:ascii="Times New Roman" w:hAnsi="Times New Roman" w:cs="Times New Roman"/>
          <w:sz w:val="24"/>
          <w:szCs w:val="24"/>
        </w:rPr>
        <w:t xml:space="preserve">ст.9 Федерального закона от 07.02.2011 №6-ФЗ «Об общих принципах организации и деятельности контрольно-счетных органов субъектов </w:t>
      </w:r>
      <w:r w:rsidR="0065539C" w:rsidRPr="0065539C">
        <w:rPr>
          <w:rFonts w:ascii="Times New Roman" w:hAnsi="Times New Roman" w:cs="Times New Roman"/>
          <w:sz w:val="24"/>
          <w:szCs w:val="24"/>
        </w:rPr>
        <w:t>Российской Федерации, федеральных территорий и муниципальных образований</w:t>
      </w:r>
      <w:r w:rsidRPr="003B3287">
        <w:rPr>
          <w:rFonts w:ascii="Times New Roman" w:hAnsi="Times New Roman" w:cs="Times New Roman"/>
          <w:sz w:val="24"/>
          <w:szCs w:val="24"/>
        </w:rPr>
        <w:t xml:space="preserve">»; </w:t>
      </w:r>
    </w:p>
    <w:p w:rsidR="002B5229" w:rsidRPr="003B3287" w:rsidRDefault="002B5229" w:rsidP="002D776F">
      <w:pPr>
        <w:pStyle w:val="a4"/>
        <w:numPr>
          <w:ilvl w:val="0"/>
          <w:numId w:val="4"/>
        </w:numPr>
        <w:tabs>
          <w:tab w:val="left" w:pos="0"/>
        </w:tabs>
        <w:ind w:left="142" w:hanging="207"/>
        <w:jc w:val="both"/>
        <w:rPr>
          <w:rFonts w:ascii="Times New Roman" w:hAnsi="Times New Roman" w:cs="Times New Roman"/>
          <w:sz w:val="24"/>
          <w:szCs w:val="24"/>
        </w:rPr>
      </w:pPr>
      <w:r w:rsidRPr="003B3287">
        <w:rPr>
          <w:rFonts w:ascii="Times New Roman" w:hAnsi="Times New Roman" w:cs="Times New Roman"/>
          <w:sz w:val="24"/>
          <w:szCs w:val="24"/>
        </w:rPr>
        <w:t xml:space="preserve">Устав муниципального образования </w:t>
      </w:r>
      <w:r w:rsidR="002662AC">
        <w:rPr>
          <w:rFonts w:ascii="Times New Roman" w:hAnsi="Times New Roman" w:cs="Times New Roman"/>
          <w:sz w:val="24"/>
          <w:szCs w:val="24"/>
        </w:rPr>
        <w:t xml:space="preserve">«Вяземский муниципальный округ» </w:t>
      </w:r>
      <w:r w:rsidRPr="003B3287">
        <w:rPr>
          <w:rFonts w:ascii="Times New Roman" w:hAnsi="Times New Roman" w:cs="Times New Roman"/>
          <w:sz w:val="24"/>
          <w:szCs w:val="24"/>
        </w:rPr>
        <w:t>Смоленской области;</w:t>
      </w:r>
    </w:p>
    <w:p w:rsidR="002B5229" w:rsidRDefault="002B5229" w:rsidP="002D776F">
      <w:pPr>
        <w:pStyle w:val="a4"/>
        <w:numPr>
          <w:ilvl w:val="0"/>
          <w:numId w:val="4"/>
        </w:numPr>
        <w:tabs>
          <w:tab w:val="left" w:pos="0"/>
        </w:tabs>
        <w:ind w:left="142" w:hanging="207"/>
        <w:jc w:val="both"/>
        <w:rPr>
          <w:rFonts w:ascii="Times New Roman" w:hAnsi="Times New Roman" w:cs="Times New Roman"/>
          <w:sz w:val="24"/>
          <w:szCs w:val="24"/>
        </w:rPr>
      </w:pPr>
      <w:r w:rsidRPr="003B3287">
        <w:rPr>
          <w:rFonts w:ascii="Times New Roman" w:hAnsi="Times New Roman" w:cs="Times New Roman"/>
          <w:sz w:val="24"/>
          <w:szCs w:val="24"/>
        </w:rPr>
        <w:t xml:space="preserve">Положение о Контрольно-ревизионной комиссии муниципального образования </w:t>
      </w:r>
      <w:r w:rsidR="002662AC">
        <w:rPr>
          <w:rFonts w:ascii="Times New Roman" w:hAnsi="Times New Roman" w:cs="Times New Roman"/>
          <w:sz w:val="24"/>
          <w:szCs w:val="24"/>
        </w:rPr>
        <w:t xml:space="preserve">«Вяземский муниципальный округ» </w:t>
      </w:r>
      <w:r w:rsidRPr="003B3287">
        <w:rPr>
          <w:rFonts w:ascii="Times New Roman" w:hAnsi="Times New Roman" w:cs="Times New Roman"/>
          <w:sz w:val="24"/>
          <w:szCs w:val="24"/>
        </w:rPr>
        <w:t>Смоленской области, утвержденн</w:t>
      </w:r>
      <w:r>
        <w:rPr>
          <w:rFonts w:ascii="Times New Roman" w:hAnsi="Times New Roman" w:cs="Times New Roman"/>
          <w:sz w:val="24"/>
          <w:szCs w:val="24"/>
        </w:rPr>
        <w:t>ое</w:t>
      </w:r>
      <w:r w:rsidRPr="003B3287">
        <w:rPr>
          <w:rFonts w:ascii="Times New Roman" w:hAnsi="Times New Roman" w:cs="Times New Roman"/>
          <w:sz w:val="24"/>
          <w:szCs w:val="24"/>
        </w:rPr>
        <w:t xml:space="preserve"> решением Вяземского районного Совета депутатов </w:t>
      </w:r>
      <w:r w:rsidRPr="00EF7666">
        <w:rPr>
          <w:rFonts w:ascii="Times New Roman" w:hAnsi="Times New Roman" w:cs="Times New Roman"/>
          <w:sz w:val="24"/>
          <w:szCs w:val="24"/>
        </w:rPr>
        <w:t>от 06.09.2021 №81</w:t>
      </w:r>
      <w:r>
        <w:rPr>
          <w:rFonts w:ascii="Times New Roman" w:hAnsi="Times New Roman" w:cs="Times New Roman"/>
          <w:sz w:val="24"/>
          <w:szCs w:val="24"/>
        </w:rPr>
        <w:t xml:space="preserve"> (с изменениями);</w:t>
      </w:r>
    </w:p>
    <w:p w:rsidR="00191549" w:rsidRPr="003B3287" w:rsidRDefault="00191549" w:rsidP="002D776F">
      <w:pPr>
        <w:pStyle w:val="a4"/>
        <w:numPr>
          <w:ilvl w:val="0"/>
          <w:numId w:val="4"/>
        </w:numPr>
        <w:tabs>
          <w:tab w:val="left" w:pos="0"/>
        </w:tabs>
        <w:ind w:left="142" w:hanging="207"/>
        <w:jc w:val="both"/>
        <w:rPr>
          <w:rFonts w:ascii="Times New Roman" w:hAnsi="Times New Roman" w:cs="Times New Roman"/>
          <w:sz w:val="24"/>
          <w:szCs w:val="24"/>
        </w:rPr>
      </w:pPr>
      <w:r w:rsidRPr="003B3287">
        <w:rPr>
          <w:rFonts w:ascii="Times New Roman" w:hAnsi="Times New Roman" w:cs="Times New Roman"/>
          <w:sz w:val="24"/>
          <w:szCs w:val="24"/>
        </w:rPr>
        <w:t xml:space="preserve">Регламент Контрольно-ревизионной комиссии муниципального образования </w:t>
      </w:r>
      <w:r w:rsidR="002662AC">
        <w:rPr>
          <w:rFonts w:ascii="Times New Roman" w:hAnsi="Times New Roman" w:cs="Times New Roman"/>
          <w:sz w:val="24"/>
          <w:szCs w:val="24"/>
        </w:rPr>
        <w:t xml:space="preserve">«Вяземский </w:t>
      </w:r>
      <w:r w:rsidR="00FD5416">
        <w:rPr>
          <w:rFonts w:ascii="Times New Roman" w:hAnsi="Times New Roman" w:cs="Times New Roman"/>
          <w:sz w:val="24"/>
          <w:szCs w:val="24"/>
        </w:rPr>
        <w:t>район</w:t>
      </w:r>
      <w:r w:rsidR="004A78BB">
        <w:rPr>
          <w:rFonts w:ascii="Times New Roman" w:hAnsi="Times New Roman" w:cs="Times New Roman"/>
          <w:sz w:val="24"/>
          <w:szCs w:val="24"/>
        </w:rPr>
        <w:t xml:space="preserve">» </w:t>
      </w:r>
      <w:r w:rsidR="004A78BB" w:rsidRPr="003B3287">
        <w:rPr>
          <w:rFonts w:ascii="Times New Roman" w:hAnsi="Times New Roman" w:cs="Times New Roman"/>
          <w:sz w:val="24"/>
          <w:szCs w:val="24"/>
        </w:rPr>
        <w:t>Смоленской</w:t>
      </w:r>
      <w:r w:rsidRPr="003B3287">
        <w:rPr>
          <w:rFonts w:ascii="Times New Roman" w:hAnsi="Times New Roman" w:cs="Times New Roman"/>
          <w:sz w:val="24"/>
          <w:szCs w:val="24"/>
        </w:rPr>
        <w:t xml:space="preserve"> области, утвержденного приказом Контрольно – ревизионной комиссии муниципального образования </w:t>
      </w:r>
      <w:r w:rsidR="002662AC">
        <w:rPr>
          <w:rFonts w:ascii="Times New Roman" w:hAnsi="Times New Roman" w:cs="Times New Roman"/>
          <w:sz w:val="24"/>
          <w:szCs w:val="24"/>
        </w:rPr>
        <w:t>«</w:t>
      </w:r>
      <w:r w:rsidR="007B61A6" w:rsidRPr="007B61A6">
        <w:rPr>
          <w:rFonts w:ascii="Times New Roman" w:hAnsi="Times New Roman" w:cs="Times New Roman"/>
          <w:sz w:val="24"/>
          <w:szCs w:val="24"/>
        </w:rPr>
        <w:t>Вяземский район</w:t>
      </w:r>
      <w:r w:rsidR="004A78BB">
        <w:rPr>
          <w:rFonts w:ascii="Times New Roman" w:hAnsi="Times New Roman" w:cs="Times New Roman"/>
          <w:sz w:val="24"/>
          <w:szCs w:val="24"/>
        </w:rPr>
        <w:t xml:space="preserve">» </w:t>
      </w:r>
      <w:r w:rsidR="004A78BB" w:rsidRPr="003B3287">
        <w:rPr>
          <w:rFonts w:ascii="Times New Roman" w:hAnsi="Times New Roman" w:cs="Times New Roman"/>
          <w:sz w:val="24"/>
          <w:szCs w:val="24"/>
        </w:rPr>
        <w:t>Смоленской</w:t>
      </w:r>
      <w:r w:rsidRPr="003B3287">
        <w:rPr>
          <w:rFonts w:ascii="Times New Roman" w:hAnsi="Times New Roman" w:cs="Times New Roman"/>
          <w:sz w:val="24"/>
          <w:szCs w:val="24"/>
        </w:rPr>
        <w:t xml:space="preserve"> области </w:t>
      </w:r>
      <w:r w:rsidR="0065539C" w:rsidRPr="0065539C">
        <w:rPr>
          <w:rFonts w:ascii="Times New Roman" w:hAnsi="Times New Roman" w:cs="Times New Roman"/>
          <w:sz w:val="24"/>
          <w:szCs w:val="24"/>
        </w:rPr>
        <w:t>от 27.12.2022 №63</w:t>
      </w:r>
      <w:r w:rsidRPr="003B3287">
        <w:rPr>
          <w:rFonts w:ascii="Times New Roman" w:hAnsi="Times New Roman" w:cs="Times New Roman"/>
          <w:sz w:val="24"/>
          <w:szCs w:val="24"/>
        </w:rPr>
        <w:t>;</w:t>
      </w:r>
    </w:p>
    <w:p w:rsidR="002B5229" w:rsidRPr="003B3287" w:rsidRDefault="002B5229" w:rsidP="002D776F">
      <w:pPr>
        <w:pStyle w:val="a4"/>
        <w:numPr>
          <w:ilvl w:val="0"/>
          <w:numId w:val="4"/>
        </w:numPr>
        <w:tabs>
          <w:tab w:val="left" w:pos="0"/>
        </w:tabs>
        <w:ind w:left="142" w:hanging="207"/>
        <w:jc w:val="both"/>
        <w:rPr>
          <w:rFonts w:ascii="Times New Roman" w:hAnsi="Times New Roman" w:cs="Times New Roman"/>
          <w:sz w:val="24"/>
          <w:szCs w:val="24"/>
        </w:rPr>
      </w:pPr>
      <w:r w:rsidRPr="003B3287">
        <w:rPr>
          <w:rFonts w:ascii="Times New Roman" w:hAnsi="Times New Roman" w:cs="Times New Roman"/>
          <w:sz w:val="24"/>
          <w:szCs w:val="24"/>
        </w:rPr>
        <w:t xml:space="preserve">п.1.1.1 Плана работы Контрольно-ревизионной комиссии муниципального образования </w:t>
      </w:r>
      <w:r w:rsidR="002662AC">
        <w:rPr>
          <w:rFonts w:ascii="Times New Roman" w:hAnsi="Times New Roman" w:cs="Times New Roman"/>
          <w:sz w:val="24"/>
          <w:szCs w:val="24"/>
        </w:rPr>
        <w:t xml:space="preserve">«Вяземский </w:t>
      </w:r>
      <w:r w:rsidR="00FD5416">
        <w:rPr>
          <w:rFonts w:ascii="Times New Roman" w:hAnsi="Times New Roman" w:cs="Times New Roman"/>
          <w:sz w:val="24"/>
          <w:szCs w:val="24"/>
        </w:rPr>
        <w:t>район</w:t>
      </w:r>
      <w:r w:rsidR="002662AC">
        <w:rPr>
          <w:rFonts w:ascii="Times New Roman" w:hAnsi="Times New Roman" w:cs="Times New Roman"/>
          <w:sz w:val="24"/>
          <w:szCs w:val="24"/>
        </w:rPr>
        <w:t xml:space="preserve">» </w:t>
      </w:r>
      <w:r w:rsidRPr="003B3287">
        <w:rPr>
          <w:rFonts w:ascii="Times New Roman" w:hAnsi="Times New Roman" w:cs="Times New Roman"/>
          <w:sz w:val="24"/>
          <w:szCs w:val="24"/>
        </w:rPr>
        <w:t>Смоленской области на 20</w:t>
      </w:r>
      <w:r>
        <w:rPr>
          <w:rFonts w:ascii="Times New Roman" w:hAnsi="Times New Roman" w:cs="Times New Roman"/>
          <w:sz w:val="24"/>
          <w:szCs w:val="24"/>
        </w:rPr>
        <w:t>2</w:t>
      </w:r>
      <w:r w:rsidR="0065539C">
        <w:rPr>
          <w:rFonts w:ascii="Times New Roman" w:hAnsi="Times New Roman" w:cs="Times New Roman"/>
          <w:sz w:val="24"/>
          <w:szCs w:val="24"/>
        </w:rPr>
        <w:t>4</w:t>
      </w:r>
      <w:r w:rsidRPr="003B3287">
        <w:rPr>
          <w:rFonts w:ascii="Times New Roman" w:hAnsi="Times New Roman" w:cs="Times New Roman"/>
          <w:sz w:val="24"/>
          <w:szCs w:val="24"/>
        </w:rPr>
        <w:t xml:space="preserve"> год</w:t>
      </w:r>
      <w:r w:rsidRPr="00821E8B">
        <w:rPr>
          <w:rFonts w:ascii="Times New Roman" w:hAnsi="Times New Roman" w:cs="Times New Roman"/>
          <w:sz w:val="24"/>
          <w:szCs w:val="24"/>
        </w:rPr>
        <w:t xml:space="preserve">, утвержденного </w:t>
      </w:r>
      <w:r w:rsidR="00EA5DBE" w:rsidRPr="00821E8B">
        <w:rPr>
          <w:rFonts w:ascii="Times New Roman" w:hAnsi="Times New Roman" w:cs="Times New Roman"/>
          <w:sz w:val="24"/>
          <w:szCs w:val="24"/>
        </w:rPr>
        <w:t>приказом Контрольно</w:t>
      </w:r>
      <w:r w:rsidRPr="00821E8B">
        <w:rPr>
          <w:rFonts w:ascii="Times New Roman" w:hAnsi="Times New Roman" w:cs="Times New Roman"/>
          <w:sz w:val="24"/>
          <w:szCs w:val="24"/>
        </w:rPr>
        <w:t xml:space="preserve">-ревизионной комиссии муниципального образования </w:t>
      </w:r>
      <w:r w:rsidR="002662AC">
        <w:rPr>
          <w:rFonts w:ascii="Times New Roman" w:hAnsi="Times New Roman" w:cs="Times New Roman"/>
          <w:sz w:val="24"/>
          <w:szCs w:val="24"/>
        </w:rPr>
        <w:t>«</w:t>
      </w:r>
      <w:r w:rsidR="007B61A6" w:rsidRPr="007B61A6">
        <w:rPr>
          <w:rFonts w:ascii="Times New Roman" w:hAnsi="Times New Roman" w:cs="Times New Roman"/>
          <w:sz w:val="24"/>
          <w:szCs w:val="24"/>
        </w:rPr>
        <w:t>Вяземский район</w:t>
      </w:r>
      <w:r w:rsidR="00FD5416">
        <w:rPr>
          <w:rFonts w:ascii="Times New Roman" w:hAnsi="Times New Roman" w:cs="Times New Roman"/>
          <w:sz w:val="24"/>
          <w:szCs w:val="24"/>
        </w:rPr>
        <w:t xml:space="preserve">» </w:t>
      </w:r>
      <w:r w:rsidR="00FD5416" w:rsidRPr="00821E8B">
        <w:rPr>
          <w:rFonts w:ascii="Times New Roman" w:hAnsi="Times New Roman" w:cs="Times New Roman"/>
          <w:sz w:val="24"/>
          <w:szCs w:val="24"/>
        </w:rPr>
        <w:t>Смоленской</w:t>
      </w:r>
      <w:r w:rsidRPr="00821E8B">
        <w:rPr>
          <w:rFonts w:ascii="Times New Roman" w:hAnsi="Times New Roman" w:cs="Times New Roman"/>
          <w:sz w:val="24"/>
          <w:szCs w:val="24"/>
        </w:rPr>
        <w:t xml:space="preserve"> области от </w:t>
      </w:r>
      <w:r w:rsidR="0065539C" w:rsidRPr="0065539C">
        <w:rPr>
          <w:rFonts w:ascii="Times New Roman" w:hAnsi="Times New Roman" w:cs="Times New Roman"/>
          <w:sz w:val="24"/>
          <w:szCs w:val="24"/>
        </w:rPr>
        <w:t>14.12.2023 №44</w:t>
      </w:r>
      <w:r w:rsidRPr="003B3287">
        <w:rPr>
          <w:rFonts w:ascii="Times New Roman" w:hAnsi="Times New Roman" w:cs="Times New Roman"/>
          <w:sz w:val="24"/>
          <w:szCs w:val="24"/>
        </w:rPr>
        <w:t>.</w:t>
      </w:r>
    </w:p>
    <w:p w:rsidR="00141FD8" w:rsidRPr="004A78BB" w:rsidRDefault="00141FD8" w:rsidP="002B5229">
      <w:pPr>
        <w:pStyle w:val="a4"/>
        <w:ind w:firstLine="708"/>
        <w:jc w:val="both"/>
        <w:rPr>
          <w:rFonts w:ascii="Times New Roman" w:hAnsi="Times New Roman" w:cs="Times New Roman"/>
          <w:b/>
          <w:sz w:val="16"/>
          <w:szCs w:val="16"/>
        </w:rPr>
      </w:pPr>
    </w:p>
    <w:p w:rsidR="002B5229" w:rsidRPr="00AC2899" w:rsidRDefault="002B5229" w:rsidP="002B5229">
      <w:pPr>
        <w:pStyle w:val="a4"/>
        <w:ind w:firstLine="708"/>
        <w:jc w:val="both"/>
        <w:rPr>
          <w:rFonts w:ascii="Times New Roman" w:hAnsi="Times New Roman" w:cs="Times New Roman"/>
          <w:b/>
          <w:sz w:val="24"/>
          <w:szCs w:val="24"/>
        </w:rPr>
      </w:pPr>
      <w:r w:rsidRPr="00AC2899">
        <w:rPr>
          <w:rFonts w:ascii="Times New Roman" w:hAnsi="Times New Roman" w:cs="Times New Roman"/>
          <w:b/>
          <w:sz w:val="24"/>
          <w:szCs w:val="24"/>
        </w:rPr>
        <w:t xml:space="preserve">Цель экспертно-аналитического мероприятия: </w:t>
      </w:r>
    </w:p>
    <w:p w:rsidR="00053C5A" w:rsidRPr="002259DE" w:rsidRDefault="00053C5A" w:rsidP="00053C5A">
      <w:pPr>
        <w:pStyle w:val="a4"/>
        <w:ind w:firstLine="708"/>
        <w:jc w:val="both"/>
        <w:rPr>
          <w:rFonts w:ascii="Times New Roman" w:hAnsi="Times New Roman" w:cs="Times New Roman"/>
          <w:sz w:val="24"/>
          <w:szCs w:val="24"/>
        </w:rPr>
      </w:pPr>
      <w:r w:rsidRPr="002259DE">
        <w:rPr>
          <w:rFonts w:ascii="Times New Roman" w:hAnsi="Times New Roman" w:cs="Times New Roman"/>
          <w:sz w:val="24"/>
          <w:szCs w:val="24"/>
        </w:rPr>
        <w:t xml:space="preserve">Оценка соблюдения Администрацией муниципального образования </w:t>
      </w:r>
      <w:r w:rsidR="002662AC">
        <w:rPr>
          <w:rFonts w:ascii="Times New Roman" w:hAnsi="Times New Roman" w:cs="Times New Roman"/>
          <w:sz w:val="24"/>
          <w:szCs w:val="24"/>
        </w:rPr>
        <w:t xml:space="preserve">«Вяземский муниципальный </w:t>
      </w:r>
      <w:r w:rsidR="00EA5DBE">
        <w:rPr>
          <w:rFonts w:ascii="Times New Roman" w:hAnsi="Times New Roman" w:cs="Times New Roman"/>
          <w:sz w:val="24"/>
          <w:szCs w:val="24"/>
        </w:rPr>
        <w:t xml:space="preserve">округ» </w:t>
      </w:r>
      <w:r w:rsidR="00EA5DBE" w:rsidRPr="002259DE">
        <w:rPr>
          <w:rFonts w:ascii="Times New Roman" w:hAnsi="Times New Roman" w:cs="Times New Roman"/>
          <w:sz w:val="24"/>
          <w:szCs w:val="24"/>
        </w:rPr>
        <w:t>Смоленской</w:t>
      </w:r>
      <w:r w:rsidRPr="002259DE">
        <w:rPr>
          <w:rFonts w:ascii="Times New Roman" w:hAnsi="Times New Roman" w:cs="Times New Roman"/>
          <w:sz w:val="24"/>
          <w:szCs w:val="24"/>
        </w:rPr>
        <w:t xml:space="preserve"> области требований:</w:t>
      </w:r>
    </w:p>
    <w:p w:rsidR="00053C5A" w:rsidRPr="002259DE" w:rsidRDefault="00053C5A" w:rsidP="002D776F">
      <w:pPr>
        <w:pStyle w:val="a4"/>
        <w:numPr>
          <w:ilvl w:val="0"/>
          <w:numId w:val="5"/>
        </w:numPr>
        <w:ind w:left="426"/>
        <w:jc w:val="both"/>
        <w:rPr>
          <w:rFonts w:ascii="Times New Roman" w:hAnsi="Times New Roman" w:cs="Times New Roman"/>
          <w:sz w:val="24"/>
          <w:szCs w:val="24"/>
        </w:rPr>
      </w:pPr>
      <w:r w:rsidRPr="002259DE">
        <w:rPr>
          <w:rFonts w:ascii="Times New Roman" w:hAnsi="Times New Roman" w:cs="Times New Roman"/>
          <w:sz w:val="24"/>
          <w:szCs w:val="24"/>
        </w:rPr>
        <w:t>Бюджетного кодекса Российской Федерации (далее –БК РФ, Бюджетный кодекс РФ);</w:t>
      </w:r>
    </w:p>
    <w:p w:rsidR="00053C5A" w:rsidRPr="002259DE" w:rsidRDefault="00053C5A" w:rsidP="002D776F">
      <w:pPr>
        <w:pStyle w:val="a4"/>
        <w:numPr>
          <w:ilvl w:val="0"/>
          <w:numId w:val="5"/>
        </w:numPr>
        <w:ind w:left="426"/>
        <w:jc w:val="both"/>
        <w:rPr>
          <w:rFonts w:ascii="Times New Roman" w:hAnsi="Times New Roman" w:cs="Times New Roman"/>
          <w:sz w:val="24"/>
          <w:szCs w:val="24"/>
        </w:rPr>
      </w:pPr>
      <w:r w:rsidRPr="002259DE">
        <w:rPr>
          <w:rFonts w:ascii="Times New Roman" w:hAnsi="Times New Roman" w:cs="Times New Roman"/>
          <w:sz w:val="24"/>
          <w:szCs w:val="24"/>
        </w:rPr>
        <w:t xml:space="preserve">Налогового кодекса Российской Федерации, </w:t>
      </w:r>
    </w:p>
    <w:p w:rsidR="00053C5A" w:rsidRPr="002259DE" w:rsidRDefault="00053C5A" w:rsidP="002D776F">
      <w:pPr>
        <w:pStyle w:val="a4"/>
        <w:numPr>
          <w:ilvl w:val="0"/>
          <w:numId w:val="5"/>
        </w:numPr>
        <w:ind w:left="426"/>
        <w:jc w:val="both"/>
        <w:rPr>
          <w:rFonts w:ascii="Times New Roman" w:hAnsi="Times New Roman" w:cs="Times New Roman"/>
          <w:sz w:val="24"/>
          <w:szCs w:val="24"/>
        </w:rPr>
      </w:pPr>
      <w:r w:rsidRPr="002259DE">
        <w:rPr>
          <w:rFonts w:ascii="Times New Roman" w:hAnsi="Times New Roman" w:cs="Times New Roman"/>
          <w:sz w:val="24"/>
          <w:szCs w:val="24"/>
        </w:rPr>
        <w:t xml:space="preserve">Положения о бюджетном процессе в муниципальном образовании </w:t>
      </w:r>
      <w:r w:rsidR="002662AC">
        <w:rPr>
          <w:rFonts w:ascii="Times New Roman" w:hAnsi="Times New Roman" w:cs="Times New Roman"/>
          <w:sz w:val="24"/>
          <w:szCs w:val="24"/>
        </w:rPr>
        <w:t xml:space="preserve">«Вяземский муниципальный </w:t>
      </w:r>
      <w:r w:rsidR="00EA5DBE">
        <w:rPr>
          <w:rFonts w:ascii="Times New Roman" w:hAnsi="Times New Roman" w:cs="Times New Roman"/>
          <w:sz w:val="24"/>
          <w:szCs w:val="24"/>
        </w:rPr>
        <w:t xml:space="preserve">округ» </w:t>
      </w:r>
      <w:r w:rsidR="00EA5DBE" w:rsidRPr="002259DE">
        <w:rPr>
          <w:rFonts w:ascii="Times New Roman" w:hAnsi="Times New Roman" w:cs="Times New Roman"/>
          <w:sz w:val="24"/>
          <w:szCs w:val="24"/>
        </w:rPr>
        <w:t>Смоленской</w:t>
      </w:r>
      <w:r w:rsidRPr="002259DE">
        <w:rPr>
          <w:rFonts w:ascii="Times New Roman" w:hAnsi="Times New Roman" w:cs="Times New Roman"/>
          <w:sz w:val="24"/>
          <w:szCs w:val="24"/>
        </w:rPr>
        <w:t xml:space="preserve"> области</w:t>
      </w:r>
      <w:r w:rsidR="009A5A79">
        <w:rPr>
          <w:rFonts w:ascii="Times New Roman" w:hAnsi="Times New Roman" w:cs="Times New Roman"/>
          <w:sz w:val="24"/>
          <w:szCs w:val="24"/>
        </w:rPr>
        <w:t>, утвержденное решением Вяземского окружного Совета депутатов от 25.10.2024 №30</w:t>
      </w:r>
      <w:r w:rsidRPr="002259DE">
        <w:rPr>
          <w:rFonts w:ascii="Times New Roman" w:hAnsi="Times New Roman" w:cs="Times New Roman"/>
          <w:sz w:val="24"/>
          <w:szCs w:val="24"/>
        </w:rPr>
        <w:t xml:space="preserve"> (далее – Положение о бюджетном процессе). </w:t>
      </w:r>
    </w:p>
    <w:p w:rsidR="00053C5A" w:rsidRPr="002259DE" w:rsidRDefault="00053C5A" w:rsidP="00053C5A">
      <w:pPr>
        <w:pStyle w:val="a4"/>
        <w:ind w:firstLine="708"/>
        <w:jc w:val="both"/>
        <w:rPr>
          <w:rFonts w:ascii="Times New Roman" w:hAnsi="Times New Roman" w:cs="Times New Roman"/>
          <w:sz w:val="24"/>
          <w:szCs w:val="24"/>
        </w:rPr>
      </w:pPr>
      <w:r w:rsidRPr="002259DE">
        <w:rPr>
          <w:rFonts w:ascii="Times New Roman" w:hAnsi="Times New Roman" w:cs="Times New Roman"/>
          <w:sz w:val="24"/>
          <w:szCs w:val="24"/>
        </w:rPr>
        <w:t>Определение обоснованности, целесообразности и достоверности показателей, содержащихся в проекте решения о бюджете на очередной финансовый год и плановый период, документам и материалам, представленным одновременно с проектом решения о бюджете.</w:t>
      </w:r>
    </w:p>
    <w:p w:rsidR="00053C5A" w:rsidRPr="004A78BB" w:rsidRDefault="00053C5A">
      <w:pPr>
        <w:pStyle w:val="a4"/>
        <w:ind w:firstLine="708"/>
        <w:jc w:val="both"/>
        <w:rPr>
          <w:rFonts w:ascii="Times New Roman" w:hAnsi="Times New Roman" w:cs="Times New Roman"/>
          <w:b/>
          <w:sz w:val="16"/>
          <w:szCs w:val="16"/>
        </w:rPr>
      </w:pPr>
    </w:p>
    <w:p w:rsidR="002B5229" w:rsidRPr="00CF4E13" w:rsidRDefault="002B5229" w:rsidP="002B5229">
      <w:pPr>
        <w:pStyle w:val="a4"/>
        <w:ind w:firstLine="708"/>
        <w:jc w:val="both"/>
        <w:rPr>
          <w:rFonts w:ascii="Times New Roman" w:hAnsi="Times New Roman" w:cs="Times New Roman"/>
          <w:b/>
          <w:sz w:val="24"/>
          <w:szCs w:val="24"/>
        </w:rPr>
      </w:pPr>
      <w:r w:rsidRPr="00CF4E13">
        <w:rPr>
          <w:rFonts w:ascii="Times New Roman" w:hAnsi="Times New Roman" w:cs="Times New Roman"/>
          <w:b/>
          <w:sz w:val="24"/>
          <w:szCs w:val="24"/>
        </w:rPr>
        <w:t>Нормативно-правовая база:</w:t>
      </w:r>
    </w:p>
    <w:p w:rsidR="002B5229" w:rsidRPr="00CF4E13" w:rsidRDefault="002B5229" w:rsidP="002D776F">
      <w:pPr>
        <w:pStyle w:val="a4"/>
        <w:numPr>
          <w:ilvl w:val="0"/>
          <w:numId w:val="6"/>
        </w:numPr>
        <w:ind w:left="142" w:hanging="234"/>
        <w:jc w:val="both"/>
        <w:rPr>
          <w:rFonts w:ascii="Times New Roman" w:hAnsi="Times New Roman" w:cs="Times New Roman"/>
          <w:sz w:val="24"/>
          <w:szCs w:val="24"/>
        </w:rPr>
      </w:pPr>
      <w:r w:rsidRPr="00CF4E13">
        <w:rPr>
          <w:rFonts w:ascii="Times New Roman" w:hAnsi="Times New Roman" w:cs="Times New Roman"/>
          <w:sz w:val="24"/>
          <w:szCs w:val="24"/>
        </w:rPr>
        <w:t>Бюджетный кодекс Российской Федерации;</w:t>
      </w:r>
    </w:p>
    <w:p w:rsidR="002B5229" w:rsidRPr="00CF4E13" w:rsidRDefault="002B5229" w:rsidP="002D776F">
      <w:pPr>
        <w:pStyle w:val="a4"/>
        <w:numPr>
          <w:ilvl w:val="0"/>
          <w:numId w:val="6"/>
        </w:numPr>
        <w:ind w:left="142" w:hanging="234"/>
        <w:jc w:val="both"/>
        <w:rPr>
          <w:rFonts w:ascii="Times New Roman" w:hAnsi="Times New Roman" w:cs="Times New Roman"/>
          <w:sz w:val="24"/>
          <w:szCs w:val="24"/>
        </w:rPr>
      </w:pPr>
      <w:r w:rsidRPr="00CF4E13">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w:t>
      </w:r>
    </w:p>
    <w:p w:rsidR="002B5229" w:rsidRPr="00CF4E13" w:rsidRDefault="002B5229" w:rsidP="002D776F">
      <w:pPr>
        <w:pStyle w:val="a4"/>
        <w:numPr>
          <w:ilvl w:val="0"/>
          <w:numId w:val="6"/>
        </w:numPr>
        <w:ind w:left="142" w:hanging="234"/>
        <w:jc w:val="both"/>
        <w:rPr>
          <w:rFonts w:ascii="Times New Roman" w:hAnsi="Times New Roman" w:cs="Times New Roman"/>
          <w:sz w:val="24"/>
          <w:szCs w:val="24"/>
        </w:rPr>
      </w:pPr>
      <w:r w:rsidRPr="00CF4E13">
        <w:rPr>
          <w:rFonts w:ascii="Times New Roman" w:hAnsi="Times New Roman" w:cs="Times New Roman"/>
          <w:sz w:val="24"/>
          <w:szCs w:val="24"/>
        </w:rPr>
        <w:t xml:space="preserve">Федеральный закон от 07.02.2011 №6-ФЗ «Об общих принципах организации и деятельности контрольно-счетных органов субъектов </w:t>
      </w:r>
      <w:r w:rsidR="0065539C" w:rsidRPr="0065539C">
        <w:rPr>
          <w:rFonts w:ascii="Times New Roman" w:hAnsi="Times New Roman" w:cs="Times New Roman"/>
          <w:sz w:val="24"/>
          <w:szCs w:val="24"/>
        </w:rPr>
        <w:t>Российской Федерации, федеральных территорий и муниципальных образований</w:t>
      </w:r>
      <w:r w:rsidRPr="00CF4E13">
        <w:rPr>
          <w:rFonts w:ascii="Times New Roman" w:hAnsi="Times New Roman" w:cs="Times New Roman"/>
          <w:sz w:val="24"/>
          <w:szCs w:val="24"/>
        </w:rPr>
        <w:t>»;</w:t>
      </w:r>
    </w:p>
    <w:p w:rsidR="002B5229" w:rsidRPr="00CF4E13" w:rsidRDefault="002B5229" w:rsidP="002D776F">
      <w:pPr>
        <w:pStyle w:val="a4"/>
        <w:numPr>
          <w:ilvl w:val="0"/>
          <w:numId w:val="6"/>
        </w:numPr>
        <w:ind w:left="142" w:hanging="234"/>
        <w:jc w:val="both"/>
        <w:rPr>
          <w:rFonts w:ascii="Times New Roman" w:hAnsi="Times New Roman" w:cs="Times New Roman"/>
          <w:sz w:val="24"/>
          <w:szCs w:val="24"/>
        </w:rPr>
      </w:pPr>
      <w:r w:rsidRPr="00CF4E13">
        <w:rPr>
          <w:rFonts w:ascii="Times New Roman" w:hAnsi="Times New Roman" w:cs="Times New Roman"/>
          <w:sz w:val="24"/>
          <w:szCs w:val="24"/>
        </w:rPr>
        <w:t>Положение</w:t>
      </w:r>
      <w:r>
        <w:rPr>
          <w:rFonts w:ascii="Times New Roman" w:hAnsi="Times New Roman" w:cs="Times New Roman"/>
          <w:sz w:val="24"/>
          <w:szCs w:val="24"/>
        </w:rPr>
        <w:t xml:space="preserve"> о</w:t>
      </w:r>
      <w:r w:rsidRPr="00CF4E13">
        <w:rPr>
          <w:rFonts w:ascii="Times New Roman" w:hAnsi="Times New Roman" w:cs="Times New Roman"/>
          <w:sz w:val="24"/>
          <w:szCs w:val="24"/>
        </w:rPr>
        <w:t xml:space="preserve"> бюджетном процессе в муниципальном образовании </w:t>
      </w:r>
      <w:r w:rsidR="002662AC">
        <w:rPr>
          <w:rFonts w:ascii="Times New Roman" w:hAnsi="Times New Roman" w:cs="Times New Roman"/>
          <w:sz w:val="24"/>
          <w:szCs w:val="24"/>
        </w:rPr>
        <w:t xml:space="preserve">«Вяземский муниципальный </w:t>
      </w:r>
      <w:r w:rsidR="00EA5DBE">
        <w:rPr>
          <w:rFonts w:ascii="Times New Roman" w:hAnsi="Times New Roman" w:cs="Times New Roman"/>
          <w:sz w:val="24"/>
          <w:szCs w:val="24"/>
        </w:rPr>
        <w:t xml:space="preserve">округ» </w:t>
      </w:r>
      <w:r w:rsidR="00EA5DBE" w:rsidRPr="00CF4E13">
        <w:rPr>
          <w:rFonts w:ascii="Times New Roman" w:hAnsi="Times New Roman" w:cs="Times New Roman"/>
          <w:sz w:val="24"/>
          <w:szCs w:val="24"/>
        </w:rPr>
        <w:t>Смоленской</w:t>
      </w:r>
      <w:r w:rsidRPr="00CF4E13">
        <w:rPr>
          <w:rFonts w:ascii="Times New Roman" w:hAnsi="Times New Roman" w:cs="Times New Roman"/>
          <w:sz w:val="24"/>
          <w:szCs w:val="24"/>
        </w:rPr>
        <w:t xml:space="preserve"> области.</w:t>
      </w:r>
    </w:p>
    <w:p w:rsidR="0014145E" w:rsidRDefault="0014145E" w:rsidP="00904295">
      <w:pPr>
        <w:pStyle w:val="a4"/>
        <w:ind w:firstLine="708"/>
        <w:jc w:val="both"/>
        <w:rPr>
          <w:rFonts w:ascii="Times New Roman" w:hAnsi="Times New Roman" w:cs="Times New Roman"/>
          <w:sz w:val="24"/>
          <w:szCs w:val="24"/>
        </w:rPr>
      </w:pPr>
    </w:p>
    <w:p w:rsidR="00904295" w:rsidRPr="002259DE" w:rsidRDefault="00904295" w:rsidP="00904295">
      <w:pPr>
        <w:pStyle w:val="a4"/>
        <w:ind w:firstLine="708"/>
        <w:jc w:val="both"/>
        <w:rPr>
          <w:rFonts w:ascii="Times New Roman" w:hAnsi="Times New Roman" w:cs="Times New Roman"/>
          <w:sz w:val="24"/>
          <w:szCs w:val="24"/>
        </w:rPr>
      </w:pPr>
      <w:r w:rsidRPr="002259DE">
        <w:rPr>
          <w:rFonts w:ascii="Times New Roman" w:hAnsi="Times New Roman" w:cs="Times New Roman"/>
          <w:sz w:val="24"/>
          <w:szCs w:val="24"/>
        </w:rPr>
        <w:lastRenderedPageBreak/>
        <w:t xml:space="preserve">Заключение на проект решения Вяземского </w:t>
      </w:r>
      <w:r>
        <w:rPr>
          <w:rFonts w:ascii="Times New Roman" w:hAnsi="Times New Roman" w:cs="Times New Roman"/>
          <w:sz w:val="24"/>
          <w:szCs w:val="24"/>
        </w:rPr>
        <w:t>окружного</w:t>
      </w:r>
      <w:r w:rsidRPr="002259DE">
        <w:rPr>
          <w:rFonts w:ascii="Times New Roman" w:hAnsi="Times New Roman" w:cs="Times New Roman"/>
          <w:sz w:val="24"/>
          <w:szCs w:val="24"/>
        </w:rPr>
        <w:t xml:space="preserve"> Совета депутатов «О бюджете муниципального образования </w:t>
      </w:r>
      <w:r w:rsidR="002662AC">
        <w:rPr>
          <w:rFonts w:ascii="Times New Roman" w:hAnsi="Times New Roman" w:cs="Times New Roman"/>
          <w:sz w:val="24"/>
          <w:szCs w:val="24"/>
        </w:rPr>
        <w:t xml:space="preserve">«Вяземский муниципальный округ» </w:t>
      </w:r>
      <w:r w:rsidRPr="002259DE">
        <w:rPr>
          <w:rFonts w:ascii="Times New Roman" w:hAnsi="Times New Roman" w:cs="Times New Roman"/>
          <w:sz w:val="24"/>
          <w:szCs w:val="24"/>
        </w:rPr>
        <w:t xml:space="preserve"> Смоленской области на 202</w:t>
      </w:r>
      <w:r>
        <w:rPr>
          <w:rFonts w:ascii="Times New Roman" w:hAnsi="Times New Roman" w:cs="Times New Roman"/>
          <w:sz w:val="24"/>
          <w:szCs w:val="24"/>
        </w:rPr>
        <w:t>5</w:t>
      </w:r>
      <w:r w:rsidRPr="002259DE">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2259DE">
        <w:rPr>
          <w:rFonts w:ascii="Times New Roman" w:hAnsi="Times New Roman" w:cs="Times New Roman"/>
          <w:sz w:val="24"/>
          <w:szCs w:val="24"/>
        </w:rPr>
        <w:t xml:space="preserve"> и 202</w:t>
      </w:r>
      <w:r>
        <w:rPr>
          <w:rFonts w:ascii="Times New Roman" w:hAnsi="Times New Roman" w:cs="Times New Roman"/>
          <w:sz w:val="24"/>
          <w:szCs w:val="24"/>
        </w:rPr>
        <w:t>7</w:t>
      </w:r>
      <w:r w:rsidRPr="002259DE">
        <w:rPr>
          <w:rFonts w:ascii="Times New Roman" w:hAnsi="Times New Roman" w:cs="Times New Roman"/>
          <w:sz w:val="24"/>
          <w:szCs w:val="24"/>
        </w:rPr>
        <w:t xml:space="preserve"> годов» (далее по тексту – </w:t>
      </w:r>
      <w:r>
        <w:rPr>
          <w:rFonts w:ascii="Times New Roman" w:hAnsi="Times New Roman" w:cs="Times New Roman"/>
          <w:sz w:val="24"/>
          <w:szCs w:val="24"/>
        </w:rPr>
        <w:t xml:space="preserve">Проект решения, </w:t>
      </w:r>
      <w:r w:rsidRPr="002259DE">
        <w:rPr>
          <w:rFonts w:ascii="Times New Roman" w:hAnsi="Times New Roman" w:cs="Times New Roman"/>
          <w:sz w:val="24"/>
          <w:szCs w:val="24"/>
        </w:rPr>
        <w:t xml:space="preserve">Проект решения о бюджете </w:t>
      </w:r>
      <w:r>
        <w:rPr>
          <w:rFonts w:ascii="Times New Roman" w:hAnsi="Times New Roman" w:cs="Times New Roman"/>
          <w:sz w:val="24"/>
          <w:szCs w:val="24"/>
        </w:rPr>
        <w:t>муниципального округа</w:t>
      </w:r>
      <w:r w:rsidRPr="002259DE">
        <w:rPr>
          <w:rFonts w:ascii="Times New Roman" w:hAnsi="Times New Roman" w:cs="Times New Roman"/>
          <w:sz w:val="24"/>
          <w:szCs w:val="24"/>
        </w:rPr>
        <w:t>, Проект решения о бюджете, Проект решения о бюджете муниципального образования «Вяземский</w:t>
      </w:r>
      <w:r>
        <w:rPr>
          <w:rFonts w:ascii="Times New Roman" w:hAnsi="Times New Roman" w:cs="Times New Roman"/>
          <w:sz w:val="24"/>
          <w:szCs w:val="24"/>
        </w:rPr>
        <w:t xml:space="preserve"> муниципальный</w:t>
      </w:r>
      <w:r w:rsidR="003A779F">
        <w:rPr>
          <w:rFonts w:ascii="Times New Roman" w:hAnsi="Times New Roman" w:cs="Times New Roman"/>
          <w:sz w:val="24"/>
          <w:szCs w:val="24"/>
        </w:rPr>
        <w:t xml:space="preserve"> </w:t>
      </w:r>
      <w:r>
        <w:rPr>
          <w:rFonts w:ascii="Times New Roman" w:hAnsi="Times New Roman" w:cs="Times New Roman"/>
          <w:sz w:val="24"/>
          <w:szCs w:val="24"/>
        </w:rPr>
        <w:t>округ</w:t>
      </w:r>
      <w:r w:rsidRPr="002259DE">
        <w:rPr>
          <w:rFonts w:ascii="Times New Roman" w:hAnsi="Times New Roman" w:cs="Times New Roman"/>
          <w:sz w:val="24"/>
          <w:szCs w:val="24"/>
        </w:rPr>
        <w:t xml:space="preserve">» Смоленской области) подготовлено Контрольно-ревизионной комиссией муниципального образования </w:t>
      </w:r>
      <w:r w:rsidR="002662AC">
        <w:rPr>
          <w:rFonts w:ascii="Times New Roman" w:hAnsi="Times New Roman" w:cs="Times New Roman"/>
          <w:sz w:val="24"/>
          <w:szCs w:val="24"/>
        </w:rPr>
        <w:t xml:space="preserve">«Вяземский </w:t>
      </w:r>
      <w:r w:rsidR="003A779F">
        <w:rPr>
          <w:rFonts w:ascii="Times New Roman" w:hAnsi="Times New Roman" w:cs="Times New Roman"/>
          <w:sz w:val="24"/>
          <w:szCs w:val="24"/>
        </w:rPr>
        <w:t>район</w:t>
      </w:r>
      <w:r w:rsidR="002662AC">
        <w:rPr>
          <w:rFonts w:ascii="Times New Roman" w:hAnsi="Times New Roman" w:cs="Times New Roman"/>
          <w:sz w:val="24"/>
          <w:szCs w:val="24"/>
        </w:rPr>
        <w:t xml:space="preserve">» </w:t>
      </w:r>
      <w:r w:rsidRPr="002259DE">
        <w:rPr>
          <w:rFonts w:ascii="Times New Roman" w:hAnsi="Times New Roman" w:cs="Times New Roman"/>
          <w:sz w:val="24"/>
          <w:szCs w:val="24"/>
        </w:rPr>
        <w:t xml:space="preserve"> Смоленской области.</w:t>
      </w:r>
    </w:p>
    <w:p w:rsidR="002B5229" w:rsidRDefault="002B5229" w:rsidP="00682930">
      <w:pPr>
        <w:pStyle w:val="a4"/>
        <w:ind w:firstLine="708"/>
        <w:jc w:val="both"/>
        <w:rPr>
          <w:rFonts w:ascii="Times New Roman" w:hAnsi="Times New Roman" w:cs="Times New Roman"/>
          <w:sz w:val="24"/>
          <w:szCs w:val="24"/>
        </w:rPr>
      </w:pPr>
      <w:r w:rsidRPr="002B5229">
        <w:rPr>
          <w:rFonts w:ascii="Times New Roman" w:hAnsi="Times New Roman" w:cs="Times New Roman"/>
          <w:b/>
          <w:sz w:val="24"/>
          <w:szCs w:val="24"/>
        </w:rPr>
        <w:t xml:space="preserve">Предмет экспертно-аналитического мероприятия: </w:t>
      </w:r>
      <w:r w:rsidRPr="002B5229">
        <w:rPr>
          <w:rFonts w:ascii="Times New Roman" w:hAnsi="Times New Roman" w:cs="Times New Roman"/>
          <w:sz w:val="24"/>
          <w:szCs w:val="24"/>
        </w:rPr>
        <w:t xml:space="preserve">проект решения Вяземского </w:t>
      </w:r>
      <w:r w:rsidR="00BA436E">
        <w:rPr>
          <w:rFonts w:ascii="Times New Roman" w:hAnsi="Times New Roman" w:cs="Times New Roman"/>
          <w:sz w:val="24"/>
          <w:szCs w:val="24"/>
        </w:rPr>
        <w:t>окружного</w:t>
      </w:r>
      <w:r w:rsidRPr="002B5229">
        <w:rPr>
          <w:rFonts w:ascii="Times New Roman" w:hAnsi="Times New Roman" w:cs="Times New Roman"/>
          <w:sz w:val="24"/>
          <w:szCs w:val="24"/>
        </w:rPr>
        <w:t xml:space="preserve"> Совета депутатов «О бюджете муниципального образования </w:t>
      </w:r>
      <w:r w:rsidR="002662AC">
        <w:rPr>
          <w:rFonts w:ascii="Times New Roman" w:hAnsi="Times New Roman" w:cs="Times New Roman"/>
          <w:sz w:val="24"/>
          <w:szCs w:val="24"/>
        </w:rPr>
        <w:t xml:space="preserve">«Вяземский муниципальный </w:t>
      </w:r>
      <w:r w:rsidR="004A78BB">
        <w:rPr>
          <w:rFonts w:ascii="Times New Roman" w:hAnsi="Times New Roman" w:cs="Times New Roman"/>
          <w:sz w:val="24"/>
          <w:szCs w:val="24"/>
        </w:rPr>
        <w:t xml:space="preserve">округ» </w:t>
      </w:r>
      <w:r w:rsidR="004A78BB" w:rsidRPr="002B5229">
        <w:rPr>
          <w:rFonts w:ascii="Times New Roman" w:hAnsi="Times New Roman" w:cs="Times New Roman"/>
          <w:sz w:val="24"/>
          <w:szCs w:val="24"/>
        </w:rPr>
        <w:t>Смоленской</w:t>
      </w:r>
      <w:r w:rsidRPr="002B5229">
        <w:rPr>
          <w:rFonts w:ascii="Times New Roman" w:hAnsi="Times New Roman" w:cs="Times New Roman"/>
          <w:sz w:val="24"/>
          <w:szCs w:val="24"/>
        </w:rPr>
        <w:t xml:space="preserve"> области на </w:t>
      </w:r>
      <w:r w:rsidR="00141FD8">
        <w:rPr>
          <w:rFonts w:ascii="Times New Roman" w:hAnsi="Times New Roman" w:cs="Times New Roman"/>
          <w:sz w:val="24"/>
          <w:szCs w:val="24"/>
        </w:rPr>
        <w:t>202</w:t>
      </w:r>
      <w:r w:rsidR="00BA436E">
        <w:rPr>
          <w:rFonts w:ascii="Times New Roman" w:hAnsi="Times New Roman" w:cs="Times New Roman"/>
          <w:sz w:val="24"/>
          <w:szCs w:val="24"/>
        </w:rPr>
        <w:t>5</w:t>
      </w:r>
      <w:r w:rsidR="00141FD8">
        <w:rPr>
          <w:rFonts w:ascii="Times New Roman" w:hAnsi="Times New Roman" w:cs="Times New Roman"/>
          <w:sz w:val="24"/>
          <w:szCs w:val="24"/>
        </w:rPr>
        <w:t xml:space="preserve"> год и на плановый период 202</w:t>
      </w:r>
      <w:r w:rsidR="00BA436E">
        <w:rPr>
          <w:rFonts w:ascii="Times New Roman" w:hAnsi="Times New Roman" w:cs="Times New Roman"/>
          <w:sz w:val="24"/>
          <w:szCs w:val="24"/>
        </w:rPr>
        <w:t>6</w:t>
      </w:r>
      <w:r w:rsidR="00141FD8">
        <w:rPr>
          <w:rFonts w:ascii="Times New Roman" w:hAnsi="Times New Roman" w:cs="Times New Roman"/>
          <w:sz w:val="24"/>
          <w:szCs w:val="24"/>
        </w:rPr>
        <w:t xml:space="preserve"> и 202</w:t>
      </w:r>
      <w:r w:rsidR="00BA436E">
        <w:rPr>
          <w:rFonts w:ascii="Times New Roman" w:hAnsi="Times New Roman" w:cs="Times New Roman"/>
          <w:sz w:val="24"/>
          <w:szCs w:val="24"/>
        </w:rPr>
        <w:t>7</w:t>
      </w:r>
      <w:r w:rsidRPr="002B5229">
        <w:rPr>
          <w:rFonts w:ascii="Times New Roman" w:hAnsi="Times New Roman" w:cs="Times New Roman"/>
          <w:sz w:val="24"/>
          <w:szCs w:val="24"/>
        </w:rPr>
        <w:t xml:space="preserve"> годов» </w:t>
      </w:r>
      <w:r w:rsidRPr="00AC2899">
        <w:rPr>
          <w:rFonts w:ascii="Times New Roman" w:hAnsi="Times New Roman" w:cs="Times New Roman"/>
          <w:sz w:val="24"/>
          <w:szCs w:val="24"/>
        </w:rPr>
        <w:t xml:space="preserve">(далее по тексту – Проект решения о бюджете </w:t>
      </w:r>
      <w:r w:rsidR="00DA1CFD" w:rsidRPr="00DA1CFD">
        <w:rPr>
          <w:rFonts w:ascii="Times New Roman" w:hAnsi="Times New Roman" w:cs="Times New Roman"/>
          <w:sz w:val="24"/>
          <w:szCs w:val="24"/>
        </w:rPr>
        <w:t>муниципальн</w:t>
      </w:r>
      <w:r w:rsidR="00DA1CFD">
        <w:rPr>
          <w:rFonts w:ascii="Times New Roman" w:hAnsi="Times New Roman" w:cs="Times New Roman"/>
          <w:sz w:val="24"/>
          <w:szCs w:val="24"/>
        </w:rPr>
        <w:t>ого</w:t>
      </w:r>
      <w:r w:rsidR="00DA1CFD" w:rsidRPr="00DA1CFD">
        <w:rPr>
          <w:rFonts w:ascii="Times New Roman" w:hAnsi="Times New Roman" w:cs="Times New Roman"/>
          <w:sz w:val="24"/>
          <w:szCs w:val="24"/>
        </w:rPr>
        <w:t xml:space="preserve"> округ</w:t>
      </w:r>
      <w:r w:rsidR="00DA1CFD">
        <w:rPr>
          <w:rFonts w:ascii="Times New Roman" w:hAnsi="Times New Roman" w:cs="Times New Roman"/>
          <w:sz w:val="24"/>
          <w:szCs w:val="24"/>
        </w:rPr>
        <w:t>а</w:t>
      </w:r>
      <w:r w:rsidRPr="00AC2899">
        <w:rPr>
          <w:rFonts w:ascii="Times New Roman" w:hAnsi="Times New Roman" w:cs="Times New Roman"/>
          <w:sz w:val="24"/>
          <w:szCs w:val="24"/>
        </w:rPr>
        <w:t xml:space="preserve">, Проект решения о бюджете, Проект решения о бюджете муниципального образования </w:t>
      </w:r>
      <w:r w:rsidR="002662AC">
        <w:rPr>
          <w:rFonts w:ascii="Times New Roman" w:hAnsi="Times New Roman" w:cs="Times New Roman"/>
          <w:sz w:val="24"/>
          <w:szCs w:val="24"/>
        </w:rPr>
        <w:t xml:space="preserve">«Вяземский муниципальный </w:t>
      </w:r>
      <w:r w:rsidR="004A78BB">
        <w:rPr>
          <w:rFonts w:ascii="Times New Roman" w:hAnsi="Times New Roman" w:cs="Times New Roman"/>
          <w:sz w:val="24"/>
          <w:szCs w:val="24"/>
        </w:rPr>
        <w:t xml:space="preserve">округ» </w:t>
      </w:r>
      <w:r w:rsidR="004A78BB" w:rsidRPr="00AC2899">
        <w:rPr>
          <w:rFonts w:ascii="Times New Roman" w:hAnsi="Times New Roman" w:cs="Times New Roman"/>
          <w:sz w:val="24"/>
          <w:szCs w:val="24"/>
        </w:rPr>
        <w:t>Смоленской</w:t>
      </w:r>
      <w:r w:rsidRPr="00AC2899">
        <w:rPr>
          <w:rFonts w:ascii="Times New Roman" w:hAnsi="Times New Roman" w:cs="Times New Roman"/>
          <w:sz w:val="24"/>
          <w:szCs w:val="24"/>
        </w:rPr>
        <w:t xml:space="preserve"> области)</w:t>
      </w:r>
      <w:r w:rsidRPr="002B5229">
        <w:rPr>
          <w:rFonts w:ascii="Times New Roman" w:hAnsi="Times New Roman" w:cs="Times New Roman"/>
          <w:sz w:val="24"/>
          <w:szCs w:val="24"/>
        </w:rPr>
        <w:t>.</w:t>
      </w:r>
    </w:p>
    <w:p w:rsidR="005C179D" w:rsidRPr="00266E1F" w:rsidRDefault="005C179D" w:rsidP="00682930">
      <w:pPr>
        <w:spacing w:after="0" w:line="240" w:lineRule="auto"/>
        <w:ind w:right="0" w:firstLine="0"/>
        <w:jc w:val="left"/>
        <w:rPr>
          <w:color w:val="0070C0"/>
          <w:sz w:val="16"/>
          <w:szCs w:val="16"/>
        </w:rPr>
      </w:pPr>
    </w:p>
    <w:p w:rsidR="00617309" w:rsidRPr="0041737D" w:rsidRDefault="00617309" w:rsidP="00617309">
      <w:pPr>
        <w:pStyle w:val="a4"/>
        <w:jc w:val="center"/>
        <w:rPr>
          <w:rFonts w:ascii="Times New Roman" w:hAnsi="Times New Roman" w:cs="Times New Roman"/>
          <w:b/>
          <w:i/>
          <w:sz w:val="24"/>
          <w:szCs w:val="24"/>
        </w:rPr>
      </w:pPr>
      <w:r w:rsidRPr="0041737D">
        <w:rPr>
          <w:rFonts w:ascii="Times New Roman" w:hAnsi="Times New Roman" w:cs="Times New Roman"/>
          <w:b/>
          <w:i/>
          <w:sz w:val="24"/>
          <w:szCs w:val="24"/>
        </w:rPr>
        <w:t>Общие положения</w:t>
      </w:r>
    </w:p>
    <w:p w:rsidR="00141FD8" w:rsidRPr="00266E1F" w:rsidRDefault="00141FD8" w:rsidP="00617309">
      <w:pPr>
        <w:pStyle w:val="a4"/>
        <w:jc w:val="center"/>
        <w:rPr>
          <w:rFonts w:ascii="Times New Roman" w:hAnsi="Times New Roman" w:cs="Times New Roman"/>
          <w:b/>
          <w:sz w:val="16"/>
          <w:szCs w:val="16"/>
        </w:rPr>
      </w:pPr>
    </w:p>
    <w:p w:rsidR="00904295" w:rsidRPr="007B0512" w:rsidRDefault="00904295" w:rsidP="007B0512">
      <w:pPr>
        <w:spacing w:after="0" w:line="240" w:lineRule="auto"/>
        <w:ind w:left="-15" w:right="44"/>
        <w:rPr>
          <w:color w:val="auto"/>
        </w:rPr>
      </w:pPr>
      <w:r w:rsidRPr="007B0512">
        <w:rPr>
          <w:color w:val="auto"/>
        </w:rPr>
        <w:t xml:space="preserve">При подготовке заключения на проект решения </w:t>
      </w:r>
      <w:r w:rsidRPr="007B0512">
        <w:rPr>
          <w:color w:val="auto"/>
          <w:szCs w:val="24"/>
        </w:rPr>
        <w:t xml:space="preserve">Вяземского окружного Совета депутатов «О бюджете муниципального образования </w:t>
      </w:r>
      <w:r w:rsidR="002662AC">
        <w:rPr>
          <w:color w:val="auto"/>
          <w:szCs w:val="24"/>
        </w:rPr>
        <w:t xml:space="preserve">«Вяземский муниципальный округ» </w:t>
      </w:r>
      <w:r w:rsidRPr="007B0512">
        <w:rPr>
          <w:color w:val="auto"/>
          <w:szCs w:val="24"/>
        </w:rPr>
        <w:t xml:space="preserve"> Смоленской области на 2025 год и на плановый период 2026 и 2027 годов»</w:t>
      </w:r>
      <w:r w:rsidRPr="007B0512">
        <w:rPr>
          <w:color w:val="auto"/>
        </w:rPr>
        <w:t xml:space="preserve"> Контрольно-ревизионной комиссией учитывалась необходимость реализации основных направлений бюджетной и налоговой политики муниципального образования </w:t>
      </w:r>
      <w:r w:rsidR="002662AC">
        <w:rPr>
          <w:color w:val="auto"/>
        </w:rPr>
        <w:t xml:space="preserve">«Вяземский муниципальный округ» </w:t>
      </w:r>
      <w:r w:rsidRPr="007B0512">
        <w:rPr>
          <w:color w:val="auto"/>
        </w:rPr>
        <w:t xml:space="preserve"> Смоленской области на 2025 год и на плановый период 2026 и 2027 годов, прогноза социально-экономического развития </w:t>
      </w:r>
      <w:r w:rsidRPr="007B0512">
        <w:rPr>
          <w:color w:val="auto"/>
          <w:szCs w:val="24"/>
        </w:rPr>
        <w:t xml:space="preserve">муниципального образования </w:t>
      </w:r>
      <w:r w:rsidR="002662AC">
        <w:rPr>
          <w:color w:val="auto"/>
          <w:szCs w:val="24"/>
        </w:rPr>
        <w:t xml:space="preserve">«Вяземский муниципальный округ» </w:t>
      </w:r>
      <w:r w:rsidRPr="007B0512">
        <w:rPr>
          <w:color w:val="auto"/>
          <w:szCs w:val="24"/>
        </w:rPr>
        <w:t>Смоленской области на 2025-2027 годы</w:t>
      </w:r>
      <w:r w:rsidRPr="007B0512">
        <w:rPr>
          <w:color w:val="auto"/>
        </w:rPr>
        <w:t xml:space="preserve">, одобренного постановлением Администрации </w:t>
      </w:r>
      <w:r w:rsidRPr="007B0512">
        <w:rPr>
          <w:color w:val="auto"/>
          <w:szCs w:val="24"/>
        </w:rPr>
        <w:t xml:space="preserve">муниципального образования </w:t>
      </w:r>
      <w:r w:rsidR="002662AC">
        <w:rPr>
          <w:color w:val="auto"/>
          <w:szCs w:val="24"/>
        </w:rPr>
        <w:t xml:space="preserve">«Вяземский муниципальный округ» </w:t>
      </w:r>
      <w:r w:rsidRPr="007B0512">
        <w:rPr>
          <w:color w:val="auto"/>
          <w:szCs w:val="24"/>
        </w:rPr>
        <w:t xml:space="preserve"> Смоленской </w:t>
      </w:r>
      <w:r w:rsidRPr="007B0512">
        <w:t xml:space="preserve">области </w:t>
      </w:r>
      <w:r w:rsidRPr="007B0512">
        <w:rPr>
          <w:color w:val="auto"/>
        </w:rPr>
        <w:t>от 15.11.2024 №2066,</w:t>
      </w:r>
      <w:r w:rsidR="00772FA7">
        <w:rPr>
          <w:color w:val="auto"/>
        </w:rPr>
        <w:t xml:space="preserve"> </w:t>
      </w:r>
      <w:r w:rsidRPr="007B0512">
        <w:rPr>
          <w:color w:val="auto"/>
        </w:rPr>
        <w:t>проектов муниципальных программ, а также выборочно проанализированы материалы, представленные с проектом и иные материалы</w:t>
      </w:r>
      <w:r w:rsidR="00EA5DBE">
        <w:rPr>
          <w:color w:val="auto"/>
        </w:rPr>
        <w:t xml:space="preserve"> </w:t>
      </w:r>
      <w:r w:rsidRPr="007B0512">
        <w:rPr>
          <w:color w:val="auto"/>
        </w:rPr>
        <w:t xml:space="preserve">с учетом Указа Президента Российской Федерации от 07.05.2024 №309 «О национальных целях развития Российской Федерации на период до 2030 года и на перспективу до 2036 года», Послания Президента Российской Федерации Федеральному Собранию Российской Федерации от 29.02.2024 года. </w:t>
      </w: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 xml:space="preserve">В соответствии с требованиями ст.185 БК РФ и ст.3 Положения о бюджетном процессе, срок внесения проекта решения о бюджете на 2025 год и на плановый период 2026 и 2027 годов на рассмотрение в Вяземский окружной Совет депутатов не позднее 15 ноября текущего финансового года, Администрацией муниципального образования соблюден. </w:t>
      </w:r>
    </w:p>
    <w:p w:rsidR="00091244" w:rsidRPr="007B0512" w:rsidRDefault="00091244" w:rsidP="007B0512">
      <w:pPr>
        <w:spacing w:line="240" w:lineRule="auto"/>
        <w:ind w:firstLine="709"/>
      </w:pPr>
      <w:r w:rsidRPr="007B0512">
        <w:rPr>
          <w:i/>
        </w:rPr>
        <w:t>Проект решения о бюджете</w:t>
      </w:r>
      <w:r w:rsidR="004A78BB">
        <w:rPr>
          <w:i/>
        </w:rPr>
        <w:t xml:space="preserve"> </w:t>
      </w:r>
      <w:r w:rsidRPr="007B0512">
        <w:rPr>
          <w:i/>
        </w:rPr>
        <w:t xml:space="preserve">муниципального образования </w:t>
      </w:r>
      <w:r w:rsidR="002662AC">
        <w:rPr>
          <w:i/>
        </w:rPr>
        <w:t xml:space="preserve">«Вяземский муниципальный </w:t>
      </w:r>
      <w:r w:rsidR="004A78BB">
        <w:rPr>
          <w:i/>
        </w:rPr>
        <w:t xml:space="preserve">округ» </w:t>
      </w:r>
      <w:r w:rsidR="004A78BB" w:rsidRPr="007B0512">
        <w:rPr>
          <w:i/>
        </w:rPr>
        <w:t>Смоленской</w:t>
      </w:r>
      <w:r w:rsidR="007B0512" w:rsidRPr="007B0512">
        <w:rPr>
          <w:i/>
        </w:rPr>
        <w:t xml:space="preserve"> области на 2025 год и на плановый период 2026 и 2027</w:t>
      </w:r>
      <w:r w:rsidR="007B0512">
        <w:rPr>
          <w:i/>
        </w:rPr>
        <w:t xml:space="preserve"> годов</w:t>
      </w:r>
      <w:r w:rsidRPr="007B0512">
        <w:rPr>
          <w:i/>
        </w:rPr>
        <w:t xml:space="preserve"> направлен Вяземским </w:t>
      </w:r>
      <w:r w:rsidR="007B0512">
        <w:rPr>
          <w:i/>
        </w:rPr>
        <w:t>окружным</w:t>
      </w:r>
      <w:r w:rsidRPr="007B0512">
        <w:rPr>
          <w:i/>
        </w:rPr>
        <w:t xml:space="preserve"> Советом депутатов (исх. от </w:t>
      </w:r>
      <w:r w:rsidR="007B0512">
        <w:rPr>
          <w:i/>
        </w:rPr>
        <w:t>15</w:t>
      </w:r>
      <w:r w:rsidRPr="007B0512">
        <w:rPr>
          <w:i/>
        </w:rPr>
        <w:t>.11.202</w:t>
      </w:r>
      <w:r w:rsidR="007B0512">
        <w:rPr>
          <w:i/>
        </w:rPr>
        <w:t>4</w:t>
      </w:r>
      <w:r w:rsidRPr="007B0512">
        <w:rPr>
          <w:i/>
        </w:rPr>
        <w:t xml:space="preserve"> №</w:t>
      </w:r>
      <w:r w:rsidR="007B0512">
        <w:rPr>
          <w:i/>
        </w:rPr>
        <w:t>20</w:t>
      </w:r>
      <w:r w:rsidRPr="007B0512">
        <w:rPr>
          <w:i/>
        </w:rPr>
        <w:t xml:space="preserve">) </w:t>
      </w:r>
      <w:bookmarkStart w:id="0" w:name="_GoBack"/>
      <w:bookmarkEnd w:id="0"/>
      <w:r w:rsidRPr="007B0512">
        <w:rPr>
          <w:i/>
        </w:rPr>
        <w:t xml:space="preserve">в Контрольно-ревизионную комиссию для подготовки заключения (вх. от </w:t>
      </w:r>
      <w:r w:rsidR="007B0512">
        <w:rPr>
          <w:i/>
        </w:rPr>
        <w:t>18</w:t>
      </w:r>
      <w:r w:rsidRPr="007B0512">
        <w:rPr>
          <w:i/>
        </w:rPr>
        <w:t>.11.202</w:t>
      </w:r>
      <w:r w:rsidR="007B0512">
        <w:rPr>
          <w:i/>
        </w:rPr>
        <w:t>4</w:t>
      </w:r>
      <w:r w:rsidRPr="007B0512">
        <w:rPr>
          <w:i/>
        </w:rPr>
        <w:t xml:space="preserve"> №</w:t>
      </w:r>
      <w:r w:rsidR="007B0512">
        <w:rPr>
          <w:i/>
        </w:rPr>
        <w:t>165</w:t>
      </w:r>
      <w:r w:rsidRPr="007B0512">
        <w:rPr>
          <w:i/>
        </w:rPr>
        <w:t>).</w:t>
      </w:r>
    </w:p>
    <w:p w:rsidR="00091244" w:rsidRPr="004A78BB" w:rsidRDefault="00091244" w:rsidP="007B0512">
      <w:pPr>
        <w:pStyle w:val="a4"/>
        <w:ind w:firstLine="708"/>
        <w:jc w:val="both"/>
        <w:rPr>
          <w:rFonts w:ascii="Times New Roman" w:hAnsi="Times New Roman" w:cs="Times New Roman"/>
          <w:b/>
          <w:i/>
          <w:sz w:val="16"/>
          <w:szCs w:val="16"/>
        </w:rPr>
      </w:pP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Перечень и содержание документов, одновременно представленных с проектом решения, в основном соответствуют требованиям Бюджетного кодекса Российской Федерации и Положению о бюджетном процессе.</w:t>
      </w: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Общие требования к структуре и содержанию проекта решения о бюджете в основном соответствуют требованиям, установленным ст. 184.1 Бюджетного кодекса РФ и Положению о бюджетном процессе.</w:t>
      </w: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Согласно ч.2 ст.172 БК РФ и Положени</w:t>
      </w:r>
      <w:r w:rsidR="00772FA7">
        <w:rPr>
          <w:rFonts w:ascii="Times New Roman" w:hAnsi="Times New Roman" w:cs="Times New Roman"/>
          <w:sz w:val="24"/>
          <w:szCs w:val="24"/>
        </w:rPr>
        <w:t>ю</w:t>
      </w:r>
      <w:r w:rsidRPr="007B0512">
        <w:rPr>
          <w:rFonts w:ascii="Times New Roman" w:hAnsi="Times New Roman" w:cs="Times New Roman"/>
          <w:sz w:val="24"/>
          <w:szCs w:val="24"/>
        </w:rPr>
        <w:t xml:space="preserve"> о бюджетном процессе Проект решения о бюджете должен быть основан на документах, установленных ч.2 ст.172 БК РФ и Положением о бюджетном процессе, основных направлениях бюджетной и налоговой политики, прогнозе социально-экономического развития </w:t>
      </w:r>
      <w:r w:rsidR="00DC34F2">
        <w:rPr>
          <w:rFonts w:ascii="Times New Roman" w:hAnsi="Times New Roman" w:cs="Times New Roman"/>
          <w:sz w:val="24"/>
          <w:szCs w:val="24"/>
        </w:rPr>
        <w:t>муниципального округа</w:t>
      </w:r>
      <w:r w:rsidRPr="007B0512">
        <w:rPr>
          <w:rFonts w:ascii="Times New Roman" w:hAnsi="Times New Roman" w:cs="Times New Roman"/>
          <w:sz w:val="24"/>
          <w:szCs w:val="24"/>
        </w:rPr>
        <w:t xml:space="preserve"> и муниципальных программах.</w:t>
      </w: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lastRenderedPageBreak/>
        <w:t>В соответствии со ст</w:t>
      </w:r>
      <w:r w:rsidR="005319EF">
        <w:rPr>
          <w:rFonts w:ascii="Times New Roman" w:hAnsi="Times New Roman" w:cs="Times New Roman"/>
          <w:sz w:val="24"/>
          <w:szCs w:val="24"/>
        </w:rPr>
        <w:t>.</w:t>
      </w:r>
      <w:r w:rsidRPr="007B0512">
        <w:rPr>
          <w:rFonts w:ascii="Times New Roman" w:hAnsi="Times New Roman" w:cs="Times New Roman"/>
          <w:sz w:val="24"/>
          <w:szCs w:val="24"/>
        </w:rPr>
        <w:t>184.2 БК РФ и ст</w:t>
      </w:r>
      <w:r w:rsidR="005319EF">
        <w:rPr>
          <w:rFonts w:ascii="Times New Roman" w:hAnsi="Times New Roman" w:cs="Times New Roman"/>
          <w:sz w:val="24"/>
          <w:szCs w:val="24"/>
        </w:rPr>
        <w:t>.</w:t>
      </w:r>
      <w:r w:rsidRPr="007B0512">
        <w:rPr>
          <w:rFonts w:ascii="Times New Roman" w:hAnsi="Times New Roman" w:cs="Times New Roman"/>
          <w:sz w:val="24"/>
          <w:szCs w:val="24"/>
        </w:rPr>
        <w:t xml:space="preserve">3 Положения о бюджетном процессе одновременно с </w:t>
      </w:r>
      <w:r w:rsidR="00DA1CFD" w:rsidRPr="00DA1CFD">
        <w:rPr>
          <w:rFonts w:ascii="Times New Roman" w:hAnsi="Times New Roman" w:cs="Times New Roman"/>
          <w:sz w:val="24"/>
          <w:szCs w:val="24"/>
        </w:rPr>
        <w:t>Проект</w:t>
      </w:r>
      <w:r w:rsidR="00DA1CFD">
        <w:rPr>
          <w:rFonts w:ascii="Times New Roman" w:hAnsi="Times New Roman" w:cs="Times New Roman"/>
          <w:sz w:val="24"/>
          <w:szCs w:val="24"/>
        </w:rPr>
        <w:t>ом</w:t>
      </w:r>
      <w:r w:rsidR="00DA1CFD" w:rsidRPr="00DA1CFD">
        <w:rPr>
          <w:rFonts w:ascii="Times New Roman" w:hAnsi="Times New Roman" w:cs="Times New Roman"/>
          <w:sz w:val="24"/>
          <w:szCs w:val="24"/>
        </w:rPr>
        <w:t xml:space="preserve"> решения о бюджете муниципального округа</w:t>
      </w:r>
      <w:r w:rsidRPr="007B0512">
        <w:rPr>
          <w:rFonts w:ascii="Times New Roman" w:hAnsi="Times New Roman" w:cs="Times New Roman"/>
          <w:sz w:val="24"/>
          <w:szCs w:val="24"/>
        </w:rPr>
        <w:t xml:space="preserve"> на 202</w:t>
      </w:r>
      <w:r w:rsidR="00DA1CFD">
        <w:rPr>
          <w:rFonts w:ascii="Times New Roman" w:hAnsi="Times New Roman" w:cs="Times New Roman"/>
          <w:sz w:val="24"/>
          <w:szCs w:val="24"/>
        </w:rPr>
        <w:t>5</w:t>
      </w:r>
      <w:r w:rsidRPr="007B0512">
        <w:rPr>
          <w:rFonts w:ascii="Times New Roman" w:hAnsi="Times New Roman" w:cs="Times New Roman"/>
          <w:sz w:val="24"/>
          <w:szCs w:val="24"/>
        </w:rPr>
        <w:t xml:space="preserve"> год и на плановый период 202</w:t>
      </w:r>
      <w:r w:rsidR="00DA1CFD">
        <w:rPr>
          <w:rFonts w:ascii="Times New Roman" w:hAnsi="Times New Roman" w:cs="Times New Roman"/>
          <w:sz w:val="24"/>
          <w:szCs w:val="24"/>
        </w:rPr>
        <w:t>6</w:t>
      </w:r>
      <w:r w:rsidRPr="007B0512">
        <w:rPr>
          <w:rFonts w:ascii="Times New Roman" w:hAnsi="Times New Roman" w:cs="Times New Roman"/>
          <w:sz w:val="24"/>
          <w:szCs w:val="24"/>
        </w:rPr>
        <w:t xml:space="preserve"> и 202</w:t>
      </w:r>
      <w:r w:rsidR="00DA1CFD">
        <w:rPr>
          <w:rFonts w:ascii="Times New Roman" w:hAnsi="Times New Roman" w:cs="Times New Roman"/>
          <w:sz w:val="24"/>
          <w:szCs w:val="24"/>
        </w:rPr>
        <w:t>7</w:t>
      </w:r>
      <w:r w:rsidRPr="007B0512">
        <w:rPr>
          <w:rFonts w:ascii="Times New Roman" w:hAnsi="Times New Roman" w:cs="Times New Roman"/>
          <w:sz w:val="24"/>
          <w:szCs w:val="24"/>
        </w:rPr>
        <w:t xml:space="preserve"> годов в Вяземский </w:t>
      </w:r>
      <w:r w:rsidR="00DA1CFD">
        <w:rPr>
          <w:rFonts w:ascii="Times New Roman" w:hAnsi="Times New Roman" w:cs="Times New Roman"/>
          <w:sz w:val="24"/>
          <w:szCs w:val="24"/>
        </w:rPr>
        <w:t>окружной</w:t>
      </w:r>
      <w:r w:rsidRPr="007B0512">
        <w:rPr>
          <w:rFonts w:ascii="Times New Roman" w:hAnsi="Times New Roman" w:cs="Times New Roman"/>
          <w:sz w:val="24"/>
          <w:szCs w:val="24"/>
        </w:rPr>
        <w:t xml:space="preserve"> Совет депутатов представлены:</w:t>
      </w:r>
    </w:p>
    <w:p w:rsidR="00091244" w:rsidRPr="007B0512" w:rsidRDefault="00091244" w:rsidP="002D776F">
      <w:pPr>
        <w:pStyle w:val="a4"/>
        <w:numPr>
          <w:ilvl w:val="0"/>
          <w:numId w:val="7"/>
        </w:numPr>
        <w:ind w:left="284"/>
        <w:jc w:val="both"/>
        <w:rPr>
          <w:rFonts w:ascii="Times New Roman" w:hAnsi="Times New Roman" w:cs="Times New Roman"/>
          <w:sz w:val="24"/>
          <w:szCs w:val="24"/>
        </w:rPr>
      </w:pPr>
      <w:r w:rsidRPr="007B0512">
        <w:rPr>
          <w:rFonts w:ascii="Times New Roman" w:hAnsi="Times New Roman" w:cs="Times New Roman"/>
          <w:sz w:val="24"/>
          <w:szCs w:val="24"/>
        </w:rPr>
        <w:t xml:space="preserve">пояснительная записка к проекту решения «О бюджете муниципального образования </w:t>
      </w:r>
      <w:r w:rsidR="002662AC">
        <w:rPr>
          <w:rFonts w:ascii="Times New Roman" w:hAnsi="Times New Roman" w:cs="Times New Roman"/>
          <w:sz w:val="24"/>
          <w:szCs w:val="24"/>
        </w:rPr>
        <w:t xml:space="preserve">«Вяземский </w:t>
      </w:r>
      <w:r w:rsidR="00EA5DBE">
        <w:rPr>
          <w:rFonts w:ascii="Times New Roman" w:hAnsi="Times New Roman" w:cs="Times New Roman"/>
          <w:sz w:val="24"/>
          <w:szCs w:val="24"/>
        </w:rPr>
        <w:t xml:space="preserve">район» </w:t>
      </w:r>
      <w:r w:rsidR="00EA5DBE"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на 202</w:t>
      </w:r>
      <w:r w:rsidR="00DA1CFD">
        <w:rPr>
          <w:rFonts w:ascii="Times New Roman" w:hAnsi="Times New Roman" w:cs="Times New Roman"/>
          <w:sz w:val="24"/>
          <w:szCs w:val="24"/>
        </w:rPr>
        <w:t>5</w:t>
      </w:r>
      <w:r w:rsidRPr="007B0512">
        <w:rPr>
          <w:rFonts w:ascii="Times New Roman" w:hAnsi="Times New Roman" w:cs="Times New Roman"/>
          <w:sz w:val="24"/>
          <w:szCs w:val="24"/>
        </w:rPr>
        <w:t xml:space="preserve"> год и на плановый период 202</w:t>
      </w:r>
      <w:r w:rsidR="00DA1CFD">
        <w:rPr>
          <w:rFonts w:ascii="Times New Roman" w:hAnsi="Times New Roman" w:cs="Times New Roman"/>
          <w:sz w:val="24"/>
          <w:szCs w:val="24"/>
        </w:rPr>
        <w:t>6</w:t>
      </w:r>
      <w:r w:rsidRPr="007B0512">
        <w:rPr>
          <w:rFonts w:ascii="Times New Roman" w:hAnsi="Times New Roman" w:cs="Times New Roman"/>
          <w:sz w:val="24"/>
          <w:szCs w:val="24"/>
        </w:rPr>
        <w:t xml:space="preserve"> и 202</w:t>
      </w:r>
      <w:r w:rsidR="00DA1CFD">
        <w:rPr>
          <w:rFonts w:ascii="Times New Roman" w:hAnsi="Times New Roman" w:cs="Times New Roman"/>
          <w:sz w:val="24"/>
          <w:szCs w:val="24"/>
        </w:rPr>
        <w:t>7</w:t>
      </w:r>
      <w:r w:rsidRPr="007B0512">
        <w:rPr>
          <w:rFonts w:ascii="Times New Roman" w:hAnsi="Times New Roman" w:cs="Times New Roman"/>
          <w:sz w:val="24"/>
          <w:szCs w:val="24"/>
        </w:rPr>
        <w:t xml:space="preserve"> годов»;</w:t>
      </w:r>
    </w:p>
    <w:p w:rsidR="00091244" w:rsidRPr="007B0512" w:rsidRDefault="00091244" w:rsidP="002D776F">
      <w:pPr>
        <w:pStyle w:val="a4"/>
        <w:numPr>
          <w:ilvl w:val="0"/>
          <w:numId w:val="7"/>
        </w:numPr>
        <w:ind w:left="284"/>
        <w:jc w:val="both"/>
        <w:rPr>
          <w:rFonts w:ascii="Times New Roman" w:hAnsi="Times New Roman" w:cs="Times New Roman"/>
          <w:sz w:val="24"/>
          <w:szCs w:val="24"/>
        </w:rPr>
      </w:pPr>
      <w:r w:rsidRPr="007B0512">
        <w:rPr>
          <w:rFonts w:ascii="Times New Roman" w:hAnsi="Times New Roman" w:cs="Times New Roman"/>
          <w:sz w:val="24"/>
          <w:szCs w:val="24"/>
        </w:rPr>
        <w:t xml:space="preserve">основные направления бюджетной и налоговой политики муниципального образования </w:t>
      </w:r>
      <w:r w:rsidR="002662AC">
        <w:rPr>
          <w:rFonts w:ascii="Times New Roman" w:hAnsi="Times New Roman" w:cs="Times New Roman"/>
          <w:sz w:val="24"/>
          <w:szCs w:val="24"/>
        </w:rPr>
        <w:t xml:space="preserve">«Вяземский муниципальный </w:t>
      </w:r>
      <w:r w:rsidR="00EA5DBE">
        <w:rPr>
          <w:rFonts w:ascii="Times New Roman" w:hAnsi="Times New Roman" w:cs="Times New Roman"/>
          <w:sz w:val="24"/>
          <w:szCs w:val="24"/>
        </w:rPr>
        <w:t xml:space="preserve">округ» </w:t>
      </w:r>
      <w:r w:rsidR="00EA5DBE"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на 202</w:t>
      </w:r>
      <w:r w:rsidR="00DA1CFD">
        <w:rPr>
          <w:rFonts w:ascii="Times New Roman" w:hAnsi="Times New Roman" w:cs="Times New Roman"/>
          <w:sz w:val="24"/>
          <w:szCs w:val="24"/>
        </w:rPr>
        <w:t>5</w:t>
      </w:r>
      <w:r w:rsidRPr="007B0512">
        <w:rPr>
          <w:rFonts w:ascii="Times New Roman" w:hAnsi="Times New Roman" w:cs="Times New Roman"/>
          <w:sz w:val="24"/>
          <w:szCs w:val="24"/>
        </w:rPr>
        <w:t xml:space="preserve"> год и на плановый период 202</w:t>
      </w:r>
      <w:r w:rsidR="00DA1CFD">
        <w:rPr>
          <w:rFonts w:ascii="Times New Roman" w:hAnsi="Times New Roman" w:cs="Times New Roman"/>
          <w:sz w:val="24"/>
          <w:szCs w:val="24"/>
        </w:rPr>
        <w:t>6</w:t>
      </w:r>
      <w:r w:rsidRPr="007B0512">
        <w:rPr>
          <w:rFonts w:ascii="Times New Roman" w:hAnsi="Times New Roman" w:cs="Times New Roman"/>
          <w:sz w:val="24"/>
          <w:szCs w:val="24"/>
        </w:rPr>
        <w:t xml:space="preserve"> и 202</w:t>
      </w:r>
      <w:r w:rsidR="00DA1CFD">
        <w:rPr>
          <w:rFonts w:ascii="Times New Roman" w:hAnsi="Times New Roman" w:cs="Times New Roman"/>
          <w:sz w:val="24"/>
          <w:szCs w:val="24"/>
        </w:rPr>
        <w:t>7</w:t>
      </w:r>
      <w:r w:rsidRPr="007B0512">
        <w:rPr>
          <w:rFonts w:ascii="Times New Roman" w:hAnsi="Times New Roman" w:cs="Times New Roman"/>
          <w:sz w:val="24"/>
          <w:szCs w:val="24"/>
        </w:rPr>
        <w:t xml:space="preserve"> годов;</w:t>
      </w:r>
    </w:p>
    <w:p w:rsidR="00091244" w:rsidRPr="007B0512" w:rsidRDefault="00091244" w:rsidP="0014145E">
      <w:pPr>
        <w:pStyle w:val="a4"/>
        <w:numPr>
          <w:ilvl w:val="0"/>
          <w:numId w:val="7"/>
        </w:numPr>
        <w:spacing w:after="240"/>
        <w:ind w:left="284"/>
        <w:jc w:val="both"/>
        <w:rPr>
          <w:rFonts w:ascii="Times New Roman" w:hAnsi="Times New Roman" w:cs="Times New Roman"/>
          <w:sz w:val="24"/>
          <w:szCs w:val="24"/>
        </w:rPr>
      </w:pPr>
      <w:r w:rsidRPr="007B0512">
        <w:rPr>
          <w:rFonts w:ascii="Times New Roman" w:hAnsi="Times New Roman" w:cs="Times New Roman"/>
          <w:sz w:val="24"/>
          <w:szCs w:val="24"/>
        </w:rPr>
        <w:t xml:space="preserve">предварительные итоги социально-экономического развития муниципального образования </w:t>
      </w:r>
      <w:r w:rsidR="002662AC">
        <w:rPr>
          <w:rFonts w:ascii="Times New Roman" w:hAnsi="Times New Roman" w:cs="Times New Roman"/>
          <w:sz w:val="24"/>
          <w:szCs w:val="24"/>
        </w:rPr>
        <w:t xml:space="preserve">«Вяземский </w:t>
      </w:r>
      <w:r w:rsidR="00EA5DBE">
        <w:rPr>
          <w:rFonts w:ascii="Times New Roman" w:hAnsi="Times New Roman" w:cs="Times New Roman"/>
          <w:sz w:val="24"/>
          <w:szCs w:val="24"/>
        </w:rPr>
        <w:t>район</w:t>
      </w:r>
      <w:r w:rsidR="00325229">
        <w:rPr>
          <w:rFonts w:ascii="Times New Roman" w:hAnsi="Times New Roman" w:cs="Times New Roman"/>
          <w:sz w:val="24"/>
          <w:szCs w:val="24"/>
        </w:rPr>
        <w:t xml:space="preserve">» </w:t>
      </w:r>
      <w:r w:rsidR="00325229"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за истекший период 202</w:t>
      </w:r>
      <w:r w:rsidR="00EA7907">
        <w:rPr>
          <w:rFonts w:ascii="Times New Roman" w:hAnsi="Times New Roman" w:cs="Times New Roman"/>
          <w:sz w:val="24"/>
          <w:szCs w:val="24"/>
        </w:rPr>
        <w:t>4</w:t>
      </w:r>
      <w:r w:rsidRPr="007B0512">
        <w:rPr>
          <w:rFonts w:ascii="Times New Roman" w:hAnsi="Times New Roman" w:cs="Times New Roman"/>
          <w:sz w:val="24"/>
          <w:szCs w:val="24"/>
        </w:rPr>
        <w:t xml:space="preserve"> года и ожидаемые итоги за текущий финансовый год предоставлены в виде аналитической записки;</w:t>
      </w:r>
    </w:p>
    <w:p w:rsidR="00091244" w:rsidRPr="006212E4" w:rsidRDefault="00091244" w:rsidP="006212E4">
      <w:pPr>
        <w:pStyle w:val="a4"/>
        <w:tabs>
          <w:tab w:val="left" w:pos="284"/>
        </w:tabs>
        <w:ind w:firstLine="709"/>
        <w:jc w:val="both"/>
        <w:rPr>
          <w:rFonts w:ascii="Times New Roman" w:hAnsi="Times New Roman" w:cs="Times New Roman"/>
          <w:i/>
          <w:sz w:val="24"/>
          <w:szCs w:val="24"/>
        </w:rPr>
      </w:pPr>
      <w:r w:rsidRPr="006212E4">
        <w:rPr>
          <w:rFonts w:ascii="Times New Roman" w:hAnsi="Times New Roman" w:cs="Times New Roman"/>
          <w:i/>
          <w:sz w:val="24"/>
          <w:szCs w:val="24"/>
        </w:rPr>
        <w:t xml:space="preserve">В предварительных итогах социально-экономического развития муниципального образования </w:t>
      </w:r>
      <w:r w:rsidR="00DC34F2" w:rsidRPr="006212E4">
        <w:rPr>
          <w:rFonts w:ascii="Times New Roman" w:hAnsi="Times New Roman" w:cs="Times New Roman"/>
          <w:i/>
          <w:sz w:val="24"/>
          <w:szCs w:val="24"/>
        </w:rPr>
        <w:t xml:space="preserve">«Вяземский </w:t>
      </w:r>
      <w:r w:rsidR="00EA7907" w:rsidRPr="006212E4">
        <w:rPr>
          <w:rFonts w:ascii="Times New Roman" w:hAnsi="Times New Roman" w:cs="Times New Roman"/>
          <w:i/>
          <w:sz w:val="24"/>
          <w:szCs w:val="24"/>
        </w:rPr>
        <w:t>район</w:t>
      </w:r>
      <w:r w:rsidR="00DC34F2" w:rsidRPr="006212E4">
        <w:rPr>
          <w:rFonts w:ascii="Times New Roman" w:hAnsi="Times New Roman" w:cs="Times New Roman"/>
          <w:i/>
          <w:sz w:val="24"/>
          <w:szCs w:val="24"/>
        </w:rPr>
        <w:t>»</w:t>
      </w:r>
      <w:r w:rsidRPr="006212E4">
        <w:rPr>
          <w:rFonts w:ascii="Times New Roman" w:hAnsi="Times New Roman" w:cs="Times New Roman"/>
          <w:i/>
          <w:sz w:val="24"/>
          <w:szCs w:val="24"/>
        </w:rPr>
        <w:t xml:space="preserve"> Смоленской области за истекший период 202</w:t>
      </w:r>
      <w:r w:rsidR="00EA7907" w:rsidRPr="006212E4">
        <w:rPr>
          <w:rFonts w:ascii="Times New Roman" w:hAnsi="Times New Roman" w:cs="Times New Roman"/>
          <w:i/>
          <w:sz w:val="24"/>
          <w:szCs w:val="24"/>
        </w:rPr>
        <w:t>4</w:t>
      </w:r>
      <w:r w:rsidRPr="006212E4">
        <w:rPr>
          <w:rFonts w:ascii="Times New Roman" w:hAnsi="Times New Roman" w:cs="Times New Roman"/>
          <w:i/>
          <w:sz w:val="24"/>
          <w:szCs w:val="24"/>
        </w:rPr>
        <w:t xml:space="preserve"> года и ожидаемые итоги за текущий финансовый год:</w:t>
      </w:r>
    </w:p>
    <w:p w:rsidR="00091244" w:rsidRPr="006212E4" w:rsidRDefault="00091244" w:rsidP="006212E4">
      <w:pPr>
        <w:pStyle w:val="a4"/>
        <w:numPr>
          <w:ilvl w:val="0"/>
          <w:numId w:val="12"/>
        </w:numPr>
        <w:tabs>
          <w:tab w:val="left" w:pos="284"/>
        </w:tabs>
        <w:ind w:left="0" w:hanging="284"/>
        <w:jc w:val="both"/>
        <w:rPr>
          <w:rFonts w:ascii="Times New Roman" w:hAnsi="Times New Roman" w:cs="Times New Roman"/>
          <w:i/>
          <w:sz w:val="24"/>
          <w:szCs w:val="24"/>
        </w:rPr>
      </w:pPr>
      <w:r w:rsidRPr="006212E4">
        <w:rPr>
          <w:rFonts w:ascii="Times New Roman" w:hAnsi="Times New Roman" w:cs="Times New Roman"/>
          <w:i/>
          <w:sz w:val="24"/>
          <w:szCs w:val="24"/>
        </w:rPr>
        <w:t>не указан истекший период 202</w:t>
      </w:r>
      <w:r w:rsidR="00EA7907" w:rsidRPr="006212E4">
        <w:rPr>
          <w:rFonts w:ascii="Times New Roman" w:hAnsi="Times New Roman" w:cs="Times New Roman"/>
          <w:i/>
          <w:sz w:val="24"/>
          <w:szCs w:val="24"/>
        </w:rPr>
        <w:t>4</w:t>
      </w:r>
      <w:r w:rsidRPr="006212E4">
        <w:rPr>
          <w:rFonts w:ascii="Times New Roman" w:hAnsi="Times New Roman" w:cs="Times New Roman"/>
          <w:i/>
          <w:sz w:val="24"/>
          <w:szCs w:val="24"/>
        </w:rPr>
        <w:t xml:space="preserve"> года, за который предоставлены предварительные итого социально-экономического развития муниципального образования </w:t>
      </w:r>
      <w:r w:rsidR="00DC34F2" w:rsidRPr="006212E4">
        <w:rPr>
          <w:rFonts w:ascii="Times New Roman" w:hAnsi="Times New Roman" w:cs="Times New Roman"/>
          <w:i/>
          <w:sz w:val="24"/>
          <w:szCs w:val="24"/>
        </w:rPr>
        <w:t xml:space="preserve">«Вяземский </w:t>
      </w:r>
      <w:r w:rsidR="00EA7907" w:rsidRPr="006212E4">
        <w:rPr>
          <w:rFonts w:ascii="Times New Roman" w:hAnsi="Times New Roman" w:cs="Times New Roman"/>
          <w:i/>
          <w:sz w:val="24"/>
          <w:szCs w:val="24"/>
        </w:rPr>
        <w:t>район</w:t>
      </w:r>
      <w:r w:rsidR="00DC34F2" w:rsidRPr="006212E4">
        <w:rPr>
          <w:rFonts w:ascii="Times New Roman" w:hAnsi="Times New Roman" w:cs="Times New Roman"/>
          <w:i/>
          <w:sz w:val="24"/>
          <w:szCs w:val="24"/>
        </w:rPr>
        <w:t>»</w:t>
      </w:r>
      <w:r w:rsidRPr="006212E4">
        <w:rPr>
          <w:rFonts w:ascii="Times New Roman" w:hAnsi="Times New Roman" w:cs="Times New Roman"/>
          <w:i/>
          <w:sz w:val="24"/>
          <w:szCs w:val="24"/>
        </w:rPr>
        <w:t xml:space="preserve"> Смоленской области, а именно по тексту приведены данные за 1 полугодие 202</w:t>
      </w:r>
      <w:r w:rsidR="00EA7907" w:rsidRPr="006212E4">
        <w:rPr>
          <w:rFonts w:ascii="Times New Roman" w:hAnsi="Times New Roman" w:cs="Times New Roman"/>
          <w:i/>
          <w:sz w:val="24"/>
          <w:szCs w:val="24"/>
        </w:rPr>
        <w:t>4</w:t>
      </w:r>
      <w:r w:rsidRPr="006212E4">
        <w:rPr>
          <w:rFonts w:ascii="Times New Roman" w:hAnsi="Times New Roman" w:cs="Times New Roman"/>
          <w:i/>
          <w:sz w:val="24"/>
          <w:szCs w:val="24"/>
        </w:rPr>
        <w:t xml:space="preserve"> </w:t>
      </w:r>
      <w:r w:rsidR="006212E4" w:rsidRPr="006212E4">
        <w:rPr>
          <w:rFonts w:ascii="Times New Roman" w:hAnsi="Times New Roman" w:cs="Times New Roman"/>
          <w:i/>
          <w:sz w:val="24"/>
          <w:szCs w:val="24"/>
        </w:rPr>
        <w:t>года, за</w:t>
      </w:r>
      <w:r w:rsidRPr="006212E4">
        <w:rPr>
          <w:rFonts w:ascii="Times New Roman" w:hAnsi="Times New Roman" w:cs="Times New Roman"/>
          <w:i/>
          <w:sz w:val="24"/>
          <w:szCs w:val="24"/>
        </w:rPr>
        <w:t xml:space="preserve"> январь - июль 202</w:t>
      </w:r>
      <w:r w:rsidR="00EA7907" w:rsidRPr="006212E4">
        <w:rPr>
          <w:rFonts w:ascii="Times New Roman" w:hAnsi="Times New Roman" w:cs="Times New Roman"/>
          <w:i/>
          <w:sz w:val="24"/>
          <w:szCs w:val="24"/>
        </w:rPr>
        <w:t>4</w:t>
      </w:r>
      <w:r w:rsidRPr="006212E4">
        <w:rPr>
          <w:rFonts w:ascii="Times New Roman" w:hAnsi="Times New Roman" w:cs="Times New Roman"/>
          <w:i/>
          <w:sz w:val="24"/>
          <w:szCs w:val="24"/>
        </w:rPr>
        <w:t xml:space="preserve"> года, за январь-август;</w:t>
      </w:r>
    </w:p>
    <w:p w:rsidR="00091244" w:rsidRPr="006212E4" w:rsidRDefault="00091244" w:rsidP="006212E4">
      <w:pPr>
        <w:pStyle w:val="a4"/>
        <w:numPr>
          <w:ilvl w:val="0"/>
          <w:numId w:val="12"/>
        </w:numPr>
        <w:tabs>
          <w:tab w:val="left" w:pos="284"/>
        </w:tabs>
        <w:ind w:left="0" w:hanging="284"/>
        <w:jc w:val="both"/>
        <w:rPr>
          <w:rFonts w:ascii="Times New Roman" w:hAnsi="Times New Roman" w:cs="Times New Roman"/>
          <w:i/>
          <w:sz w:val="24"/>
          <w:szCs w:val="24"/>
        </w:rPr>
      </w:pPr>
      <w:r w:rsidRPr="006212E4">
        <w:rPr>
          <w:rFonts w:ascii="Times New Roman" w:hAnsi="Times New Roman" w:cs="Times New Roman"/>
          <w:i/>
          <w:sz w:val="24"/>
          <w:szCs w:val="24"/>
        </w:rPr>
        <w:t xml:space="preserve">не содержат в полной мере информации о социально-экономическом развитии муниципального образования </w:t>
      </w:r>
      <w:r w:rsidR="002662AC" w:rsidRPr="006212E4">
        <w:rPr>
          <w:rFonts w:ascii="Times New Roman" w:hAnsi="Times New Roman" w:cs="Times New Roman"/>
          <w:i/>
          <w:sz w:val="24"/>
          <w:szCs w:val="24"/>
        </w:rPr>
        <w:t xml:space="preserve">«Вяземский </w:t>
      </w:r>
      <w:r w:rsidR="008A6665">
        <w:rPr>
          <w:rFonts w:ascii="Times New Roman" w:hAnsi="Times New Roman" w:cs="Times New Roman"/>
          <w:i/>
          <w:sz w:val="24"/>
          <w:szCs w:val="24"/>
        </w:rPr>
        <w:t>район</w:t>
      </w:r>
      <w:r w:rsidR="006212E4" w:rsidRPr="006212E4">
        <w:rPr>
          <w:rFonts w:ascii="Times New Roman" w:hAnsi="Times New Roman" w:cs="Times New Roman"/>
          <w:i/>
          <w:sz w:val="24"/>
          <w:szCs w:val="24"/>
        </w:rPr>
        <w:t>» Смоленской</w:t>
      </w:r>
      <w:r w:rsidRPr="006212E4">
        <w:rPr>
          <w:rFonts w:ascii="Times New Roman" w:hAnsi="Times New Roman" w:cs="Times New Roman"/>
          <w:i/>
          <w:sz w:val="24"/>
          <w:szCs w:val="24"/>
        </w:rPr>
        <w:t xml:space="preserve"> области за девять месяцев 202</w:t>
      </w:r>
      <w:r w:rsidR="006212E4" w:rsidRPr="006212E4">
        <w:rPr>
          <w:rFonts w:ascii="Times New Roman" w:hAnsi="Times New Roman" w:cs="Times New Roman"/>
          <w:i/>
          <w:sz w:val="24"/>
          <w:szCs w:val="24"/>
        </w:rPr>
        <w:t>4</w:t>
      </w:r>
      <w:r w:rsidRPr="006212E4">
        <w:rPr>
          <w:rFonts w:ascii="Times New Roman" w:hAnsi="Times New Roman" w:cs="Times New Roman"/>
          <w:i/>
          <w:sz w:val="24"/>
          <w:szCs w:val="24"/>
        </w:rPr>
        <w:t xml:space="preserve"> года и ожидаемых итогах 202</w:t>
      </w:r>
      <w:r w:rsidR="006212E4" w:rsidRPr="006212E4">
        <w:rPr>
          <w:rFonts w:ascii="Times New Roman" w:hAnsi="Times New Roman" w:cs="Times New Roman"/>
          <w:i/>
          <w:sz w:val="24"/>
          <w:szCs w:val="24"/>
        </w:rPr>
        <w:t>4</w:t>
      </w:r>
      <w:r w:rsidRPr="006212E4">
        <w:rPr>
          <w:rFonts w:ascii="Times New Roman" w:hAnsi="Times New Roman" w:cs="Times New Roman"/>
          <w:i/>
          <w:sz w:val="24"/>
          <w:szCs w:val="24"/>
        </w:rPr>
        <w:t xml:space="preserve"> года достаточной для планирования бюджета на </w:t>
      </w:r>
      <w:r w:rsidR="00756805" w:rsidRPr="006212E4">
        <w:rPr>
          <w:rFonts w:ascii="Times New Roman" w:hAnsi="Times New Roman" w:cs="Times New Roman"/>
          <w:i/>
          <w:sz w:val="24"/>
          <w:szCs w:val="24"/>
        </w:rPr>
        <w:t>2025 год и на плановый период 2026 и 2027 годов</w:t>
      </w:r>
      <w:r w:rsidRPr="006212E4">
        <w:rPr>
          <w:rFonts w:ascii="Times New Roman" w:hAnsi="Times New Roman" w:cs="Times New Roman"/>
          <w:i/>
          <w:sz w:val="24"/>
          <w:szCs w:val="24"/>
        </w:rPr>
        <w:t>;</w:t>
      </w:r>
    </w:p>
    <w:p w:rsidR="00091244" w:rsidRPr="006212E4" w:rsidRDefault="00091244" w:rsidP="006212E4">
      <w:pPr>
        <w:pStyle w:val="a4"/>
        <w:numPr>
          <w:ilvl w:val="0"/>
          <w:numId w:val="12"/>
        </w:numPr>
        <w:tabs>
          <w:tab w:val="left" w:pos="284"/>
        </w:tabs>
        <w:ind w:left="0" w:hanging="284"/>
        <w:jc w:val="both"/>
        <w:rPr>
          <w:rFonts w:ascii="Times New Roman" w:hAnsi="Times New Roman" w:cs="Times New Roman"/>
          <w:i/>
          <w:sz w:val="24"/>
          <w:szCs w:val="24"/>
        </w:rPr>
      </w:pPr>
      <w:r w:rsidRPr="006212E4">
        <w:rPr>
          <w:rFonts w:ascii="Times New Roman" w:hAnsi="Times New Roman" w:cs="Times New Roman"/>
          <w:i/>
          <w:sz w:val="24"/>
          <w:szCs w:val="24"/>
        </w:rPr>
        <w:t xml:space="preserve">не указан исполнитель данного документа, не подписаны должностным лицом Администрации муниципального образования </w:t>
      </w:r>
      <w:r w:rsidR="002662AC" w:rsidRPr="006212E4">
        <w:rPr>
          <w:rFonts w:ascii="Times New Roman" w:hAnsi="Times New Roman" w:cs="Times New Roman"/>
          <w:i/>
          <w:sz w:val="24"/>
          <w:szCs w:val="24"/>
        </w:rPr>
        <w:t xml:space="preserve">«Вяземский </w:t>
      </w:r>
      <w:r w:rsidR="008A6665">
        <w:rPr>
          <w:rFonts w:ascii="Times New Roman" w:hAnsi="Times New Roman" w:cs="Times New Roman"/>
          <w:i/>
          <w:sz w:val="24"/>
          <w:szCs w:val="24"/>
        </w:rPr>
        <w:t>район</w:t>
      </w:r>
      <w:r w:rsidR="006212E4" w:rsidRPr="006212E4">
        <w:rPr>
          <w:rFonts w:ascii="Times New Roman" w:hAnsi="Times New Roman" w:cs="Times New Roman"/>
          <w:i/>
          <w:sz w:val="24"/>
          <w:szCs w:val="24"/>
        </w:rPr>
        <w:t>» Смоленской</w:t>
      </w:r>
      <w:r w:rsidRPr="006212E4">
        <w:rPr>
          <w:rFonts w:ascii="Times New Roman" w:hAnsi="Times New Roman" w:cs="Times New Roman"/>
          <w:i/>
          <w:sz w:val="24"/>
          <w:szCs w:val="24"/>
        </w:rPr>
        <w:t xml:space="preserve"> области.</w:t>
      </w:r>
    </w:p>
    <w:p w:rsidR="00091244" w:rsidRPr="007B0512" w:rsidRDefault="00091244" w:rsidP="007B0512">
      <w:pPr>
        <w:pStyle w:val="a4"/>
        <w:ind w:firstLine="708"/>
        <w:jc w:val="both"/>
        <w:rPr>
          <w:rFonts w:ascii="Times New Roman" w:hAnsi="Times New Roman" w:cs="Times New Roman"/>
          <w:sz w:val="16"/>
          <w:szCs w:val="16"/>
        </w:rPr>
      </w:pPr>
    </w:p>
    <w:p w:rsidR="00091244" w:rsidRPr="007B0512" w:rsidRDefault="00091244" w:rsidP="002D776F">
      <w:pPr>
        <w:pStyle w:val="a4"/>
        <w:numPr>
          <w:ilvl w:val="0"/>
          <w:numId w:val="7"/>
        </w:numPr>
        <w:ind w:left="426"/>
        <w:jc w:val="both"/>
        <w:rPr>
          <w:rFonts w:ascii="Times New Roman" w:hAnsi="Times New Roman" w:cs="Times New Roman"/>
          <w:sz w:val="24"/>
          <w:szCs w:val="24"/>
        </w:rPr>
      </w:pPr>
      <w:r w:rsidRPr="007B0512">
        <w:rPr>
          <w:rFonts w:ascii="Times New Roman" w:hAnsi="Times New Roman" w:cs="Times New Roman"/>
          <w:sz w:val="24"/>
          <w:szCs w:val="24"/>
        </w:rPr>
        <w:t xml:space="preserve">Постановление Администрации муниципального образования </w:t>
      </w:r>
      <w:r w:rsidR="00DC34F2">
        <w:rPr>
          <w:rFonts w:ascii="Times New Roman" w:hAnsi="Times New Roman" w:cs="Times New Roman"/>
          <w:sz w:val="24"/>
          <w:szCs w:val="24"/>
        </w:rPr>
        <w:t xml:space="preserve">«Вяземский </w:t>
      </w:r>
      <w:r w:rsidR="00EA7907">
        <w:rPr>
          <w:rFonts w:ascii="Times New Roman" w:hAnsi="Times New Roman" w:cs="Times New Roman"/>
          <w:sz w:val="24"/>
          <w:szCs w:val="24"/>
        </w:rPr>
        <w:t>район</w:t>
      </w:r>
      <w:r w:rsidR="00DC34F2">
        <w:rPr>
          <w:rFonts w:ascii="Times New Roman" w:hAnsi="Times New Roman" w:cs="Times New Roman"/>
          <w:sz w:val="24"/>
          <w:szCs w:val="24"/>
        </w:rPr>
        <w:t>»</w:t>
      </w:r>
      <w:r w:rsidRPr="007B0512">
        <w:rPr>
          <w:rFonts w:ascii="Times New Roman" w:hAnsi="Times New Roman" w:cs="Times New Roman"/>
          <w:sz w:val="24"/>
          <w:szCs w:val="24"/>
        </w:rPr>
        <w:t xml:space="preserve"> Смоленской области от </w:t>
      </w:r>
      <w:r w:rsidR="00EA7907">
        <w:rPr>
          <w:rFonts w:ascii="Times New Roman" w:hAnsi="Times New Roman" w:cs="Times New Roman"/>
          <w:sz w:val="24"/>
          <w:szCs w:val="24"/>
        </w:rPr>
        <w:t>15</w:t>
      </w:r>
      <w:r w:rsidRPr="007B0512">
        <w:rPr>
          <w:rFonts w:ascii="Times New Roman" w:hAnsi="Times New Roman" w:cs="Times New Roman"/>
          <w:sz w:val="24"/>
          <w:szCs w:val="24"/>
        </w:rPr>
        <w:t>.</w:t>
      </w:r>
      <w:r w:rsidR="00EA7907">
        <w:rPr>
          <w:rFonts w:ascii="Times New Roman" w:hAnsi="Times New Roman" w:cs="Times New Roman"/>
          <w:sz w:val="24"/>
          <w:szCs w:val="24"/>
        </w:rPr>
        <w:t>11</w:t>
      </w:r>
      <w:r w:rsidRPr="007B0512">
        <w:rPr>
          <w:rFonts w:ascii="Times New Roman" w:hAnsi="Times New Roman" w:cs="Times New Roman"/>
          <w:sz w:val="24"/>
          <w:szCs w:val="24"/>
        </w:rPr>
        <w:t>.202</w:t>
      </w:r>
      <w:r w:rsidR="00EA7907">
        <w:rPr>
          <w:rFonts w:ascii="Times New Roman" w:hAnsi="Times New Roman" w:cs="Times New Roman"/>
          <w:sz w:val="24"/>
          <w:szCs w:val="24"/>
        </w:rPr>
        <w:t>4</w:t>
      </w:r>
      <w:r w:rsidRPr="007B0512">
        <w:rPr>
          <w:rFonts w:ascii="Times New Roman" w:hAnsi="Times New Roman" w:cs="Times New Roman"/>
          <w:sz w:val="24"/>
          <w:szCs w:val="24"/>
        </w:rPr>
        <w:t xml:space="preserve"> №</w:t>
      </w:r>
      <w:r w:rsidR="00EA7907">
        <w:rPr>
          <w:rFonts w:ascii="Times New Roman" w:hAnsi="Times New Roman" w:cs="Times New Roman"/>
          <w:sz w:val="24"/>
          <w:szCs w:val="24"/>
        </w:rPr>
        <w:t>2066</w:t>
      </w:r>
      <w:r w:rsidRPr="007B0512">
        <w:rPr>
          <w:rFonts w:ascii="Times New Roman" w:hAnsi="Times New Roman" w:cs="Times New Roman"/>
          <w:sz w:val="24"/>
          <w:szCs w:val="24"/>
        </w:rPr>
        <w:t xml:space="preserve"> «О прогнозе социально-экономического развития муниципального образования </w:t>
      </w:r>
      <w:r w:rsidR="002662AC">
        <w:rPr>
          <w:rFonts w:ascii="Times New Roman" w:hAnsi="Times New Roman" w:cs="Times New Roman"/>
          <w:sz w:val="24"/>
          <w:szCs w:val="24"/>
        </w:rPr>
        <w:t xml:space="preserve">«Вяземский муниципальный </w:t>
      </w:r>
      <w:r w:rsidR="00325229">
        <w:rPr>
          <w:rFonts w:ascii="Times New Roman" w:hAnsi="Times New Roman" w:cs="Times New Roman"/>
          <w:sz w:val="24"/>
          <w:szCs w:val="24"/>
        </w:rPr>
        <w:t xml:space="preserve">округ» </w:t>
      </w:r>
      <w:r w:rsidR="00325229"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на период 202</w:t>
      </w:r>
      <w:r w:rsidR="00EA7907">
        <w:rPr>
          <w:rFonts w:ascii="Times New Roman" w:hAnsi="Times New Roman" w:cs="Times New Roman"/>
          <w:sz w:val="24"/>
          <w:szCs w:val="24"/>
        </w:rPr>
        <w:t>5</w:t>
      </w:r>
      <w:r w:rsidRPr="007B0512">
        <w:rPr>
          <w:rFonts w:ascii="Times New Roman" w:hAnsi="Times New Roman" w:cs="Times New Roman"/>
          <w:sz w:val="24"/>
          <w:szCs w:val="24"/>
        </w:rPr>
        <w:t>-202</w:t>
      </w:r>
      <w:r w:rsidR="00EA7907">
        <w:rPr>
          <w:rFonts w:ascii="Times New Roman" w:hAnsi="Times New Roman" w:cs="Times New Roman"/>
          <w:sz w:val="24"/>
          <w:szCs w:val="24"/>
        </w:rPr>
        <w:t>7</w:t>
      </w:r>
      <w:r w:rsidRPr="007B0512">
        <w:rPr>
          <w:rFonts w:ascii="Times New Roman" w:hAnsi="Times New Roman" w:cs="Times New Roman"/>
          <w:sz w:val="24"/>
          <w:szCs w:val="24"/>
        </w:rPr>
        <w:t xml:space="preserve"> годы» и пояснительная записка к прогнозу социально-экономического развития</w:t>
      </w:r>
      <w:r w:rsidR="00325229">
        <w:rPr>
          <w:rFonts w:ascii="Times New Roman" w:hAnsi="Times New Roman" w:cs="Times New Roman"/>
          <w:sz w:val="24"/>
          <w:szCs w:val="24"/>
        </w:rPr>
        <w:t xml:space="preserve"> </w:t>
      </w:r>
      <w:r w:rsidRPr="007B0512">
        <w:rPr>
          <w:rFonts w:ascii="Times New Roman" w:hAnsi="Times New Roman" w:cs="Times New Roman"/>
          <w:sz w:val="24"/>
          <w:szCs w:val="24"/>
        </w:rPr>
        <w:t xml:space="preserve">муниципального образования </w:t>
      </w:r>
      <w:r w:rsidR="002662AC">
        <w:rPr>
          <w:rFonts w:ascii="Times New Roman" w:hAnsi="Times New Roman" w:cs="Times New Roman"/>
          <w:sz w:val="24"/>
          <w:szCs w:val="24"/>
        </w:rPr>
        <w:t xml:space="preserve">«Вяземский муниципальный </w:t>
      </w:r>
      <w:r w:rsidR="00325229">
        <w:rPr>
          <w:rFonts w:ascii="Times New Roman" w:hAnsi="Times New Roman" w:cs="Times New Roman"/>
          <w:sz w:val="24"/>
          <w:szCs w:val="24"/>
        </w:rPr>
        <w:t xml:space="preserve">округ» </w:t>
      </w:r>
      <w:r w:rsidR="00325229"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на 202</w:t>
      </w:r>
      <w:r w:rsidR="00EA7907">
        <w:rPr>
          <w:rFonts w:ascii="Times New Roman" w:hAnsi="Times New Roman" w:cs="Times New Roman"/>
          <w:sz w:val="24"/>
          <w:szCs w:val="24"/>
        </w:rPr>
        <w:t>5</w:t>
      </w:r>
      <w:r w:rsidRPr="007B0512">
        <w:rPr>
          <w:rFonts w:ascii="Times New Roman" w:hAnsi="Times New Roman" w:cs="Times New Roman"/>
          <w:sz w:val="24"/>
          <w:szCs w:val="24"/>
        </w:rPr>
        <w:t xml:space="preserve"> год и на плановый период 202</w:t>
      </w:r>
      <w:r w:rsidR="00EA7907">
        <w:rPr>
          <w:rFonts w:ascii="Times New Roman" w:hAnsi="Times New Roman" w:cs="Times New Roman"/>
          <w:sz w:val="24"/>
          <w:szCs w:val="24"/>
        </w:rPr>
        <w:t>6</w:t>
      </w:r>
      <w:r w:rsidRPr="007B0512">
        <w:rPr>
          <w:rFonts w:ascii="Times New Roman" w:hAnsi="Times New Roman" w:cs="Times New Roman"/>
          <w:sz w:val="24"/>
          <w:szCs w:val="24"/>
        </w:rPr>
        <w:t xml:space="preserve"> и 202</w:t>
      </w:r>
      <w:r w:rsidR="00EA7907">
        <w:rPr>
          <w:rFonts w:ascii="Times New Roman" w:hAnsi="Times New Roman" w:cs="Times New Roman"/>
          <w:sz w:val="24"/>
          <w:szCs w:val="24"/>
        </w:rPr>
        <w:t>7</w:t>
      </w:r>
      <w:r w:rsidRPr="007B0512">
        <w:rPr>
          <w:rFonts w:ascii="Times New Roman" w:hAnsi="Times New Roman" w:cs="Times New Roman"/>
          <w:sz w:val="24"/>
          <w:szCs w:val="24"/>
        </w:rPr>
        <w:t xml:space="preserve"> годов. </w:t>
      </w:r>
    </w:p>
    <w:p w:rsidR="00091244" w:rsidRDefault="00091244" w:rsidP="002D776F">
      <w:pPr>
        <w:pStyle w:val="a4"/>
        <w:numPr>
          <w:ilvl w:val="0"/>
          <w:numId w:val="7"/>
        </w:numPr>
        <w:ind w:left="426"/>
        <w:jc w:val="both"/>
        <w:rPr>
          <w:rFonts w:ascii="Times New Roman" w:hAnsi="Times New Roman" w:cs="Times New Roman"/>
          <w:sz w:val="24"/>
          <w:szCs w:val="24"/>
        </w:rPr>
      </w:pPr>
      <w:r w:rsidRPr="007B0512">
        <w:rPr>
          <w:rFonts w:ascii="Times New Roman" w:hAnsi="Times New Roman" w:cs="Times New Roman"/>
          <w:sz w:val="24"/>
          <w:szCs w:val="24"/>
        </w:rPr>
        <w:t xml:space="preserve">оценка ожидаемого исполнения </w:t>
      </w:r>
      <w:r w:rsidR="00EA7907">
        <w:rPr>
          <w:rFonts w:ascii="Times New Roman" w:hAnsi="Times New Roman" w:cs="Times New Roman"/>
          <w:sz w:val="24"/>
          <w:szCs w:val="24"/>
        </w:rPr>
        <w:t>консолидированного</w:t>
      </w:r>
      <w:r w:rsidR="00EA5DBE">
        <w:rPr>
          <w:rFonts w:ascii="Times New Roman" w:hAnsi="Times New Roman" w:cs="Times New Roman"/>
          <w:sz w:val="24"/>
          <w:szCs w:val="24"/>
        </w:rPr>
        <w:t xml:space="preserve"> </w:t>
      </w:r>
      <w:r w:rsidRPr="007B0512">
        <w:rPr>
          <w:rFonts w:ascii="Times New Roman" w:hAnsi="Times New Roman" w:cs="Times New Roman"/>
          <w:sz w:val="24"/>
          <w:szCs w:val="24"/>
        </w:rPr>
        <w:t xml:space="preserve">бюджета </w:t>
      </w:r>
      <w:r w:rsidR="00DC34F2">
        <w:rPr>
          <w:rFonts w:ascii="Times New Roman" w:hAnsi="Times New Roman" w:cs="Times New Roman"/>
          <w:sz w:val="24"/>
          <w:szCs w:val="24"/>
        </w:rPr>
        <w:t>Вяземск</w:t>
      </w:r>
      <w:r w:rsidR="00756805">
        <w:rPr>
          <w:rFonts w:ascii="Times New Roman" w:hAnsi="Times New Roman" w:cs="Times New Roman"/>
          <w:sz w:val="24"/>
          <w:szCs w:val="24"/>
        </w:rPr>
        <w:t>ого</w:t>
      </w:r>
      <w:r w:rsidR="00EA5DBE">
        <w:rPr>
          <w:rFonts w:ascii="Times New Roman" w:hAnsi="Times New Roman" w:cs="Times New Roman"/>
          <w:sz w:val="24"/>
          <w:szCs w:val="24"/>
        </w:rPr>
        <w:t xml:space="preserve"> </w:t>
      </w:r>
      <w:r w:rsidR="00EA7907">
        <w:rPr>
          <w:rFonts w:ascii="Times New Roman" w:hAnsi="Times New Roman" w:cs="Times New Roman"/>
          <w:sz w:val="24"/>
          <w:szCs w:val="24"/>
        </w:rPr>
        <w:t>район</w:t>
      </w:r>
      <w:r w:rsidR="00756805">
        <w:rPr>
          <w:rFonts w:ascii="Times New Roman" w:hAnsi="Times New Roman" w:cs="Times New Roman"/>
          <w:sz w:val="24"/>
          <w:szCs w:val="24"/>
        </w:rPr>
        <w:t>а</w:t>
      </w:r>
      <w:r w:rsidRPr="007B0512">
        <w:rPr>
          <w:rFonts w:ascii="Times New Roman" w:hAnsi="Times New Roman" w:cs="Times New Roman"/>
          <w:sz w:val="24"/>
          <w:szCs w:val="24"/>
        </w:rPr>
        <w:t xml:space="preserve"> Смоленской области за 202</w:t>
      </w:r>
      <w:r w:rsidR="00EA7907">
        <w:rPr>
          <w:rFonts w:ascii="Times New Roman" w:hAnsi="Times New Roman" w:cs="Times New Roman"/>
          <w:sz w:val="24"/>
          <w:szCs w:val="24"/>
        </w:rPr>
        <w:t>4</w:t>
      </w:r>
      <w:r w:rsidR="00325229">
        <w:rPr>
          <w:rFonts w:ascii="Times New Roman" w:hAnsi="Times New Roman" w:cs="Times New Roman"/>
          <w:sz w:val="24"/>
          <w:szCs w:val="24"/>
        </w:rPr>
        <w:t xml:space="preserve"> год;</w:t>
      </w:r>
    </w:p>
    <w:p w:rsidR="00325229" w:rsidRPr="00325229" w:rsidRDefault="00325229" w:rsidP="00325229">
      <w:pPr>
        <w:pStyle w:val="a4"/>
        <w:ind w:left="426"/>
        <w:jc w:val="both"/>
        <w:rPr>
          <w:rFonts w:ascii="Times New Roman" w:hAnsi="Times New Roman" w:cs="Times New Roman"/>
          <w:sz w:val="16"/>
          <w:szCs w:val="16"/>
        </w:rPr>
      </w:pPr>
    </w:p>
    <w:p w:rsidR="00325229" w:rsidRPr="00325229" w:rsidRDefault="00325229" w:rsidP="00325229">
      <w:pPr>
        <w:pStyle w:val="a4"/>
        <w:ind w:left="1560"/>
        <w:jc w:val="both"/>
        <w:rPr>
          <w:rFonts w:ascii="Times New Roman" w:hAnsi="Times New Roman" w:cs="Times New Roman"/>
          <w:i/>
        </w:rPr>
      </w:pPr>
      <w:r w:rsidRPr="00325229">
        <w:rPr>
          <w:rFonts w:ascii="Times New Roman" w:hAnsi="Times New Roman" w:cs="Times New Roman"/>
          <w:i/>
        </w:rPr>
        <w:t xml:space="preserve">Оценка ожидаемого исполнения </w:t>
      </w:r>
      <w:r w:rsidRPr="00236ED4">
        <w:rPr>
          <w:rFonts w:ascii="Times New Roman" w:hAnsi="Times New Roman" w:cs="Times New Roman"/>
          <w:i/>
          <w:u w:val="single"/>
        </w:rPr>
        <w:t>консолидированного бюджета Вяземского района Смоленской области</w:t>
      </w:r>
      <w:r w:rsidRPr="00325229">
        <w:rPr>
          <w:rFonts w:ascii="Times New Roman" w:hAnsi="Times New Roman" w:cs="Times New Roman"/>
          <w:i/>
        </w:rPr>
        <w:t xml:space="preserve"> за 2024 год разработчиком представлена в текстовом виде, где указаны следующие параметры:</w:t>
      </w:r>
    </w:p>
    <w:p w:rsidR="00325229" w:rsidRDefault="00325229" w:rsidP="00325229">
      <w:pPr>
        <w:pStyle w:val="a4"/>
        <w:ind w:left="720"/>
        <w:jc w:val="right"/>
        <w:rPr>
          <w:rFonts w:ascii="Times New Roman" w:hAnsi="Times New Roman" w:cs="Times New Roman"/>
          <w:i/>
          <w:sz w:val="20"/>
          <w:szCs w:val="20"/>
        </w:rPr>
      </w:pPr>
      <w:r>
        <w:rPr>
          <w:rFonts w:ascii="Times New Roman" w:hAnsi="Times New Roman" w:cs="Times New Roman"/>
          <w:i/>
          <w:sz w:val="20"/>
          <w:szCs w:val="20"/>
        </w:rPr>
        <w:t>(</w:t>
      </w:r>
      <w:proofErr w:type="gramStart"/>
      <w:r w:rsidRPr="00A04DEF">
        <w:rPr>
          <w:rFonts w:ascii="Times New Roman" w:hAnsi="Times New Roman" w:cs="Times New Roman"/>
          <w:i/>
          <w:sz w:val="20"/>
          <w:szCs w:val="20"/>
        </w:rPr>
        <w:t>тыс.рублей</w:t>
      </w:r>
      <w:proofErr w:type="gramEnd"/>
      <w:r>
        <w:rPr>
          <w:rFonts w:ascii="Times New Roman" w:hAnsi="Times New Roman" w:cs="Times New Roman"/>
          <w:i/>
          <w:sz w:val="20"/>
          <w:szCs w:val="20"/>
        </w:rPr>
        <w:t>)</w:t>
      </w:r>
    </w:p>
    <w:tbl>
      <w:tblPr>
        <w:tblW w:w="10683" w:type="dxa"/>
        <w:tblInd w:w="-572" w:type="dxa"/>
        <w:tblLook w:val="04A0" w:firstRow="1" w:lastRow="0" w:firstColumn="1" w:lastColumn="0" w:noHBand="0" w:noVBand="1"/>
      </w:tblPr>
      <w:tblGrid>
        <w:gridCol w:w="2540"/>
        <w:gridCol w:w="3131"/>
        <w:gridCol w:w="2977"/>
        <w:gridCol w:w="1134"/>
        <w:gridCol w:w="901"/>
      </w:tblGrid>
      <w:tr w:rsidR="00325229" w:rsidRPr="005400FA" w:rsidTr="004442E6">
        <w:trPr>
          <w:trHeight w:val="416"/>
        </w:trPr>
        <w:tc>
          <w:tcPr>
            <w:tcW w:w="2540" w:type="dxa"/>
            <w:vMerge w:val="restart"/>
            <w:tcBorders>
              <w:top w:val="single" w:sz="4" w:space="0" w:color="auto"/>
              <w:left w:val="single" w:sz="4" w:space="0" w:color="auto"/>
              <w:right w:val="single" w:sz="4" w:space="0" w:color="auto"/>
            </w:tcBorders>
            <w:shd w:val="clear" w:color="000000" w:fill="BFBFBF"/>
            <w:vAlign w:val="center"/>
            <w:hideMark/>
          </w:tcPr>
          <w:p w:rsidR="00325229" w:rsidRPr="005400FA" w:rsidRDefault="00325229" w:rsidP="004442E6">
            <w:pPr>
              <w:spacing w:line="240" w:lineRule="auto"/>
              <w:ind w:firstLine="37"/>
              <w:jc w:val="center"/>
              <w:rPr>
                <w:b/>
                <w:bCs/>
              </w:rPr>
            </w:pPr>
            <w:r w:rsidRPr="005400FA">
              <w:rPr>
                <w:b/>
                <w:bCs/>
                <w:sz w:val="22"/>
              </w:rPr>
              <w:t>показатели</w:t>
            </w:r>
          </w:p>
        </w:tc>
        <w:tc>
          <w:tcPr>
            <w:tcW w:w="3131" w:type="dxa"/>
            <w:vMerge w:val="restart"/>
            <w:tcBorders>
              <w:top w:val="single" w:sz="4" w:space="0" w:color="auto"/>
              <w:left w:val="single" w:sz="4" w:space="0" w:color="auto"/>
              <w:right w:val="single" w:sz="4" w:space="0" w:color="auto"/>
            </w:tcBorders>
            <w:shd w:val="clear" w:color="000000" w:fill="BFBFBF"/>
            <w:vAlign w:val="center"/>
            <w:hideMark/>
          </w:tcPr>
          <w:p w:rsidR="00325229" w:rsidRPr="005400FA" w:rsidRDefault="00325229" w:rsidP="004442E6">
            <w:pPr>
              <w:spacing w:line="240" w:lineRule="auto"/>
              <w:ind w:left="-78" w:right="-60" w:hanging="35"/>
              <w:jc w:val="center"/>
              <w:rPr>
                <w:b/>
                <w:bCs/>
                <w:sz w:val="20"/>
                <w:szCs w:val="20"/>
              </w:rPr>
            </w:pPr>
            <w:r w:rsidRPr="005400FA">
              <w:rPr>
                <w:b/>
                <w:bCs/>
                <w:sz w:val="20"/>
                <w:szCs w:val="20"/>
              </w:rPr>
              <w:t xml:space="preserve">решения представительных органов Вяземского района Смоленской области на 2024 год </w:t>
            </w:r>
            <w:r w:rsidRPr="005400FA">
              <w:rPr>
                <w:b/>
                <w:bCs/>
                <w:i/>
                <w:sz w:val="20"/>
                <w:szCs w:val="20"/>
              </w:rPr>
              <w:t>(консолидированный бюджет)</w:t>
            </w:r>
          </w:p>
        </w:tc>
        <w:tc>
          <w:tcPr>
            <w:tcW w:w="2977" w:type="dxa"/>
            <w:vMerge w:val="restart"/>
            <w:tcBorders>
              <w:top w:val="single" w:sz="4" w:space="0" w:color="auto"/>
              <w:left w:val="single" w:sz="4" w:space="0" w:color="auto"/>
              <w:right w:val="single" w:sz="4" w:space="0" w:color="auto"/>
            </w:tcBorders>
            <w:shd w:val="clear" w:color="000000" w:fill="BFBFBF"/>
            <w:vAlign w:val="center"/>
            <w:hideMark/>
          </w:tcPr>
          <w:p w:rsidR="00325229" w:rsidRDefault="00325229" w:rsidP="004442E6">
            <w:pPr>
              <w:spacing w:line="240" w:lineRule="auto"/>
              <w:ind w:left="-78" w:right="-60" w:hanging="30"/>
              <w:jc w:val="center"/>
              <w:rPr>
                <w:b/>
                <w:bCs/>
              </w:rPr>
            </w:pPr>
            <w:r w:rsidRPr="005400FA">
              <w:rPr>
                <w:b/>
                <w:bCs/>
                <w:sz w:val="22"/>
              </w:rPr>
              <w:t xml:space="preserve">ожидаемое исполнение </w:t>
            </w:r>
          </w:p>
          <w:p w:rsidR="00325229" w:rsidRPr="005400FA" w:rsidRDefault="00325229" w:rsidP="004442E6">
            <w:pPr>
              <w:spacing w:line="240" w:lineRule="auto"/>
              <w:ind w:left="-78" w:right="-60" w:hanging="30"/>
              <w:jc w:val="center"/>
              <w:rPr>
                <w:b/>
                <w:bCs/>
              </w:rPr>
            </w:pPr>
            <w:r w:rsidRPr="005400FA">
              <w:rPr>
                <w:b/>
                <w:bCs/>
                <w:sz w:val="22"/>
              </w:rPr>
              <w:t xml:space="preserve">за 2024 </w:t>
            </w:r>
          </w:p>
        </w:tc>
        <w:tc>
          <w:tcPr>
            <w:tcW w:w="2035" w:type="dxa"/>
            <w:gridSpan w:val="2"/>
            <w:tcBorders>
              <w:top w:val="single" w:sz="4" w:space="0" w:color="auto"/>
              <w:left w:val="single" w:sz="4" w:space="0" w:color="auto"/>
              <w:bottom w:val="single" w:sz="4" w:space="0" w:color="auto"/>
              <w:right w:val="single" w:sz="4" w:space="0" w:color="auto"/>
            </w:tcBorders>
            <w:shd w:val="clear" w:color="000000" w:fill="BFBFBF"/>
          </w:tcPr>
          <w:p w:rsidR="00325229" w:rsidRPr="005400FA" w:rsidRDefault="00325229" w:rsidP="004442E6">
            <w:pPr>
              <w:spacing w:line="240" w:lineRule="auto"/>
              <w:ind w:left="-78" w:right="-60" w:hanging="30"/>
              <w:jc w:val="center"/>
              <w:rPr>
                <w:b/>
                <w:bCs/>
              </w:rPr>
            </w:pPr>
            <w:r>
              <w:rPr>
                <w:b/>
                <w:bCs/>
                <w:sz w:val="22"/>
              </w:rPr>
              <w:t>отклонение</w:t>
            </w:r>
          </w:p>
        </w:tc>
      </w:tr>
      <w:tr w:rsidR="00325229" w:rsidRPr="005400FA" w:rsidTr="004442E6">
        <w:trPr>
          <w:trHeight w:val="264"/>
        </w:trPr>
        <w:tc>
          <w:tcPr>
            <w:tcW w:w="2540" w:type="dxa"/>
            <w:vMerge/>
            <w:tcBorders>
              <w:left w:val="single" w:sz="4" w:space="0" w:color="auto"/>
              <w:bottom w:val="single" w:sz="4" w:space="0" w:color="auto"/>
              <w:right w:val="single" w:sz="4" w:space="0" w:color="auto"/>
            </w:tcBorders>
            <w:shd w:val="clear" w:color="000000" w:fill="BFBFBF"/>
            <w:vAlign w:val="center"/>
          </w:tcPr>
          <w:p w:rsidR="00325229" w:rsidRPr="005400FA" w:rsidRDefault="00325229" w:rsidP="004442E6">
            <w:pPr>
              <w:spacing w:line="240" w:lineRule="auto"/>
              <w:ind w:firstLine="37"/>
              <w:jc w:val="center"/>
              <w:rPr>
                <w:b/>
                <w:bCs/>
              </w:rPr>
            </w:pPr>
          </w:p>
        </w:tc>
        <w:tc>
          <w:tcPr>
            <w:tcW w:w="3131" w:type="dxa"/>
            <w:vMerge/>
            <w:tcBorders>
              <w:left w:val="single" w:sz="4" w:space="0" w:color="auto"/>
              <w:bottom w:val="single" w:sz="4" w:space="0" w:color="auto"/>
              <w:right w:val="single" w:sz="4" w:space="0" w:color="auto"/>
            </w:tcBorders>
            <w:shd w:val="clear" w:color="000000" w:fill="BFBFBF"/>
            <w:vAlign w:val="center"/>
          </w:tcPr>
          <w:p w:rsidR="00325229" w:rsidRDefault="00325229" w:rsidP="004442E6">
            <w:pPr>
              <w:spacing w:line="240" w:lineRule="auto"/>
              <w:ind w:left="-78" w:right="-60" w:hanging="35"/>
              <w:jc w:val="center"/>
              <w:rPr>
                <w:b/>
                <w:bCs/>
              </w:rPr>
            </w:pPr>
          </w:p>
        </w:tc>
        <w:tc>
          <w:tcPr>
            <w:tcW w:w="2977" w:type="dxa"/>
            <w:vMerge/>
            <w:tcBorders>
              <w:left w:val="single" w:sz="4" w:space="0" w:color="auto"/>
              <w:bottom w:val="single" w:sz="4" w:space="0" w:color="auto"/>
              <w:right w:val="single" w:sz="4" w:space="0" w:color="auto"/>
            </w:tcBorders>
            <w:shd w:val="clear" w:color="000000" w:fill="BFBFBF"/>
            <w:vAlign w:val="center"/>
          </w:tcPr>
          <w:p w:rsidR="00325229" w:rsidRPr="005400FA" w:rsidRDefault="00325229" w:rsidP="004442E6">
            <w:pPr>
              <w:spacing w:line="240" w:lineRule="auto"/>
              <w:ind w:left="-78" w:right="-60" w:hanging="30"/>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000000" w:fill="BFBFBF"/>
          </w:tcPr>
          <w:p w:rsidR="00325229" w:rsidRPr="005400FA" w:rsidRDefault="00325229" w:rsidP="004442E6">
            <w:pPr>
              <w:spacing w:line="240" w:lineRule="auto"/>
              <w:ind w:left="-78" w:right="-60" w:hanging="30"/>
              <w:jc w:val="center"/>
              <w:rPr>
                <w:b/>
                <w:bCs/>
              </w:rPr>
            </w:pPr>
            <w:r>
              <w:rPr>
                <w:b/>
                <w:bCs/>
                <w:sz w:val="22"/>
              </w:rPr>
              <w:t>+/-</w:t>
            </w:r>
          </w:p>
        </w:tc>
        <w:tc>
          <w:tcPr>
            <w:tcW w:w="901" w:type="dxa"/>
            <w:tcBorders>
              <w:top w:val="single" w:sz="4" w:space="0" w:color="auto"/>
              <w:left w:val="single" w:sz="4" w:space="0" w:color="auto"/>
              <w:bottom w:val="single" w:sz="4" w:space="0" w:color="auto"/>
              <w:right w:val="single" w:sz="4" w:space="0" w:color="auto"/>
            </w:tcBorders>
            <w:shd w:val="clear" w:color="000000" w:fill="BFBFBF"/>
          </w:tcPr>
          <w:p w:rsidR="00325229" w:rsidRPr="005400FA" w:rsidRDefault="00325229" w:rsidP="004442E6">
            <w:pPr>
              <w:spacing w:line="240" w:lineRule="auto"/>
              <w:ind w:left="-78" w:right="-60" w:hanging="30"/>
              <w:jc w:val="center"/>
              <w:rPr>
                <w:b/>
                <w:bCs/>
              </w:rPr>
            </w:pPr>
            <w:r>
              <w:rPr>
                <w:b/>
                <w:bCs/>
                <w:sz w:val="22"/>
              </w:rPr>
              <w:t>%</w:t>
            </w:r>
          </w:p>
        </w:tc>
      </w:tr>
      <w:tr w:rsidR="00325229" w:rsidRPr="005400FA" w:rsidTr="004442E6">
        <w:trPr>
          <w:trHeight w:val="30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325229" w:rsidRPr="005400FA" w:rsidRDefault="00325229" w:rsidP="004442E6">
            <w:pPr>
              <w:spacing w:line="240" w:lineRule="auto"/>
              <w:ind w:left="-105" w:right="0" w:firstLine="37"/>
            </w:pPr>
            <w:r w:rsidRPr="005400FA">
              <w:rPr>
                <w:sz w:val="22"/>
              </w:rPr>
              <w:t xml:space="preserve">общий объем доходов </w:t>
            </w:r>
          </w:p>
        </w:tc>
        <w:tc>
          <w:tcPr>
            <w:tcW w:w="3131" w:type="dxa"/>
            <w:tcBorders>
              <w:top w:val="nil"/>
              <w:left w:val="nil"/>
              <w:bottom w:val="single" w:sz="4" w:space="0" w:color="auto"/>
              <w:right w:val="single" w:sz="4" w:space="0" w:color="auto"/>
            </w:tcBorders>
            <w:shd w:val="clear" w:color="auto" w:fill="auto"/>
            <w:vAlign w:val="center"/>
          </w:tcPr>
          <w:p w:rsidR="00325229" w:rsidRPr="005400FA" w:rsidRDefault="00325229" w:rsidP="004442E6">
            <w:pPr>
              <w:spacing w:line="240" w:lineRule="auto"/>
              <w:ind w:left="-78" w:right="320" w:hanging="36"/>
              <w:jc w:val="right"/>
              <w:rPr>
                <w:b/>
                <w:bCs/>
              </w:rPr>
            </w:pPr>
            <w:r>
              <w:rPr>
                <w:b/>
                <w:bCs/>
                <w:sz w:val="22"/>
              </w:rPr>
              <w:t>5 206 945,7</w:t>
            </w:r>
          </w:p>
        </w:tc>
        <w:tc>
          <w:tcPr>
            <w:tcW w:w="2977" w:type="dxa"/>
            <w:tcBorders>
              <w:top w:val="nil"/>
              <w:left w:val="nil"/>
              <w:bottom w:val="single" w:sz="4" w:space="0" w:color="auto"/>
              <w:right w:val="single" w:sz="4" w:space="0" w:color="auto"/>
            </w:tcBorders>
            <w:shd w:val="clear" w:color="000000" w:fill="FFFFFF"/>
            <w:vAlign w:val="center"/>
          </w:tcPr>
          <w:p w:rsidR="00325229" w:rsidRPr="005400FA" w:rsidRDefault="00325229" w:rsidP="004442E6">
            <w:pPr>
              <w:spacing w:line="240" w:lineRule="auto"/>
              <w:ind w:left="-78" w:right="41" w:firstLine="78"/>
              <w:jc w:val="right"/>
              <w:rPr>
                <w:b/>
                <w:bCs/>
              </w:rPr>
            </w:pPr>
            <w:r>
              <w:rPr>
                <w:b/>
                <w:bCs/>
                <w:sz w:val="22"/>
              </w:rPr>
              <w:t>5 087 273,4</w:t>
            </w:r>
          </w:p>
        </w:tc>
        <w:tc>
          <w:tcPr>
            <w:tcW w:w="1134" w:type="dxa"/>
            <w:tcBorders>
              <w:top w:val="single" w:sz="4" w:space="0" w:color="auto"/>
              <w:left w:val="nil"/>
              <w:bottom w:val="single" w:sz="4" w:space="0" w:color="auto"/>
              <w:right w:val="single" w:sz="4" w:space="0" w:color="auto"/>
            </w:tcBorders>
            <w:shd w:val="clear" w:color="000000" w:fill="FFFFFF"/>
          </w:tcPr>
          <w:p w:rsidR="00325229" w:rsidRDefault="00325229" w:rsidP="004442E6">
            <w:pPr>
              <w:spacing w:line="240" w:lineRule="auto"/>
              <w:ind w:left="-256" w:right="0" w:firstLine="78"/>
              <w:jc w:val="right"/>
              <w:rPr>
                <w:b/>
                <w:bCs/>
              </w:rPr>
            </w:pPr>
            <w:r>
              <w:rPr>
                <w:b/>
                <w:bCs/>
                <w:sz w:val="22"/>
              </w:rPr>
              <w:t>-119 672,3</w:t>
            </w:r>
          </w:p>
        </w:tc>
        <w:tc>
          <w:tcPr>
            <w:tcW w:w="901" w:type="dxa"/>
            <w:tcBorders>
              <w:top w:val="single" w:sz="4" w:space="0" w:color="auto"/>
              <w:left w:val="nil"/>
              <w:bottom w:val="single" w:sz="4" w:space="0" w:color="auto"/>
              <w:right w:val="single" w:sz="4" w:space="0" w:color="auto"/>
            </w:tcBorders>
            <w:shd w:val="clear" w:color="000000" w:fill="FFFFFF"/>
          </w:tcPr>
          <w:p w:rsidR="00325229" w:rsidRDefault="00325229" w:rsidP="004442E6">
            <w:pPr>
              <w:spacing w:line="240" w:lineRule="auto"/>
              <w:ind w:left="-78" w:right="41" w:firstLine="78"/>
              <w:jc w:val="right"/>
              <w:rPr>
                <w:b/>
                <w:bCs/>
              </w:rPr>
            </w:pPr>
            <w:r>
              <w:rPr>
                <w:b/>
                <w:bCs/>
                <w:sz w:val="22"/>
              </w:rPr>
              <w:t>97,7%</w:t>
            </w:r>
          </w:p>
        </w:tc>
      </w:tr>
      <w:tr w:rsidR="00325229" w:rsidRPr="005400FA" w:rsidTr="004442E6">
        <w:trPr>
          <w:trHeight w:val="30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325229" w:rsidRPr="005400FA" w:rsidRDefault="00325229" w:rsidP="004442E6">
            <w:pPr>
              <w:spacing w:line="240" w:lineRule="auto"/>
              <w:ind w:left="-105" w:right="0" w:firstLine="37"/>
            </w:pPr>
            <w:r w:rsidRPr="005400FA">
              <w:rPr>
                <w:sz w:val="22"/>
              </w:rPr>
              <w:t xml:space="preserve">общий объем расходов </w:t>
            </w:r>
          </w:p>
        </w:tc>
        <w:tc>
          <w:tcPr>
            <w:tcW w:w="3131" w:type="dxa"/>
            <w:tcBorders>
              <w:top w:val="nil"/>
              <w:left w:val="nil"/>
              <w:bottom w:val="single" w:sz="4" w:space="0" w:color="auto"/>
              <w:right w:val="single" w:sz="4" w:space="0" w:color="auto"/>
            </w:tcBorders>
            <w:shd w:val="clear" w:color="auto" w:fill="auto"/>
            <w:vAlign w:val="center"/>
          </w:tcPr>
          <w:p w:rsidR="00325229" w:rsidRPr="005400FA" w:rsidRDefault="00325229" w:rsidP="004442E6">
            <w:pPr>
              <w:spacing w:line="240" w:lineRule="auto"/>
              <w:ind w:left="-78" w:right="320" w:hanging="36"/>
              <w:jc w:val="right"/>
              <w:rPr>
                <w:b/>
                <w:bCs/>
              </w:rPr>
            </w:pPr>
            <w:r>
              <w:rPr>
                <w:b/>
                <w:bCs/>
                <w:sz w:val="22"/>
              </w:rPr>
              <w:t>5 315 205,2</w:t>
            </w:r>
          </w:p>
        </w:tc>
        <w:tc>
          <w:tcPr>
            <w:tcW w:w="2977" w:type="dxa"/>
            <w:tcBorders>
              <w:top w:val="nil"/>
              <w:left w:val="nil"/>
              <w:bottom w:val="single" w:sz="4" w:space="0" w:color="auto"/>
              <w:right w:val="single" w:sz="4" w:space="0" w:color="auto"/>
            </w:tcBorders>
            <w:shd w:val="clear" w:color="000000" w:fill="FFFFFF"/>
            <w:vAlign w:val="center"/>
          </w:tcPr>
          <w:p w:rsidR="00325229" w:rsidRPr="005319EF" w:rsidRDefault="00325229" w:rsidP="004442E6">
            <w:pPr>
              <w:spacing w:line="240" w:lineRule="auto"/>
              <w:ind w:right="43" w:firstLine="0"/>
              <w:rPr>
                <w:bCs/>
                <w:sz w:val="20"/>
                <w:szCs w:val="20"/>
              </w:rPr>
            </w:pPr>
            <w:r w:rsidRPr="005319EF">
              <w:rPr>
                <w:bCs/>
                <w:sz w:val="20"/>
                <w:szCs w:val="20"/>
              </w:rPr>
              <w:t>в соответствии с показателями, утвержденными сводной бюджетной росписью с учетом безусловного выполнения всех принятых обязательств</w:t>
            </w:r>
          </w:p>
        </w:tc>
        <w:tc>
          <w:tcPr>
            <w:tcW w:w="1134" w:type="dxa"/>
            <w:tcBorders>
              <w:top w:val="nil"/>
              <w:left w:val="nil"/>
              <w:bottom w:val="single" w:sz="4" w:space="0" w:color="auto"/>
              <w:right w:val="single" w:sz="4" w:space="0" w:color="auto"/>
            </w:tcBorders>
            <w:shd w:val="clear" w:color="000000" w:fill="FFFFFF"/>
          </w:tcPr>
          <w:p w:rsidR="00325229" w:rsidRDefault="00325229" w:rsidP="004442E6">
            <w:pPr>
              <w:spacing w:line="240" w:lineRule="auto"/>
              <w:ind w:left="-78" w:right="41" w:firstLine="78"/>
              <w:jc w:val="right"/>
              <w:rPr>
                <w:b/>
                <w:bCs/>
              </w:rPr>
            </w:pPr>
          </w:p>
        </w:tc>
        <w:tc>
          <w:tcPr>
            <w:tcW w:w="901" w:type="dxa"/>
            <w:tcBorders>
              <w:top w:val="nil"/>
              <w:left w:val="nil"/>
              <w:bottom w:val="single" w:sz="4" w:space="0" w:color="auto"/>
              <w:right w:val="single" w:sz="4" w:space="0" w:color="auto"/>
            </w:tcBorders>
            <w:shd w:val="clear" w:color="000000" w:fill="FFFFFF"/>
          </w:tcPr>
          <w:p w:rsidR="00325229" w:rsidRDefault="00325229" w:rsidP="004442E6">
            <w:pPr>
              <w:spacing w:line="240" w:lineRule="auto"/>
              <w:ind w:left="-78" w:right="41" w:firstLine="78"/>
              <w:jc w:val="right"/>
              <w:rPr>
                <w:b/>
                <w:bCs/>
              </w:rPr>
            </w:pPr>
          </w:p>
        </w:tc>
      </w:tr>
      <w:tr w:rsidR="00325229" w:rsidRPr="005400FA" w:rsidTr="004442E6">
        <w:trPr>
          <w:trHeight w:val="30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325229" w:rsidRPr="005400FA" w:rsidRDefault="00325229" w:rsidP="004442E6">
            <w:pPr>
              <w:spacing w:line="240" w:lineRule="auto"/>
              <w:ind w:left="-105" w:right="0" w:firstLine="37"/>
            </w:pPr>
            <w:r w:rsidRPr="005400FA">
              <w:rPr>
                <w:sz w:val="22"/>
              </w:rPr>
              <w:t>дефицит(-)/профицит (+)</w:t>
            </w:r>
          </w:p>
        </w:tc>
        <w:tc>
          <w:tcPr>
            <w:tcW w:w="3131" w:type="dxa"/>
            <w:tcBorders>
              <w:top w:val="nil"/>
              <w:left w:val="nil"/>
              <w:bottom w:val="single" w:sz="4" w:space="0" w:color="auto"/>
              <w:right w:val="single" w:sz="4" w:space="0" w:color="auto"/>
            </w:tcBorders>
            <w:shd w:val="clear" w:color="auto" w:fill="auto"/>
            <w:vAlign w:val="center"/>
          </w:tcPr>
          <w:p w:rsidR="00325229" w:rsidRPr="005400FA" w:rsidRDefault="00325229" w:rsidP="004442E6">
            <w:pPr>
              <w:spacing w:line="240" w:lineRule="auto"/>
              <w:ind w:left="-78" w:right="320" w:hanging="36"/>
              <w:jc w:val="right"/>
              <w:rPr>
                <w:b/>
                <w:bCs/>
              </w:rPr>
            </w:pPr>
            <w:r>
              <w:rPr>
                <w:b/>
                <w:bCs/>
                <w:sz w:val="22"/>
              </w:rPr>
              <w:t>- 108 259,5</w:t>
            </w:r>
          </w:p>
        </w:tc>
        <w:tc>
          <w:tcPr>
            <w:tcW w:w="2977" w:type="dxa"/>
            <w:tcBorders>
              <w:top w:val="nil"/>
              <w:left w:val="nil"/>
              <w:bottom w:val="single" w:sz="4" w:space="0" w:color="auto"/>
              <w:right w:val="single" w:sz="4" w:space="0" w:color="auto"/>
            </w:tcBorders>
            <w:shd w:val="clear" w:color="000000" w:fill="FFFFFF"/>
            <w:vAlign w:val="center"/>
          </w:tcPr>
          <w:p w:rsidR="00325229" w:rsidRPr="005400FA" w:rsidRDefault="00325229" w:rsidP="004442E6">
            <w:pPr>
              <w:spacing w:line="240" w:lineRule="auto"/>
              <w:ind w:left="-78" w:right="41" w:firstLine="78"/>
              <w:jc w:val="right"/>
              <w:rPr>
                <w:b/>
                <w:bCs/>
              </w:rPr>
            </w:pPr>
          </w:p>
        </w:tc>
        <w:tc>
          <w:tcPr>
            <w:tcW w:w="1134" w:type="dxa"/>
            <w:tcBorders>
              <w:top w:val="nil"/>
              <w:left w:val="nil"/>
              <w:bottom w:val="single" w:sz="4" w:space="0" w:color="auto"/>
              <w:right w:val="single" w:sz="4" w:space="0" w:color="auto"/>
            </w:tcBorders>
            <w:shd w:val="clear" w:color="000000" w:fill="FFFFFF"/>
          </w:tcPr>
          <w:p w:rsidR="00325229" w:rsidRPr="005400FA" w:rsidRDefault="00325229" w:rsidP="004442E6">
            <w:pPr>
              <w:spacing w:line="240" w:lineRule="auto"/>
              <w:ind w:left="-78" w:right="41" w:firstLine="78"/>
              <w:jc w:val="right"/>
              <w:rPr>
                <w:b/>
                <w:bCs/>
              </w:rPr>
            </w:pPr>
          </w:p>
        </w:tc>
        <w:tc>
          <w:tcPr>
            <w:tcW w:w="901" w:type="dxa"/>
            <w:tcBorders>
              <w:top w:val="nil"/>
              <w:left w:val="nil"/>
              <w:bottom w:val="single" w:sz="4" w:space="0" w:color="auto"/>
              <w:right w:val="single" w:sz="4" w:space="0" w:color="auto"/>
            </w:tcBorders>
            <w:shd w:val="clear" w:color="000000" w:fill="FFFFFF"/>
          </w:tcPr>
          <w:p w:rsidR="00325229" w:rsidRPr="005400FA" w:rsidRDefault="00325229" w:rsidP="004442E6">
            <w:pPr>
              <w:spacing w:line="240" w:lineRule="auto"/>
              <w:ind w:left="-78" w:right="41" w:firstLine="78"/>
              <w:jc w:val="right"/>
              <w:rPr>
                <w:b/>
                <w:bCs/>
              </w:rPr>
            </w:pPr>
          </w:p>
        </w:tc>
      </w:tr>
    </w:tbl>
    <w:p w:rsidR="00091244" w:rsidRPr="00BF3014" w:rsidRDefault="00091244" w:rsidP="00BF3014">
      <w:pPr>
        <w:pStyle w:val="a4"/>
        <w:numPr>
          <w:ilvl w:val="0"/>
          <w:numId w:val="7"/>
        </w:numPr>
        <w:ind w:left="426"/>
        <w:jc w:val="both"/>
        <w:rPr>
          <w:rFonts w:ascii="Times New Roman" w:hAnsi="Times New Roman" w:cs="Times New Roman"/>
          <w:sz w:val="24"/>
          <w:szCs w:val="24"/>
        </w:rPr>
      </w:pPr>
      <w:r w:rsidRPr="007B0512">
        <w:rPr>
          <w:rFonts w:ascii="Times New Roman" w:hAnsi="Times New Roman" w:cs="Times New Roman"/>
          <w:sz w:val="24"/>
          <w:szCs w:val="24"/>
        </w:rPr>
        <w:lastRenderedPageBreak/>
        <w:t xml:space="preserve">прогноз </w:t>
      </w:r>
      <w:r w:rsidRPr="00BF3014">
        <w:rPr>
          <w:rFonts w:ascii="Times New Roman" w:hAnsi="Times New Roman" w:cs="Times New Roman"/>
          <w:sz w:val="24"/>
          <w:szCs w:val="24"/>
        </w:rPr>
        <w:t xml:space="preserve">основных характеристик (общий объем доходов, общий объем расходов, дефицита (профицита) бюджета) бюджета муниципального образования </w:t>
      </w:r>
      <w:r w:rsidR="002662AC" w:rsidRPr="00BF3014">
        <w:rPr>
          <w:rFonts w:ascii="Times New Roman" w:hAnsi="Times New Roman" w:cs="Times New Roman"/>
          <w:sz w:val="24"/>
          <w:szCs w:val="24"/>
        </w:rPr>
        <w:t xml:space="preserve">«Вяземский муниципальный </w:t>
      </w:r>
      <w:r w:rsidR="00325229" w:rsidRPr="00BF3014">
        <w:rPr>
          <w:rFonts w:ascii="Times New Roman" w:hAnsi="Times New Roman" w:cs="Times New Roman"/>
          <w:sz w:val="24"/>
          <w:szCs w:val="24"/>
        </w:rPr>
        <w:t>округ» Смоленской</w:t>
      </w:r>
      <w:r w:rsidRPr="00BF3014">
        <w:rPr>
          <w:rFonts w:ascii="Times New Roman" w:hAnsi="Times New Roman" w:cs="Times New Roman"/>
          <w:sz w:val="24"/>
          <w:szCs w:val="24"/>
        </w:rPr>
        <w:t xml:space="preserve"> области на очередной финансовый год и плановый период;</w:t>
      </w:r>
    </w:p>
    <w:p w:rsidR="00091244" w:rsidRPr="00BF3014" w:rsidRDefault="00091244" w:rsidP="00BF3014">
      <w:pPr>
        <w:pStyle w:val="a4"/>
        <w:numPr>
          <w:ilvl w:val="0"/>
          <w:numId w:val="7"/>
        </w:numPr>
        <w:ind w:left="426"/>
        <w:jc w:val="both"/>
        <w:rPr>
          <w:rFonts w:ascii="Times New Roman" w:hAnsi="Times New Roman" w:cs="Times New Roman"/>
          <w:sz w:val="24"/>
          <w:szCs w:val="24"/>
        </w:rPr>
      </w:pPr>
      <w:r w:rsidRPr="00BF3014">
        <w:rPr>
          <w:rFonts w:ascii="Times New Roman" w:hAnsi="Times New Roman" w:cs="Times New Roman"/>
          <w:sz w:val="24"/>
          <w:szCs w:val="24"/>
        </w:rPr>
        <w:t xml:space="preserve">прогнозируемый объем доходов бюджета муниципального образования </w:t>
      </w:r>
      <w:r w:rsidR="002662AC" w:rsidRPr="00BF3014">
        <w:rPr>
          <w:rFonts w:ascii="Times New Roman" w:hAnsi="Times New Roman" w:cs="Times New Roman"/>
          <w:sz w:val="24"/>
          <w:szCs w:val="24"/>
        </w:rPr>
        <w:t xml:space="preserve">«Вяземский муниципальный округ» </w:t>
      </w:r>
      <w:r w:rsidRPr="00BF3014">
        <w:rPr>
          <w:rFonts w:ascii="Times New Roman" w:hAnsi="Times New Roman" w:cs="Times New Roman"/>
          <w:sz w:val="24"/>
          <w:szCs w:val="24"/>
        </w:rPr>
        <w:t xml:space="preserve"> Смоленской области на </w:t>
      </w:r>
      <w:r w:rsidR="00756805" w:rsidRPr="00BF3014">
        <w:rPr>
          <w:rFonts w:ascii="Times New Roman" w:hAnsi="Times New Roman" w:cs="Times New Roman"/>
          <w:sz w:val="24"/>
          <w:szCs w:val="24"/>
        </w:rPr>
        <w:t>2025 год и на плановый период 2026 и 2027 годов</w:t>
      </w:r>
      <w:r w:rsidRPr="00BF3014">
        <w:rPr>
          <w:rFonts w:ascii="Times New Roman" w:hAnsi="Times New Roman" w:cs="Times New Roman"/>
          <w:sz w:val="24"/>
          <w:szCs w:val="24"/>
        </w:rPr>
        <w:t xml:space="preserve"> в части доходов, установленных решением Вяземского </w:t>
      </w:r>
      <w:r w:rsidR="00756805" w:rsidRPr="00BF3014">
        <w:rPr>
          <w:rFonts w:ascii="Times New Roman" w:hAnsi="Times New Roman" w:cs="Times New Roman"/>
          <w:sz w:val="24"/>
          <w:szCs w:val="24"/>
        </w:rPr>
        <w:t>окружного</w:t>
      </w:r>
      <w:r w:rsidRPr="00BF3014">
        <w:rPr>
          <w:rFonts w:ascii="Times New Roman" w:hAnsi="Times New Roman" w:cs="Times New Roman"/>
          <w:sz w:val="24"/>
          <w:szCs w:val="24"/>
        </w:rPr>
        <w:t xml:space="preserve"> Совета депутатов от </w:t>
      </w:r>
      <w:r w:rsidR="00756805" w:rsidRPr="00BF3014">
        <w:rPr>
          <w:rFonts w:ascii="Times New Roman" w:hAnsi="Times New Roman" w:cs="Times New Roman"/>
          <w:sz w:val="24"/>
          <w:szCs w:val="24"/>
        </w:rPr>
        <w:t>25.10.2024 №31</w:t>
      </w:r>
      <w:r w:rsidRPr="00BF3014">
        <w:rPr>
          <w:rFonts w:ascii="Times New Roman" w:hAnsi="Times New Roman" w:cs="Times New Roman"/>
          <w:sz w:val="24"/>
          <w:szCs w:val="24"/>
        </w:rPr>
        <w:t xml:space="preserve"> «</w:t>
      </w:r>
      <w:r w:rsidR="00756805" w:rsidRPr="00BF3014">
        <w:rPr>
          <w:rFonts w:ascii="Times New Roman" w:hAnsi="Times New Roman" w:cs="Times New Roman"/>
          <w:sz w:val="24"/>
          <w:szCs w:val="24"/>
        </w:rPr>
        <w:t xml:space="preserve">О создании муниципального дорожного фонда муниципального образования </w:t>
      </w:r>
      <w:r w:rsidR="002662AC" w:rsidRPr="00BF3014">
        <w:rPr>
          <w:rFonts w:ascii="Times New Roman" w:hAnsi="Times New Roman" w:cs="Times New Roman"/>
          <w:sz w:val="24"/>
          <w:szCs w:val="24"/>
        </w:rPr>
        <w:t xml:space="preserve">«Вяземский муниципальный округ» </w:t>
      </w:r>
      <w:r w:rsidR="00756805" w:rsidRPr="00BF3014">
        <w:rPr>
          <w:rFonts w:ascii="Times New Roman" w:hAnsi="Times New Roman" w:cs="Times New Roman"/>
          <w:sz w:val="24"/>
          <w:szCs w:val="24"/>
        </w:rPr>
        <w:t xml:space="preserve"> Смоленской области и утверждении Порядка формирования и использования муниципального дорожного фонда муниципального образования </w:t>
      </w:r>
      <w:r w:rsidR="002662AC" w:rsidRPr="00BF3014">
        <w:rPr>
          <w:rFonts w:ascii="Times New Roman" w:hAnsi="Times New Roman" w:cs="Times New Roman"/>
          <w:sz w:val="24"/>
          <w:szCs w:val="24"/>
        </w:rPr>
        <w:t xml:space="preserve">«Вяземский муниципальный округ» </w:t>
      </w:r>
      <w:r w:rsidR="00756805" w:rsidRPr="00BF3014">
        <w:rPr>
          <w:rFonts w:ascii="Times New Roman" w:hAnsi="Times New Roman" w:cs="Times New Roman"/>
          <w:sz w:val="24"/>
          <w:szCs w:val="24"/>
        </w:rPr>
        <w:t xml:space="preserve"> Смоленской области</w:t>
      </w:r>
      <w:r w:rsidRPr="00BF3014">
        <w:rPr>
          <w:rFonts w:ascii="Times New Roman" w:hAnsi="Times New Roman" w:cs="Times New Roman"/>
          <w:sz w:val="24"/>
          <w:szCs w:val="24"/>
        </w:rPr>
        <w:t>»;</w:t>
      </w:r>
    </w:p>
    <w:p w:rsidR="00091244" w:rsidRPr="00BF3014" w:rsidRDefault="00091244" w:rsidP="00BF3014">
      <w:pPr>
        <w:pStyle w:val="a4"/>
        <w:numPr>
          <w:ilvl w:val="0"/>
          <w:numId w:val="7"/>
        </w:numPr>
        <w:ind w:left="426"/>
        <w:jc w:val="both"/>
        <w:rPr>
          <w:rFonts w:ascii="Times New Roman" w:hAnsi="Times New Roman" w:cs="Times New Roman"/>
          <w:sz w:val="24"/>
          <w:szCs w:val="24"/>
        </w:rPr>
      </w:pPr>
      <w:r w:rsidRPr="00BF3014">
        <w:rPr>
          <w:rFonts w:ascii="Times New Roman" w:hAnsi="Times New Roman" w:cs="Times New Roman"/>
          <w:sz w:val="24"/>
          <w:szCs w:val="24"/>
        </w:rPr>
        <w:t xml:space="preserve">верхний предел муниципального внутреннего долга муниципального образования </w:t>
      </w:r>
      <w:r w:rsidR="002662AC" w:rsidRPr="00BF3014">
        <w:rPr>
          <w:rFonts w:ascii="Times New Roman" w:hAnsi="Times New Roman" w:cs="Times New Roman"/>
          <w:sz w:val="24"/>
          <w:szCs w:val="24"/>
        </w:rPr>
        <w:t xml:space="preserve">«Вяземский муниципальный </w:t>
      </w:r>
      <w:r w:rsidR="003E2888" w:rsidRPr="00BF3014">
        <w:rPr>
          <w:rFonts w:ascii="Times New Roman" w:hAnsi="Times New Roman" w:cs="Times New Roman"/>
          <w:sz w:val="24"/>
          <w:szCs w:val="24"/>
        </w:rPr>
        <w:t>округ» Смоленской</w:t>
      </w:r>
      <w:r w:rsidRPr="00BF3014">
        <w:rPr>
          <w:rFonts w:ascii="Times New Roman" w:hAnsi="Times New Roman" w:cs="Times New Roman"/>
          <w:sz w:val="24"/>
          <w:szCs w:val="24"/>
        </w:rPr>
        <w:t xml:space="preserve"> области на 01 января 202</w:t>
      </w:r>
      <w:r w:rsidR="00756805" w:rsidRPr="00BF3014">
        <w:rPr>
          <w:rFonts w:ascii="Times New Roman" w:hAnsi="Times New Roman" w:cs="Times New Roman"/>
          <w:sz w:val="24"/>
          <w:szCs w:val="24"/>
        </w:rPr>
        <w:t>6</w:t>
      </w:r>
      <w:r w:rsidRPr="00BF3014">
        <w:rPr>
          <w:rFonts w:ascii="Times New Roman" w:hAnsi="Times New Roman" w:cs="Times New Roman"/>
          <w:sz w:val="24"/>
          <w:szCs w:val="24"/>
        </w:rPr>
        <w:t xml:space="preserve"> года;</w:t>
      </w:r>
    </w:p>
    <w:p w:rsidR="00091244" w:rsidRPr="00BF3014" w:rsidRDefault="00091244" w:rsidP="00BF3014">
      <w:pPr>
        <w:pStyle w:val="a4"/>
        <w:numPr>
          <w:ilvl w:val="0"/>
          <w:numId w:val="7"/>
        </w:numPr>
        <w:ind w:left="426"/>
        <w:jc w:val="both"/>
        <w:rPr>
          <w:rFonts w:ascii="Times New Roman" w:hAnsi="Times New Roman" w:cs="Times New Roman"/>
          <w:sz w:val="24"/>
          <w:szCs w:val="24"/>
        </w:rPr>
      </w:pPr>
      <w:r w:rsidRPr="00BF3014">
        <w:rPr>
          <w:rFonts w:ascii="Times New Roman" w:hAnsi="Times New Roman" w:cs="Times New Roman"/>
          <w:sz w:val="24"/>
          <w:szCs w:val="24"/>
        </w:rPr>
        <w:t xml:space="preserve">верхний предел муниципального внутреннего долга муниципального образования </w:t>
      </w:r>
      <w:r w:rsidR="002662AC" w:rsidRPr="00BF3014">
        <w:rPr>
          <w:rFonts w:ascii="Times New Roman" w:hAnsi="Times New Roman" w:cs="Times New Roman"/>
          <w:sz w:val="24"/>
          <w:szCs w:val="24"/>
        </w:rPr>
        <w:t xml:space="preserve">«Вяземский муниципальный </w:t>
      </w:r>
      <w:r w:rsidR="003E2888" w:rsidRPr="00BF3014">
        <w:rPr>
          <w:rFonts w:ascii="Times New Roman" w:hAnsi="Times New Roman" w:cs="Times New Roman"/>
          <w:sz w:val="24"/>
          <w:szCs w:val="24"/>
        </w:rPr>
        <w:t>округ» Смоленской</w:t>
      </w:r>
      <w:r w:rsidRPr="00BF3014">
        <w:rPr>
          <w:rFonts w:ascii="Times New Roman" w:hAnsi="Times New Roman" w:cs="Times New Roman"/>
          <w:sz w:val="24"/>
          <w:szCs w:val="24"/>
        </w:rPr>
        <w:t xml:space="preserve"> области на 01 января 202</w:t>
      </w:r>
      <w:r w:rsidR="00756805" w:rsidRPr="00BF3014">
        <w:rPr>
          <w:rFonts w:ascii="Times New Roman" w:hAnsi="Times New Roman" w:cs="Times New Roman"/>
          <w:sz w:val="24"/>
          <w:szCs w:val="24"/>
        </w:rPr>
        <w:t>7</w:t>
      </w:r>
      <w:r w:rsidRPr="00BF3014">
        <w:rPr>
          <w:rFonts w:ascii="Times New Roman" w:hAnsi="Times New Roman" w:cs="Times New Roman"/>
          <w:sz w:val="24"/>
          <w:szCs w:val="24"/>
        </w:rPr>
        <w:t xml:space="preserve"> года;</w:t>
      </w:r>
    </w:p>
    <w:p w:rsidR="00091244" w:rsidRPr="00BF3014" w:rsidRDefault="00091244" w:rsidP="00BF3014">
      <w:pPr>
        <w:pStyle w:val="a4"/>
        <w:numPr>
          <w:ilvl w:val="0"/>
          <w:numId w:val="7"/>
        </w:numPr>
        <w:ind w:left="426"/>
        <w:jc w:val="both"/>
        <w:rPr>
          <w:rFonts w:ascii="Times New Roman" w:hAnsi="Times New Roman" w:cs="Times New Roman"/>
          <w:sz w:val="24"/>
          <w:szCs w:val="24"/>
        </w:rPr>
      </w:pPr>
      <w:r w:rsidRPr="00BF3014">
        <w:rPr>
          <w:rFonts w:ascii="Times New Roman" w:hAnsi="Times New Roman" w:cs="Times New Roman"/>
          <w:sz w:val="24"/>
          <w:szCs w:val="24"/>
        </w:rPr>
        <w:t xml:space="preserve">верхний предел муниципального внутреннего долга муниципального образования </w:t>
      </w:r>
      <w:r w:rsidR="002662AC" w:rsidRPr="00BF3014">
        <w:rPr>
          <w:rFonts w:ascii="Times New Roman" w:hAnsi="Times New Roman" w:cs="Times New Roman"/>
          <w:sz w:val="24"/>
          <w:szCs w:val="24"/>
        </w:rPr>
        <w:t xml:space="preserve">«Вяземский муниципальный </w:t>
      </w:r>
      <w:r w:rsidR="003E2888" w:rsidRPr="00BF3014">
        <w:rPr>
          <w:rFonts w:ascii="Times New Roman" w:hAnsi="Times New Roman" w:cs="Times New Roman"/>
          <w:sz w:val="24"/>
          <w:szCs w:val="24"/>
        </w:rPr>
        <w:t>округ» Смоленской</w:t>
      </w:r>
      <w:r w:rsidRPr="00BF3014">
        <w:rPr>
          <w:rFonts w:ascii="Times New Roman" w:hAnsi="Times New Roman" w:cs="Times New Roman"/>
          <w:sz w:val="24"/>
          <w:szCs w:val="24"/>
        </w:rPr>
        <w:t xml:space="preserve"> области на 01 января 202</w:t>
      </w:r>
      <w:r w:rsidR="00756805" w:rsidRPr="00BF3014">
        <w:rPr>
          <w:rFonts w:ascii="Times New Roman" w:hAnsi="Times New Roman" w:cs="Times New Roman"/>
          <w:sz w:val="24"/>
          <w:szCs w:val="24"/>
        </w:rPr>
        <w:t>8</w:t>
      </w:r>
      <w:r w:rsidRPr="00BF3014">
        <w:rPr>
          <w:rFonts w:ascii="Times New Roman" w:hAnsi="Times New Roman" w:cs="Times New Roman"/>
          <w:sz w:val="24"/>
          <w:szCs w:val="24"/>
        </w:rPr>
        <w:t xml:space="preserve"> года;</w:t>
      </w:r>
    </w:p>
    <w:p w:rsidR="00091244" w:rsidRPr="00BF3014" w:rsidRDefault="00091244" w:rsidP="00BF3014">
      <w:pPr>
        <w:pStyle w:val="a4"/>
        <w:numPr>
          <w:ilvl w:val="0"/>
          <w:numId w:val="7"/>
        </w:numPr>
        <w:ind w:left="426"/>
        <w:jc w:val="both"/>
        <w:rPr>
          <w:rFonts w:ascii="Times New Roman" w:hAnsi="Times New Roman" w:cs="Times New Roman"/>
          <w:sz w:val="24"/>
          <w:szCs w:val="24"/>
        </w:rPr>
      </w:pPr>
      <w:r w:rsidRPr="00BF3014">
        <w:rPr>
          <w:rFonts w:ascii="Times New Roman" w:hAnsi="Times New Roman" w:cs="Times New Roman"/>
          <w:sz w:val="24"/>
          <w:szCs w:val="24"/>
        </w:rPr>
        <w:t>проекты паспортов муниципальных программ;</w:t>
      </w:r>
    </w:p>
    <w:p w:rsidR="00091244" w:rsidRPr="00BF3014" w:rsidRDefault="00091244" w:rsidP="00BF3014">
      <w:pPr>
        <w:pStyle w:val="a4"/>
        <w:numPr>
          <w:ilvl w:val="0"/>
          <w:numId w:val="7"/>
        </w:numPr>
        <w:ind w:left="426"/>
        <w:jc w:val="both"/>
        <w:rPr>
          <w:rFonts w:ascii="Times New Roman" w:hAnsi="Times New Roman" w:cs="Times New Roman"/>
          <w:sz w:val="24"/>
          <w:szCs w:val="24"/>
        </w:rPr>
      </w:pPr>
      <w:r w:rsidRPr="00BF3014">
        <w:rPr>
          <w:rFonts w:ascii="Times New Roman" w:hAnsi="Times New Roman" w:cs="Times New Roman"/>
          <w:sz w:val="24"/>
          <w:szCs w:val="24"/>
        </w:rPr>
        <w:t xml:space="preserve">реестр источников доходов бюджета муниципального образования </w:t>
      </w:r>
      <w:r w:rsidR="002662AC" w:rsidRPr="00BF3014">
        <w:rPr>
          <w:rFonts w:ascii="Times New Roman" w:hAnsi="Times New Roman" w:cs="Times New Roman"/>
          <w:sz w:val="24"/>
          <w:szCs w:val="24"/>
        </w:rPr>
        <w:t xml:space="preserve">«Вяземский муниципальный </w:t>
      </w:r>
      <w:r w:rsidR="003E2888" w:rsidRPr="00BF3014">
        <w:rPr>
          <w:rFonts w:ascii="Times New Roman" w:hAnsi="Times New Roman" w:cs="Times New Roman"/>
          <w:sz w:val="24"/>
          <w:szCs w:val="24"/>
        </w:rPr>
        <w:t>округ» Смоленской</w:t>
      </w:r>
      <w:r w:rsidR="00756805" w:rsidRPr="00BF3014">
        <w:rPr>
          <w:rFonts w:ascii="Times New Roman" w:hAnsi="Times New Roman" w:cs="Times New Roman"/>
          <w:sz w:val="24"/>
          <w:szCs w:val="24"/>
        </w:rPr>
        <w:t xml:space="preserve"> области на 2025 год и на плановый период 2026 и 2027 годов</w:t>
      </w:r>
      <w:r w:rsidRPr="00BF3014">
        <w:rPr>
          <w:rFonts w:ascii="Times New Roman" w:hAnsi="Times New Roman" w:cs="Times New Roman"/>
          <w:sz w:val="24"/>
          <w:szCs w:val="24"/>
        </w:rPr>
        <w:t>;</w:t>
      </w:r>
    </w:p>
    <w:p w:rsidR="00091244" w:rsidRPr="00BF3014" w:rsidRDefault="00BD4533" w:rsidP="00BF3014">
      <w:pPr>
        <w:pStyle w:val="a4"/>
        <w:numPr>
          <w:ilvl w:val="0"/>
          <w:numId w:val="7"/>
        </w:numPr>
        <w:ind w:left="426"/>
        <w:jc w:val="both"/>
        <w:rPr>
          <w:rFonts w:ascii="Times New Roman" w:hAnsi="Times New Roman" w:cs="Times New Roman"/>
          <w:sz w:val="24"/>
          <w:szCs w:val="24"/>
        </w:rPr>
      </w:pPr>
      <w:r w:rsidRPr="00BF3014">
        <w:rPr>
          <w:rFonts w:ascii="Times New Roman" w:hAnsi="Times New Roman" w:cs="Times New Roman"/>
          <w:sz w:val="24"/>
          <w:szCs w:val="24"/>
        </w:rPr>
        <w:t xml:space="preserve">проект постановления Администрации муниципального образования «Вяземский район» Смоленской области «Об утверждении </w:t>
      </w:r>
      <w:r w:rsidR="00091244" w:rsidRPr="00BF3014">
        <w:rPr>
          <w:rFonts w:ascii="Times New Roman" w:hAnsi="Times New Roman" w:cs="Times New Roman"/>
          <w:sz w:val="24"/>
          <w:szCs w:val="24"/>
        </w:rPr>
        <w:t xml:space="preserve">перечня главных администраторов доходов бюджета муниципального образования </w:t>
      </w:r>
      <w:r w:rsidR="002662AC" w:rsidRPr="00BF3014">
        <w:rPr>
          <w:rFonts w:ascii="Times New Roman" w:hAnsi="Times New Roman" w:cs="Times New Roman"/>
          <w:sz w:val="24"/>
          <w:szCs w:val="24"/>
        </w:rPr>
        <w:t xml:space="preserve">«Вяземский муниципальный </w:t>
      </w:r>
      <w:r w:rsidR="003E2888" w:rsidRPr="00BF3014">
        <w:rPr>
          <w:rFonts w:ascii="Times New Roman" w:hAnsi="Times New Roman" w:cs="Times New Roman"/>
          <w:sz w:val="24"/>
          <w:szCs w:val="24"/>
        </w:rPr>
        <w:t>округ» Смоленской</w:t>
      </w:r>
      <w:r w:rsidR="00091244" w:rsidRPr="00BF3014">
        <w:rPr>
          <w:rFonts w:ascii="Times New Roman" w:hAnsi="Times New Roman" w:cs="Times New Roman"/>
          <w:sz w:val="24"/>
          <w:szCs w:val="24"/>
        </w:rPr>
        <w:t xml:space="preserve"> области</w:t>
      </w:r>
      <w:r w:rsidRPr="00BF3014">
        <w:rPr>
          <w:rFonts w:ascii="Times New Roman" w:hAnsi="Times New Roman" w:cs="Times New Roman"/>
          <w:sz w:val="24"/>
          <w:szCs w:val="24"/>
        </w:rPr>
        <w:t>»</w:t>
      </w:r>
      <w:r w:rsidR="00091244" w:rsidRPr="00BF3014">
        <w:rPr>
          <w:rFonts w:ascii="Times New Roman" w:hAnsi="Times New Roman" w:cs="Times New Roman"/>
          <w:sz w:val="24"/>
          <w:szCs w:val="24"/>
        </w:rPr>
        <w:t>;</w:t>
      </w:r>
    </w:p>
    <w:p w:rsidR="00091244" w:rsidRPr="00BF3014" w:rsidRDefault="00BD4533" w:rsidP="00BF3014">
      <w:pPr>
        <w:numPr>
          <w:ilvl w:val="0"/>
          <w:numId w:val="7"/>
        </w:numPr>
        <w:spacing w:after="0" w:line="240" w:lineRule="auto"/>
        <w:ind w:left="426" w:right="0"/>
        <w:rPr>
          <w:szCs w:val="24"/>
        </w:rPr>
      </w:pPr>
      <w:r w:rsidRPr="00BF3014">
        <w:rPr>
          <w:rFonts w:eastAsiaTheme="minorHAnsi"/>
          <w:szCs w:val="24"/>
          <w:lang w:eastAsia="en-US"/>
        </w:rPr>
        <w:t xml:space="preserve">проект постановления Администрации муниципального образования «Вяземский район» Смоленской области «Об утверждении </w:t>
      </w:r>
      <w:r w:rsidR="00091244" w:rsidRPr="00BF3014">
        <w:rPr>
          <w:rFonts w:eastAsiaTheme="minorHAnsi"/>
          <w:szCs w:val="24"/>
          <w:lang w:eastAsia="en-US"/>
        </w:rPr>
        <w:t xml:space="preserve">перечня главных администраторов источников финансирования дефицита бюджета муниципального образования </w:t>
      </w:r>
      <w:r w:rsidR="002662AC" w:rsidRPr="00BF3014">
        <w:rPr>
          <w:rFonts w:eastAsiaTheme="minorHAnsi"/>
          <w:szCs w:val="24"/>
          <w:lang w:eastAsia="en-US"/>
        </w:rPr>
        <w:t xml:space="preserve">«Вяземский муниципальный округ» </w:t>
      </w:r>
      <w:r w:rsidR="00091244" w:rsidRPr="00BF3014">
        <w:rPr>
          <w:rFonts w:eastAsiaTheme="minorHAnsi"/>
          <w:szCs w:val="24"/>
          <w:lang w:eastAsia="en-US"/>
        </w:rPr>
        <w:t>Смоленской области</w:t>
      </w:r>
      <w:r w:rsidR="00492CDC" w:rsidRPr="00BF3014">
        <w:rPr>
          <w:rFonts w:eastAsiaTheme="minorHAnsi"/>
          <w:szCs w:val="24"/>
          <w:lang w:eastAsia="en-US"/>
        </w:rPr>
        <w:t>»</w:t>
      </w:r>
      <w:r w:rsidR="00091244" w:rsidRPr="00BF3014">
        <w:rPr>
          <w:rFonts w:eastAsiaTheme="minorHAnsi"/>
          <w:szCs w:val="24"/>
          <w:lang w:eastAsia="en-US"/>
        </w:rPr>
        <w:t>.</w:t>
      </w:r>
    </w:p>
    <w:p w:rsidR="00492CDC" w:rsidRPr="00BF3014" w:rsidRDefault="00492CDC" w:rsidP="00BF3014">
      <w:pPr>
        <w:pStyle w:val="a4"/>
        <w:ind w:firstLine="708"/>
        <w:jc w:val="both"/>
        <w:rPr>
          <w:rFonts w:ascii="Times New Roman" w:hAnsi="Times New Roman" w:cs="Times New Roman"/>
          <w:i/>
          <w:sz w:val="24"/>
          <w:szCs w:val="24"/>
        </w:rPr>
      </w:pPr>
    </w:p>
    <w:p w:rsidR="00492CDC" w:rsidRPr="00BF3014" w:rsidRDefault="00492CDC" w:rsidP="00BF3014">
      <w:pPr>
        <w:pStyle w:val="a4"/>
        <w:ind w:firstLine="708"/>
        <w:jc w:val="both"/>
        <w:rPr>
          <w:rFonts w:ascii="Times New Roman" w:hAnsi="Times New Roman" w:cs="Times New Roman"/>
          <w:i/>
          <w:sz w:val="24"/>
          <w:szCs w:val="24"/>
        </w:rPr>
      </w:pPr>
      <w:r w:rsidRPr="00BF3014">
        <w:rPr>
          <w:rFonts w:ascii="Times New Roman" w:hAnsi="Times New Roman" w:cs="Times New Roman"/>
          <w:i/>
          <w:sz w:val="24"/>
          <w:szCs w:val="24"/>
        </w:rPr>
        <w:t xml:space="preserve">В нарушении п.13 части 2 ст.3 Положения о бюджетном процессе одновременно с проектом решения о бюджете муниципального округа не предоставлен прогнозный план (программа) приватизации муниципального имущества муниципального образования </w:t>
      </w:r>
      <w:r w:rsidR="002662AC" w:rsidRPr="00BF3014">
        <w:rPr>
          <w:rFonts w:ascii="Times New Roman" w:hAnsi="Times New Roman" w:cs="Times New Roman"/>
          <w:i/>
          <w:sz w:val="24"/>
          <w:szCs w:val="24"/>
        </w:rPr>
        <w:t xml:space="preserve">«Вяземский муниципальный </w:t>
      </w:r>
      <w:r w:rsidR="003E2888" w:rsidRPr="00BF3014">
        <w:rPr>
          <w:rFonts w:ascii="Times New Roman" w:hAnsi="Times New Roman" w:cs="Times New Roman"/>
          <w:i/>
          <w:sz w:val="24"/>
          <w:szCs w:val="24"/>
        </w:rPr>
        <w:t>округ» Смоленской</w:t>
      </w:r>
      <w:r w:rsidRPr="00BF3014">
        <w:rPr>
          <w:rFonts w:ascii="Times New Roman" w:hAnsi="Times New Roman" w:cs="Times New Roman"/>
          <w:i/>
          <w:sz w:val="24"/>
          <w:szCs w:val="24"/>
        </w:rPr>
        <w:t xml:space="preserve"> области на плановый период.</w:t>
      </w:r>
    </w:p>
    <w:p w:rsidR="00492CDC" w:rsidRPr="00BF3014" w:rsidRDefault="00492CDC" w:rsidP="00BF3014">
      <w:pPr>
        <w:pStyle w:val="a4"/>
        <w:ind w:firstLine="708"/>
        <w:jc w:val="both"/>
        <w:rPr>
          <w:rFonts w:ascii="Times New Roman" w:hAnsi="Times New Roman" w:cs="Times New Roman"/>
          <w:i/>
          <w:sz w:val="24"/>
          <w:szCs w:val="24"/>
        </w:rPr>
      </w:pPr>
      <w:r w:rsidRPr="00BF3014">
        <w:rPr>
          <w:rFonts w:ascii="Times New Roman" w:hAnsi="Times New Roman" w:cs="Times New Roman"/>
          <w:i/>
          <w:sz w:val="24"/>
          <w:szCs w:val="24"/>
        </w:rPr>
        <w:t>Однако в адрес Контрольно-ревизионной комиссии муниципального образования «Вяземский район» Смоленской области 18.11.2024 года с сопроводительным письмом Вяземского окружного Совета депутатов (исх. №20 от 15.11.2024 года)</w:t>
      </w:r>
      <w:r w:rsidR="00770B3E" w:rsidRPr="00BF3014">
        <w:rPr>
          <w:rFonts w:ascii="Times New Roman" w:eastAsia="Times New Roman" w:hAnsi="Times New Roman" w:cs="Times New Roman"/>
          <w:i/>
          <w:color w:val="000000"/>
          <w:sz w:val="24"/>
          <w:szCs w:val="24"/>
          <w:lang w:eastAsia="ru-RU"/>
        </w:rPr>
        <w:t xml:space="preserve">одновременно с </w:t>
      </w:r>
      <w:r w:rsidR="00770B3E" w:rsidRPr="00BF3014">
        <w:rPr>
          <w:rFonts w:ascii="Times New Roman" w:hAnsi="Times New Roman" w:cs="Times New Roman"/>
          <w:i/>
          <w:sz w:val="24"/>
          <w:szCs w:val="24"/>
        </w:rPr>
        <w:t>проектом решения о бюджете муниципального округа</w:t>
      </w:r>
      <w:r w:rsidR="00772FA7" w:rsidRPr="00BF3014">
        <w:rPr>
          <w:rFonts w:ascii="Times New Roman" w:hAnsi="Times New Roman" w:cs="Times New Roman"/>
          <w:i/>
          <w:sz w:val="24"/>
          <w:szCs w:val="24"/>
        </w:rPr>
        <w:t xml:space="preserve"> </w:t>
      </w:r>
      <w:r w:rsidR="00011DF9" w:rsidRPr="00BF3014">
        <w:rPr>
          <w:rFonts w:ascii="Times New Roman" w:hAnsi="Times New Roman" w:cs="Times New Roman"/>
          <w:i/>
          <w:sz w:val="24"/>
          <w:szCs w:val="24"/>
        </w:rPr>
        <w:t>предоставлен</w:t>
      </w:r>
      <w:r w:rsidRPr="00BF3014">
        <w:rPr>
          <w:rFonts w:ascii="Times New Roman" w:hAnsi="Times New Roman" w:cs="Times New Roman"/>
          <w:i/>
          <w:sz w:val="24"/>
          <w:szCs w:val="24"/>
        </w:rPr>
        <w:t xml:space="preserve"> проект решения Вяземского окружного Совета депутатов «Об утверждении Прогнозного плана (программы) приватизации муниципального имущества муниципального образования </w:t>
      </w:r>
      <w:r w:rsidR="002662AC" w:rsidRPr="00BF3014">
        <w:rPr>
          <w:rFonts w:ascii="Times New Roman" w:hAnsi="Times New Roman" w:cs="Times New Roman"/>
          <w:i/>
          <w:sz w:val="24"/>
          <w:szCs w:val="24"/>
        </w:rPr>
        <w:t xml:space="preserve">«Вяземский муниципальный округ» </w:t>
      </w:r>
      <w:r w:rsidRPr="00BF3014">
        <w:rPr>
          <w:rFonts w:ascii="Times New Roman" w:hAnsi="Times New Roman" w:cs="Times New Roman"/>
          <w:i/>
          <w:sz w:val="24"/>
          <w:szCs w:val="24"/>
        </w:rPr>
        <w:t xml:space="preserve"> Смоленской области на 2025 и на плановый период 2026 и 2027 годов».</w:t>
      </w:r>
    </w:p>
    <w:p w:rsidR="00091244" w:rsidRPr="00BF3014" w:rsidRDefault="006B7E2D" w:rsidP="00BF3014">
      <w:pPr>
        <w:pStyle w:val="a4"/>
        <w:ind w:firstLine="708"/>
        <w:jc w:val="both"/>
        <w:rPr>
          <w:rFonts w:ascii="Times New Roman" w:hAnsi="Times New Roman" w:cs="Times New Roman"/>
          <w:i/>
          <w:sz w:val="24"/>
          <w:szCs w:val="24"/>
        </w:rPr>
      </w:pPr>
      <w:r w:rsidRPr="00BF3014">
        <w:rPr>
          <w:rFonts w:ascii="Times New Roman" w:hAnsi="Times New Roman" w:cs="Times New Roman"/>
          <w:i/>
          <w:sz w:val="24"/>
          <w:szCs w:val="24"/>
        </w:rPr>
        <w:t>Таким образом, д</w:t>
      </w:r>
      <w:r w:rsidR="00091244" w:rsidRPr="00BF3014">
        <w:rPr>
          <w:rFonts w:ascii="Times New Roman" w:hAnsi="Times New Roman" w:cs="Times New Roman"/>
          <w:i/>
          <w:sz w:val="24"/>
          <w:szCs w:val="24"/>
        </w:rPr>
        <w:t>окументы и материалы предоставле</w:t>
      </w:r>
      <w:r w:rsidRPr="00BF3014">
        <w:rPr>
          <w:rFonts w:ascii="Times New Roman" w:hAnsi="Times New Roman" w:cs="Times New Roman"/>
          <w:i/>
          <w:sz w:val="24"/>
          <w:szCs w:val="24"/>
        </w:rPr>
        <w:t>н</w:t>
      </w:r>
      <w:r w:rsidR="00091244" w:rsidRPr="00BF3014">
        <w:rPr>
          <w:rFonts w:ascii="Times New Roman" w:hAnsi="Times New Roman" w:cs="Times New Roman"/>
          <w:i/>
          <w:sz w:val="24"/>
          <w:szCs w:val="24"/>
        </w:rPr>
        <w:t>ны</w:t>
      </w:r>
      <w:r w:rsidRPr="00BF3014">
        <w:rPr>
          <w:rFonts w:ascii="Times New Roman" w:hAnsi="Times New Roman" w:cs="Times New Roman"/>
          <w:i/>
          <w:sz w:val="24"/>
          <w:szCs w:val="24"/>
        </w:rPr>
        <w:t>е</w:t>
      </w:r>
      <w:r w:rsidR="00091244" w:rsidRPr="00BF3014">
        <w:rPr>
          <w:rFonts w:ascii="Times New Roman" w:hAnsi="Times New Roman" w:cs="Times New Roman"/>
          <w:i/>
          <w:sz w:val="24"/>
          <w:szCs w:val="24"/>
        </w:rPr>
        <w:t xml:space="preserve"> Вяземский </w:t>
      </w:r>
      <w:r w:rsidR="00492CDC" w:rsidRPr="00BF3014">
        <w:rPr>
          <w:rFonts w:ascii="Times New Roman" w:hAnsi="Times New Roman" w:cs="Times New Roman"/>
          <w:i/>
          <w:sz w:val="24"/>
          <w:szCs w:val="24"/>
        </w:rPr>
        <w:t>окружн</w:t>
      </w:r>
      <w:r w:rsidRPr="00BF3014">
        <w:rPr>
          <w:rFonts w:ascii="Times New Roman" w:hAnsi="Times New Roman" w:cs="Times New Roman"/>
          <w:i/>
          <w:sz w:val="24"/>
          <w:szCs w:val="24"/>
        </w:rPr>
        <w:t>ым</w:t>
      </w:r>
      <w:r w:rsidR="00091244" w:rsidRPr="00BF3014">
        <w:rPr>
          <w:rFonts w:ascii="Times New Roman" w:hAnsi="Times New Roman" w:cs="Times New Roman"/>
          <w:i/>
          <w:sz w:val="24"/>
          <w:szCs w:val="24"/>
        </w:rPr>
        <w:t xml:space="preserve"> Совет</w:t>
      </w:r>
      <w:r w:rsidRPr="00BF3014">
        <w:rPr>
          <w:rFonts w:ascii="Times New Roman" w:hAnsi="Times New Roman" w:cs="Times New Roman"/>
          <w:i/>
          <w:sz w:val="24"/>
          <w:szCs w:val="24"/>
        </w:rPr>
        <w:t>ом</w:t>
      </w:r>
      <w:r w:rsidR="00091244" w:rsidRPr="00BF3014">
        <w:rPr>
          <w:rFonts w:ascii="Times New Roman" w:hAnsi="Times New Roman" w:cs="Times New Roman"/>
          <w:i/>
          <w:sz w:val="24"/>
          <w:szCs w:val="24"/>
        </w:rPr>
        <w:t xml:space="preserve"> депутатов соответствуют перечню документов и материалов, предусмотренных к предоставлению </w:t>
      </w:r>
      <w:r w:rsidRPr="00BF3014">
        <w:rPr>
          <w:rFonts w:ascii="Times New Roman" w:hAnsi="Times New Roman" w:cs="Times New Roman"/>
          <w:i/>
          <w:sz w:val="24"/>
          <w:szCs w:val="24"/>
        </w:rPr>
        <w:t>согласно</w:t>
      </w:r>
      <w:r w:rsidR="00091244" w:rsidRPr="00BF3014">
        <w:rPr>
          <w:rFonts w:ascii="Times New Roman" w:hAnsi="Times New Roman" w:cs="Times New Roman"/>
          <w:i/>
          <w:sz w:val="24"/>
          <w:szCs w:val="24"/>
        </w:rPr>
        <w:t xml:space="preserve"> ст.184.2 БК РФ и ст.3 Положения о бюджетном процессе.</w:t>
      </w:r>
    </w:p>
    <w:p w:rsidR="00091244" w:rsidRDefault="00091244" w:rsidP="007B0512">
      <w:pPr>
        <w:pStyle w:val="a4"/>
        <w:ind w:firstLine="708"/>
        <w:jc w:val="both"/>
        <w:rPr>
          <w:rFonts w:ascii="Times New Roman" w:hAnsi="Times New Roman" w:cs="Times New Roman"/>
          <w:color w:val="0070C0"/>
          <w:sz w:val="24"/>
          <w:szCs w:val="24"/>
        </w:rPr>
      </w:pPr>
      <w:r w:rsidRPr="007B0512">
        <w:rPr>
          <w:rFonts w:ascii="Times New Roman" w:hAnsi="Times New Roman" w:cs="Times New Roman"/>
          <w:color w:val="0070C0"/>
          <w:sz w:val="24"/>
          <w:szCs w:val="24"/>
        </w:rPr>
        <w:tab/>
      </w:r>
    </w:p>
    <w:p w:rsidR="00BF3014" w:rsidRDefault="00BF3014" w:rsidP="007B0512">
      <w:pPr>
        <w:pStyle w:val="a4"/>
        <w:jc w:val="center"/>
        <w:rPr>
          <w:rFonts w:ascii="Times New Roman" w:hAnsi="Times New Roman" w:cs="Times New Roman"/>
          <w:b/>
          <w:sz w:val="24"/>
          <w:szCs w:val="24"/>
        </w:rPr>
      </w:pPr>
    </w:p>
    <w:p w:rsidR="00BF3014" w:rsidRDefault="00BF3014" w:rsidP="007B0512">
      <w:pPr>
        <w:pStyle w:val="a4"/>
        <w:jc w:val="center"/>
        <w:rPr>
          <w:rFonts w:ascii="Times New Roman" w:hAnsi="Times New Roman" w:cs="Times New Roman"/>
          <w:b/>
          <w:sz w:val="24"/>
          <w:szCs w:val="24"/>
        </w:rPr>
      </w:pPr>
    </w:p>
    <w:p w:rsidR="00BF3014" w:rsidRDefault="00BF3014" w:rsidP="007B0512">
      <w:pPr>
        <w:pStyle w:val="a4"/>
        <w:jc w:val="center"/>
        <w:rPr>
          <w:rFonts w:ascii="Times New Roman" w:hAnsi="Times New Roman" w:cs="Times New Roman"/>
          <w:b/>
          <w:sz w:val="24"/>
          <w:szCs w:val="24"/>
        </w:rPr>
      </w:pPr>
    </w:p>
    <w:p w:rsidR="00BF3014" w:rsidRDefault="00BF3014" w:rsidP="007B0512">
      <w:pPr>
        <w:pStyle w:val="a4"/>
        <w:jc w:val="center"/>
        <w:rPr>
          <w:rFonts w:ascii="Times New Roman" w:hAnsi="Times New Roman" w:cs="Times New Roman"/>
          <w:b/>
          <w:sz w:val="24"/>
          <w:szCs w:val="24"/>
        </w:rPr>
      </w:pPr>
    </w:p>
    <w:p w:rsidR="00BF3014" w:rsidRDefault="00BF3014" w:rsidP="007B0512">
      <w:pPr>
        <w:pStyle w:val="a4"/>
        <w:jc w:val="center"/>
        <w:rPr>
          <w:rFonts w:ascii="Times New Roman" w:hAnsi="Times New Roman" w:cs="Times New Roman"/>
          <w:b/>
          <w:sz w:val="24"/>
          <w:szCs w:val="24"/>
        </w:rPr>
      </w:pPr>
    </w:p>
    <w:p w:rsidR="00091244" w:rsidRPr="007B0512" w:rsidRDefault="00091244" w:rsidP="007B0512">
      <w:pPr>
        <w:pStyle w:val="a4"/>
        <w:jc w:val="center"/>
        <w:rPr>
          <w:rFonts w:ascii="Times New Roman" w:hAnsi="Times New Roman" w:cs="Times New Roman"/>
          <w:b/>
          <w:sz w:val="24"/>
          <w:szCs w:val="24"/>
        </w:rPr>
      </w:pPr>
      <w:r w:rsidRPr="007B0512">
        <w:rPr>
          <w:rFonts w:ascii="Times New Roman" w:hAnsi="Times New Roman" w:cs="Times New Roman"/>
          <w:b/>
          <w:sz w:val="24"/>
          <w:szCs w:val="24"/>
        </w:rPr>
        <w:lastRenderedPageBreak/>
        <w:t>Основные характеристики проекта решения о бюджете</w:t>
      </w:r>
    </w:p>
    <w:p w:rsidR="00091244" w:rsidRPr="005E6BA3" w:rsidRDefault="00091244" w:rsidP="007B0512">
      <w:pPr>
        <w:pStyle w:val="a4"/>
        <w:jc w:val="center"/>
        <w:rPr>
          <w:rFonts w:ascii="Times New Roman" w:hAnsi="Times New Roman" w:cs="Times New Roman"/>
          <w:b/>
          <w:sz w:val="16"/>
          <w:szCs w:val="16"/>
        </w:rPr>
      </w:pP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Предлагаемые к утверждению основные характеристики бюджета</w:t>
      </w:r>
      <w:r w:rsidR="00011DF9">
        <w:rPr>
          <w:rFonts w:ascii="Times New Roman" w:hAnsi="Times New Roman" w:cs="Times New Roman"/>
          <w:sz w:val="24"/>
          <w:szCs w:val="24"/>
        </w:rPr>
        <w:t xml:space="preserve"> муниципального округа</w:t>
      </w:r>
      <w:r w:rsidRPr="007B0512">
        <w:rPr>
          <w:rFonts w:ascii="Times New Roman" w:hAnsi="Times New Roman" w:cs="Times New Roman"/>
          <w:sz w:val="24"/>
          <w:szCs w:val="24"/>
        </w:rPr>
        <w:t xml:space="preserve"> отражены в текстовой части </w:t>
      </w:r>
      <w:r w:rsidR="008E1E12">
        <w:rPr>
          <w:rFonts w:ascii="Times New Roman" w:hAnsi="Times New Roman" w:cs="Times New Roman"/>
          <w:sz w:val="24"/>
          <w:szCs w:val="24"/>
        </w:rPr>
        <w:t xml:space="preserve">пункта </w:t>
      </w:r>
      <w:r w:rsidRPr="007B0512">
        <w:rPr>
          <w:rFonts w:ascii="Times New Roman" w:hAnsi="Times New Roman" w:cs="Times New Roman"/>
          <w:sz w:val="24"/>
          <w:szCs w:val="24"/>
        </w:rPr>
        <w:t xml:space="preserve">1 Проекта решения, а их распределение в соответствующих приложениях к нему. В соответствии с требованиями Положения о бюджетном процессе </w:t>
      </w:r>
      <w:r w:rsidR="00011DF9">
        <w:rPr>
          <w:rFonts w:ascii="Times New Roman" w:hAnsi="Times New Roman" w:cs="Times New Roman"/>
          <w:sz w:val="24"/>
          <w:szCs w:val="24"/>
        </w:rPr>
        <w:t>п</w:t>
      </w:r>
      <w:r w:rsidR="00011DF9" w:rsidRPr="00011DF9">
        <w:rPr>
          <w:rFonts w:ascii="Times New Roman" w:hAnsi="Times New Roman" w:cs="Times New Roman"/>
          <w:sz w:val="24"/>
          <w:szCs w:val="24"/>
        </w:rPr>
        <w:t>роект бюджета муниципального округа составляется и утверждается сроком на три года (на очередной финансовый год и плановый период)</w:t>
      </w:r>
      <w:r w:rsidRPr="007B0512">
        <w:rPr>
          <w:rFonts w:ascii="Times New Roman" w:hAnsi="Times New Roman" w:cs="Times New Roman"/>
          <w:sz w:val="24"/>
          <w:szCs w:val="24"/>
        </w:rPr>
        <w:t>.</w:t>
      </w:r>
    </w:p>
    <w:p w:rsidR="004F46AF" w:rsidRDefault="00091244" w:rsidP="002B730E">
      <w:pPr>
        <w:pStyle w:val="a4"/>
        <w:ind w:firstLine="708"/>
        <w:jc w:val="both"/>
        <w:rPr>
          <w:rFonts w:ascii="Times New Roman" w:hAnsi="Times New Roman" w:cs="Times New Roman"/>
          <w:i/>
          <w:sz w:val="20"/>
          <w:szCs w:val="20"/>
        </w:rPr>
      </w:pPr>
      <w:r w:rsidRPr="007B0512">
        <w:rPr>
          <w:rFonts w:ascii="Times New Roman" w:hAnsi="Times New Roman" w:cs="Times New Roman"/>
          <w:sz w:val="24"/>
          <w:szCs w:val="24"/>
        </w:rPr>
        <w:t xml:space="preserve">Пунктом 1 ст.184.1 БК РФ и ст.2 Положения о бюджетном процессе установлены общие требования к структуре и содержанию проекта решения о бюджете муниципального образования, предусматривающие общий объем доходов бюджета, общий объем расходов бюджета, дефицит (профицит) бюджета. Вышеперечисленные параметры бюджета </w:t>
      </w:r>
      <w:r w:rsidR="00772FA7">
        <w:rPr>
          <w:rFonts w:ascii="Times New Roman" w:hAnsi="Times New Roman" w:cs="Times New Roman"/>
          <w:sz w:val="24"/>
          <w:szCs w:val="24"/>
        </w:rPr>
        <w:t>муниципального округа</w:t>
      </w:r>
      <w:r w:rsidRPr="007B0512">
        <w:rPr>
          <w:rFonts w:ascii="Times New Roman" w:hAnsi="Times New Roman" w:cs="Times New Roman"/>
          <w:sz w:val="24"/>
          <w:szCs w:val="24"/>
        </w:rPr>
        <w:t xml:space="preserve"> установлены в </w:t>
      </w:r>
      <w:r w:rsidR="00011DF9">
        <w:rPr>
          <w:rFonts w:ascii="Times New Roman" w:hAnsi="Times New Roman" w:cs="Times New Roman"/>
          <w:sz w:val="24"/>
          <w:szCs w:val="24"/>
        </w:rPr>
        <w:t xml:space="preserve">пунктах </w:t>
      </w:r>
      <w:r w:rsidR="00D25B56">
        <w:rPr>
          <w:rFonts w:ascii="Times New Roman" w:hAnsi="Times New Roman" w:cs="Times New Roman"/>
          <w:sz w:val="24"/>
          <w:szCs w:val="24"/>
        </w:rPr>
        <w:t>1,2</w:t>
      </w:r>
      <w:r w:rsidRPr="007B0512">
        <w:rPr>
          <w:rFonts w:ascii="Times New Roman" w:hAnsi="Times New Roman" w:cs="Times New Roman"/>
          <w:sz w:val="24"/>
          <w:szCs w:val="24"/>
        </w:rPr>
        <w:t xml:space="preserve"> проекта решения о бюджете</w:t>
      </w:r>
      <w:r w:rsidR="00011DF9">
        <w:rPr>
          <w:rFonts w:ascii="Times New Roman" w:hAnsi="Times New Roman" w:cs="Times New Roman"/>
          <w:sz w:val="24"/>
          <w:szCs w:val="24"/>
        </w:rPr>
        <w:t xml:space="preserve"> муниципального округа</w:t>
      </w:r>
      <w:r w:rsidRPr="007B0512">
        <w:rPr>
          <w:rFonts w:ascii="Times New Roman" w:hAnsi="Times New Roman" w:cs="Times New Roman"/>
          <w:sz w:val="24"/>
          <w:szCs w:val="24"/>
        </w:rPr>
        <w:t xml:space="preserve"> на </w:t>
      </w:r>
      <w:r w:rsidR="00756805">
        <w:rPr>
          <w:rFonts w:ascii="Times New Roman" w:hAnsi="Times New Roman" w:cs="Times New Roman"/>
          <w:sz w:val="24"/>
          <w:szCs w:val="24"/>
        </w:rPr>
        <w:t>2025 год и на плановый период 2026 и 2027 годов</w:t>
      </w:r>
      <w:r w:rsidRPr="007B0512">
        <w:rPr>
          <w:rFonts w:ascii="Times New Roman" w:hAnsi="Times New Roman" w:cs="Times New Roman"/>
          <w:sz w:val="24"/>
          <w:szCs w:val="24"/>
        </w:rPr>
        <w:t xml:space="preserve"> в следующих объемах:</w:t>
      </w:r>
    </w:p>
    <w:p w:rsidR="00091244" w:rsidRPr="007B0512" w:rsidRDefault="00091244" w:rsidP="007B0512">
      <w:pPr>
        <w:pStyle w:val="a4"/>
        <w:ind w:firstLine="708"/>
        <w:jc w:val="right"/>
        <w:rPr>
          <w:rFonts w:ascii="Times New Roman" w:hAnsi="Times New Roman" w:cs="Times New Roman"/>
          <w:i/>
          <w:sz w:val="20"/>
          <w:szCs w:val="20"/>
        </w:rPr>
      </w:pPr>
      <w:r w:rsidRPr="007B0512">
        <w:rPr>
          <w:rFonts w:ascii="Times New Roman" w:hAnsi="Times New Roman" w:cs="Times New Roman"/>
          <w:i/>
          <w:sz w:val="20"/>
          <w:szCs w:val="20"/>
        </w:rPr>
        <w:t>(</w:t>
      </w:r>
      <w:proofErr w:type="gramStart"/>
      <w:r w:rsidRPr="007B0512">
        <w:rPr>
          <w:rFonts w:ascii="Times New Roman" w:hAnsi="Times New Roman" w:cs="Times New Roman"/>
          <w:i/>
          <w:sz w:val="20"/>
          <w:szCs w:val="20"/>
        </w:rPr>
        <w:t>тыс.рублей</w:t>
      </w:r>
      <w:proofErr w:type="gramEnd"/>
      <w:r w:rsidRPr="007B0512">
        <w:rPr>
          <w:rFonts w:ascii="Times New Roman" w:hAnsi="Times New Roman" w:cs="Times New Roman"/>
          <w:i/>
          <w:sz w:val="20"/>
          <w:szCs w:val="20"/>
        </w:rPr>
        <w:t>)</w:t>
      </w:r>
    </w:p>
    <w:tbl>
      <w:tblPr>
        <w:tblW w:w="9492" w:type="dxa"/>
        <w:jc w:val="center"/>
        <w:tblLook w:val="04A0" w:firstRow="1" w:lastRow="0" w:firstColumn="1" w:lastColumn="0" w:noHBand="0" w:noVBand="1"/>
      </w:tblPr>
      <w:tblGrid>
        <w:gridCol w:w="3964"/>
        <w:gridCol w:w="1701"/>
        <w:gridCol w:w="1842"/>
        <w:gridCol w:w="1985"/>
      </w:tblGrid>
      <w:tr w:rsidR="00091244" w:rsidRPr="007B0512" w:rsidTr="00EA7907">
        <w:trPr>
          <w:trHeight w:val="302"/>
          <w:jc w:val="center"/>
        </w:trPr>
        <w:tc>
          <w:tcPr>
            <w:tcW w:w="396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091244" w:rsidRPr="00011DF9" w:rsidRDefault="00091244" w:rsidP="00011DF9">
            <w:pPr>
              <w:spacing w:line="240" w:lineRule="auto"/>
              <w:ind w:firstLine="0"/>
              <w:jc w:val="center"/>
              <w:rPr>
                <w:b/>
                <w:bCs/>
                <w:sz w:val="20"/>
                <w:szCs w:val="20"/>
              </w:rPr>
            </w:pPr>
            <w:r w:rsidRPr="00011DF9">
              <w:rPr>
                <w:b/>
                <w:bCs/>
                <w:sz w:val="20"/>
                <w:szCs w:val="20"/>
              </w:rPr>
              <w:t>показатели</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091244" w:rsidRPr="00011DF9" w:rsidRDefault="00091244" w:rsidP="00011DF9">
            <w:pPr>
              <w:spacing w:line="240" w:lineRule="auto"/>
              <w:ind w:right="-60" w:firstLine="0"/>
              <w:jc w:val="center"/>
              <w:rPr>
                <w:b/>
                <w:bCs/>
                <w:sz w:val="20"/>
                <w:szCs w:val="20"/>
              </w:rPr>
            </w:pPr>
            <w:r w:rsidRPr="00011DF9">
              <w:rPr>
                <w:b/>
                <w:bCs/>
                <w:sz w:val="20"/>
                <w:szCs w:val="20"/>
              </w:rPr>
              <w:t>проект решения о бюджете на 202</w:t>
            </w:r>
            <w:r w:rsidR="00011DF9">
              <w:rPr>
                <w:b/>
                <w:bCs/>
                <w:sz w:val="20"/>
                <w:szCs w:val="20"/>
              </w:rPr>
              <w:t>5</w:t>
            </w:r>
            <w:r w:rsidRPr="00011DF9">
              <w:rPr>
                <w:b/>
                <w:bCs/>
                <w:sz w:val="20"/>
                <w:szCs w:val="20"/>
              </w:rPr>
              <w:t xml:space="preserve"> год</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1244" w:rsidRPr="00011DF9" w:rsidRDefault="00091244" w:rsidP="00011DF9">
            <w:pPr>
              <w:spacing w:line="240" w:lineRule="auto"/>
              <w:ind w:right="-60" w:firstLine="0"/>
              <w:jc w:val="center"/>
              <w:rPr>
                <w:b/>
                <w:bCs/>
                <w:sz w:val="20"/>
                <w:szCs w:val="20"/>
              </w:rPr>
            </w:pPr>
            <w:r w:rsidRPr="00011DF9">
              <w:rPr>
                <w:b/>
                <w:bCs/>
                <w:sz w:val="20"/>
                <w:szCs w:val="20"/>
              </w:rPr>
              <w:t xml:space="preserve">проект решения о бюджете </w:t>
            </w:r>
          </w:p>
          <w:p w:rsidR="00091244" w:rsidRPr="00011DF9" w:rsidRDefault="00091244" w:rsidP="00011DF9">
            <w:pPr>
              <w:spacing w:line="240" w:lineRule="auto"/>
              <w:ind w:right="-60" w:firstLine="0"/>
              <w:jc w:val="center"/>
              <w:rPr>
                <w:b/>
                <w:bCs/>
                <w:sz w:val="20"/>
                <w:szCs w:val="20"/>
              </w:rPr>
            </w:pPr>
            <w:r w:rsidRPr="00011DF9">
              <w:rPr>
                <w:b/>
                <w:bCs/>
                <w:sz w:val="20"/>
                <w:szCs w:val="20"/>
              </w:rPr>
              <w:t>на плановый период</w:t>
            </w:r>
          </w:p>
        </w:tc>
      </w:tr>
      <w:tr w:rsidR="00091244" w:rsidRPr="007B0512" w:rsidTr="00EA7907">
        <w:trPr>
          <w:trHeight w:val="224"/>
          <w:jc w:val="center"/>
        </w:trPr>
        <w:tc>
          <w:tcPr>
            <w:tcW w:w="3964" w:type="dxa"/>
            <w:vMerge/>
            <w:tcBorders>
              <w:left w:val="single" w:sz="4" w:space="0" w:color="auto"/>
              <w:bottom w:val="single" w:sz="4" w:space="0" w:color="auto"/>
              <w:right w:val="single" w:sz="4" w:space="0" w:color="auto"/>
            </w:tcBorders>
            <w:vAlign w:val="center"/>
          </w:tcPr>
          <w:p w:rsidR="00091244" w:rsidRPr="00011DF9" w:rsidRDefault="00091244" w:rsidP="00011DF9">
            <w:pPr>
              <w:spacing w:line="240" w:lineRule="auto"/>
              <w:ind w:firstLine="0"/>
              <w:rPr>
                <w:b/>
                <w:bCs/>
                <w:sz w:val="20"/>
                <w:szCs w:val="20"/>
              </w:rPr>
            </w:pPr>
          </w:p>
        </w:tc>
        <w:tc>
          <w:tcPr>
            <w:tcW w:w="1701" w:type="dxa"/>
            <w:vMerge/>
            <w:tcBorders>
              <w:left w:val="single" w:sz="4" w:space="0" w:color="auto"/>
              <w:bottom w:val="single" w:sz="4" w:space="0" w:color="auto"/>
              <w:right w:val="single" w:sz="4" w:space="0" w:color="auto"/>
            </w:tcBorders>
            <w:vAlign w:val="center"/>
          </w:tcPr>
          <w:p w:rsidR="00091244" w:rsidRPr="00011DF9" w:rsidRDefault="00091244" w:rsidP="00011DF9">
            <w:pPr>
              <w:spacing w:line="240" w:lineRule="auto"/>
              <w:ind w:right="-60" w:firstLine="0"/>
              <w:rPr>
                <w:b/>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1244" w:rsidRPr="00011DF9" w:rsidRDefault="00091244" w:rsidP="00011DF9">
            <w:pPr>
              <w:spacing w:line="240" w:lineRule="auto"/>
              <w:ind w:right="-60" w:firstLine="0"/>
              <w:jc w:val="center"/>
              <w:rPr>
                <w:b/>
                <w:bCs/>
                <w:sz w:val="20"/>
                <w:szCs w:val="20"/>
              </w:rPr>
            </w:pPr>
            <w:r w:rsidRPr="00011DF9">
              <w:rPr>
                <w:b/>
                <w:bCs/>
                <w:sz w:val="20"/>
                <w:szCs w:val="20"/>
              </w:rPr>
              <w:t>202</w:t>
            </w:r>
            <w:r w:rsidR="00011DF9">
              <w:rPr>
                <w:b/>
                <w:bCs/>
                <w:sz w:val="20"/>
                <w:szCs w:val="20"/>
              </w:rPr>
              <w:t>6</w:t>
            </w:r>
            <w:r w:rsidRPr="00011DF9">
              <w:rPr>
                <w:b/>
                <w:bCs/>
                <w:sz w:val="20"/>
                <w:szCs w:val="20"/>
              </w:rPr>
              <w:t xml:space="preserve"> год</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1244" w:rsidRPr="00011DF9" w:rsidRDefault="00091244" w:rsidP="00011DF9">
            <w:pPr>
              <w:spacing w:line="240" w:lineRule="auto"/>
              <w:ind w:right="-60" w:firstLine="0"/>
              <w:jc w:val="center"/>
              <w:rPr>
                <w:b/>
                <w:bCs/>
                <w:sz w:val="20"/>
                <w:szCs w:val="20"/>
              </w:rPr>
            </w:pPr>
            <w:r w:rsidRPr="00011DF9">
              <w:rPr>
                <w:b/>
                <w:bCs/>
                <w:sz w:val="20"/>
                <w:szCs w:val="20"/>
              </w:rPr>
              <w:t>202</w:t>
            </w:r>
            <w:r w:rsidR="00011DF9">
              <w:rPr>
                <w:b/>
                <w:bCs/>
                <w:sz w:val="20"/>
                <w:szCs w:val="20"/>
              </w:rPr>
              <w:t>7</w:t>
            </w:r>
            <w:r w:rsidRPr="00011DF9">
              <w:rPr>
                <w:b/>
                <w:bCs/>
                <w:sz w:val="20"/>
                <w:szCs w:val="20"/>
              </w:rPr>
              <w:t xml:space="preserve"> год</w:t>
            </w:r>
          </w:p>
        </w:tc>
      </w:tr>
      <w:tr w:rsidR="00091244" w:rsidRPr="007B0512" w:rsidTr="00EA7907">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091244" w:rsidRPr="00011DF9" w:rsidRDefault="00091244" w:rsidP="00011DF9">
            <w:pPr>
              <w:spacing w:line="240" w:lineRule="auto"/>
              <w:ind w:firstLine="0"/>
              <w:rPr>
                <w:b/>
                <w:sz w:val="20"/>
                <w:szCs w:val="20"/>
              </w:rPr>
            </w:pPr>
            <w:r w:rsidRPr="00011DF9">
              <w:rPr>
                <w:b/>
                <w:sz w:val="20"/>
                <w:szCs w:val="20"/>
              </w:rPr>
              <w:t>общий объем доходов</w:t>
            </w:r>
          </w:p>
        </w:tc>
        <w:tc>
          <w:tcPr>
            <w:tcW w:w="1701" w:type="dxa"/>
            <w:tcBorders>
              <w:top w:val="nil"/>
              <w:left w:val="nil"/>
              <w:bottom w:val="single" w:sz="4" w:space="0" w:color="auto"/>
              <w:right w:val="single" w:sz="4" w:space="0" w:color="auto"/>
            </w:tcBorders>
            <w:shd w:val="clear" w:color="auto" w:fill="auto"/>
            <w:vAlign w:val="center"/>
            <w:hideMark/>
          </w:tcPr>
          <w:p w:rsidR="00091244" w:rsidRPr="00011DF9" w:rsidRDefault="00011DF9" w:rsidP="00011DF9">
            <w:pPr>
              <w:spacing w:line="240" w:lineRule="auto"/>
              <w:ind w:right="317" w:firstLine="0"/>
              <w:jc w:val="right"/>
              <w:rPr>
                <w:b/>
                <w:bCs/>
                <w:sz w:val="20"/>
                <w:szCs w:val="20"/>
              </w:rPr>
            </w:pPr>
            <w:r>
              <w:rPr>
                <w:b/>
                <w:bCs/>
                <w:sz w:val="20"/>
                <w:szCs w:val="20"/>
              </w:rPr>
              <w:t>2 245 026,3</w:t>
            </w:r>
          </w:p>
        </w:tc>
        <w:tc>
          <w:tcPr>
            <w:tcW w:w="1842" w:type="dxa"/>
            <w:tcBorders>
              <w:top w:val="nil"/>
              <w:left w:val="nil"/>
              <w:bottom w:val="single" w:sz="4" w:space="0" w:color="auto"/>
              <w:right w:val="single" w:sz="4" w:space="0" w:color="auto"/>
            </w:tcBorders>
            <w:shd w:val="clear" w:color="auto" w:fill="auto"/>
            <w:vAlign w:val="center"/>
            <w:hideMark/>
          </w:tcPr>
          <w:p w:rsidR="00091244" w:rsidRPr="00011DF9" w:rsidRDefault="00011DF9" w:rsidP="00011DF9">
            <w:pPr>
              <w:spacing w:line="240" w:lineRule="auto"/>
              <w:ind w:right="317" w:firstLine="0"/>
              <w:jc w:val="right"/>
              <w:rPr>
                <w:b/>
                <w:bCs/>
                <w:sz w:val="20"/>
                <w:szCs w:val="20"/>
              </w:rPr>
            </w:pPr>
            <w:r>
              <w:rPr>
                <w:b/>
                <w:bCs/>
                <w:sz w:val="20"/>
                <w:szCs w:val="20"/>
              </w:rPr>
              <w:t>2 123 380,4</w:t>
            </w:r>
          </w:p>
        </w:tc>
        <w:tc>
          <w:tcPr>
            <w:tcW w:w="1985" w:type="dxa"/>
            <w:tcBorders>
              <w:top w:val="nil"/>
              <w:left w:val="nil"/>
              <w:bottom w:val="single" w:sz="4" w:space="0" w:color="auto"/>
              <w:right w:val="single" w:sz="4" w:space="0" w:color="auto"/>
            </w:tcBorders>
            <w:shd w:val="clear" w:color="auto" w:fill="auto"/>
            <w:vAlign w:val="center"/>
            <w:hideMark/>
          </w:tcPr>
          <w:p w:rsidR="00091244" w:rsidRPr="00011DF9" w:rsidRDefault="00DF7F05" w:rsidP="00011DF9">
            <w:pPr>
              <w:spacing w:line="240" w:lineRule="auto"/>
              <w:ind w:right="317" w:firstLine="0"/>
              <w:jc w:val="right"/>
              <w:rPr>
                <w:b/>
                <w:bCs/>
                <w:sz w:val="20"/>
                <w:szCs w:val="20"/>
              </w:rPr>
            </w:pPr>
            <w:r>
              <w:rPr>
                <w:b/>
                <w:bCs/>
                <w:sz w:val="20"/>
                <w:szCs w:val="20"/>
              </w:rPr>
              <w:t>2 236 164,0</w:t>
            </w:r>
          </w:p>
        </w:tc>
      </w:tr>
      <w:tr w:rsidR="00091244" w:rsidRPr="007B0512" w:rsidTr="00EA7907">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091244" w:rsidRPr="00011DF9" w:rsidRDefault="00091244" w:rsidP="00011DF9">
            <w:pPr>
              <w:spacing w:line="240" w:lineRule="auto"/>
              <w:ind w:firstLine="0"/>
              <w:rPr>
                <w:b/>
                <w:sz w:val="20"/>
                <w:szCs w:val="20"/>
              </w:rPr>
            </w:pPr>
            <w:r w:rsidRPr="00011DF9">
              <w:rPr>
                <w:b/>
                <w:sz w:val="20"/>
                <w:szCs w:val="20"/>
              </w:rPr>
              <w:t>общий объем расходов</w:t>
            </w:r>
            <w:r w:rsidRPr="00011DF9">
              <w:rPr>
                <w:sz w:val="20"/>
                <w:szCs w:val="20"/>
              </w:rPr>
              <w:t xml:space="preserve">, </w:t>
            </w:r>
            <w:r w:rsidRPr="00011DF9">
              <w:rPr>
                <w:i/>
                <w:sz w:val="20"/>
                <w:szCs w:val="20"/>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091244" w:rsidRPr="00011DF9" w:rsidRDefault="00011DF9" w:rsidP="00011DF9">
            <w:pPr>
              <w:spacing w:line="240" w:lineRule="auto"/>
              <w:ind w:right="317" w:firstLine="0"/>
              <w:jc w:val="right"/>
              <w:rPr>
                <w:b/>
                <w:bCs/>
                <w:sz w:val="20"/>
                <w:szCs w:val="20"/>
              </w:rPr>
            </w:pPr>
            <w:r>
              <w:rPr>
                <w:b/>
                <w:bCs/>
                <w:sz w:val="20"/>
                <w:szCs w:val="20"/>
              </w:rPr>
              <w:t>2 233 799,2</w:t>
            </w:r>
          </w:p>
        </w:tc>
        <w:tc>
          <w:tcPr>
            <w:tcW w:w="1842" w:type="dxa"/>
            <w:tcBorders>
              <w:top w:val="nil"/>
              <w:left w:val="nil"/>
              <w:bottom w:val="single" w:sz="4" w:space="0" w:color="auto"/>
              <w:right w:val="single" w:sz="4" w:space="0" w:color="auto"/>
            </w:tcBorders>
            <w:shd w:val="clear" w:color="auto" w:fill="auto"/>
            <w:vAlign w:val="center"/>
            <w:hideMark/>
          </w:tcPr>
          <w:p w:rsidR="00091244" w:rsidRPr="00011DF9" w:rsidRDefault="00011DF9" w:rsidP="00011DF9">
            <w:pPr>
              <w:spacing w:line="240" w:lineRule="auto"/>
              <w:ind w:right="317" w:firstLine="0"/>
              <w:jc w:val="right"/>
              <w:rPr>
                <w:b/>
                <w:bCs/>
                <w:sz w:val="20"/>
                <w:szCs w:val="20"/>
              </w:rPr>
            </w:pPr>
            <w:r>
              <w:rPr>
                <w:b/>
                <w:bCs/>
                <w:sz w:val="20"/>
                <w:szCs w:val="20"/>
              </w:rPr>
              <w:t>1 985 514,4</w:t>
            </w:r>
          </w:p>
        </w:tc>
        <w:tc>
          <w:tcPr>
            <w:tcW w:w="1985" w:type="dxa"/>
            <w:tcBorders>
              <w:top w:val="nil"/>
              <w:left w:val="nil"/>
              <w:bottom w:val="single" w:sz="4" w:space="0" w:color="auto"/>
              <w:right w:val="single" w:sz="4" w:space="0" w:color="auto"/>
            </w:tcBorders>
            <w:shd w:val="clear" w:color="auto" w:fill="auto"/>
            <w:vAlign w:val="center"/>
            <w:hideMark/>
          </w:tcPr>
          <w:p w:rsidR="00091244" w:rsidRPr="00011DF9" w:rsidRDefault="00DF7F05" w:rsidP="00011DF9">
            <w:pPr>
              <w:spacing w:line="240" w:lineRule="auto"/>
              <w:ind w:right="317" w:firstLine="0"/>
              <w:jc w:val="right"/>
              <w:rPr>
                <w:b/>
                <w:bCs/>
                <w:sz w:val="20"/>
                <w:szCs w:val="20"/>
              </w:rPr>
            </w:pPr>
            <w:r>
              <w:rPr>
                <w:b/>
                <w:bCs/>
                <w:sz w:val="20"/>
                <w:szCs w:val="20"/>
              </w:rPr>
              <w:t>2 098 298,0</w:t>
            </w:r>
          </w:p>
        </w:tc>
      </w:tr>
      <w:tr w:rsidR="00091244" w:rsidRPr="007B0512" w:rsidTr="00EA7907">
        <w:trPr>
          <w:trHeight w:val="207"/>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091244" w:rsidRPr="00011DF9" w:rsidRDefault="00091244" w:rsidP="00011DF9">
            <w:pPr>
              <w:spacing w:line="240" w:lineRule="auto"/>
              <w:ind w:firstLine="0"/>
              <w:jc w:val="center"/>
              <w:rPr>
                <w:i/>
                <w:iCs/>
                <w:sz w:val="20"/>
                <w:szCs w:val="20"/>
              </w:rPr>
            </w:pPr>
            <w:r w:rsidRPr="00011DF9">
              <w:rPr>
                <w:i/>
                <w:iCs/>
                <w:sz w:val="20"/>
                <w:szCs w:val="20"/>
              </w:rPr>
              <w:t>условно-утвержденные расходы</w:t>
            </w:r>
          </w:p>
        </w:tc>
        <w:tc>
          <w:tcPr>
            <w:tcW w:w="1701" w:type="dxa"/>
            <w:tcBorders>
              <w:top w:val="nil"/>
              <w:left w:val="nil"/>
              <w:bottom w:val="single" w:sz="4" w:space="0" w:color="auto"/>
              <w:right w:val="single" w:sz="4" w:space="0" w:color="auto"/>
            </w:tcBorders>
            <w:shd w:val="clear" w:color="auto" w:fill="auto"/>
            <w:vAlign w:val="center"/>
            <w:hideMark/>
          </w:tcPr>
          <w:p w:rsidR="00091244" w:rsidRPr="00011DF9" w:rsidRDefault="00091244" w:rsidP="00011DF9">
            <w:pPr>
              <w:spacing w:line="240" w:lineRule="auto"/>
              <w:ind w:right="317" w:firstLine="0"/>
              <w:jc w:val="right"/>
              <w:rPr>
                <w:i/>
                <w:iCs/>
                <w:sz w:val="20"/>
                <w:szCs w:val="20"/>
              </w:rPr>
            </w:pPr>
            <w:r w:rsidRPr="00011DF9">
              <w:rPr>
                <w:i/>
                <w:i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rsidR="00091244" w:rsidRPr="00011DF9" w:rsidRDefault="00DF7F05" w:rsidP="00011DF9">
            <w:pPr>
              <w:spacing w:line="240" w:lineRule="auto"/>
              <w:ind w:right="317" w:firstLine="0"/>
              <w:jc w:val="right"/>
              <w:rPr>
                <w:i/>
                <w:iCs/>
                <w:sz w:val="20"/>
                <w:szCs w:val="20"/>
              </w:rPr>
            </w:pPr>
            <w:r>
              <w:rPr>
                <w:i/>
                <w:iCs/>
                <w:sz w:val="20"/>
                <w:szCs w:val="20"/>
              </w:rPr>
              <w:t>26 900</w:t>
            </w:r>
            <w:r w:rsidR="00091244" w:rsidRPr="00011DF9">
              <w:rPr>
                <w:i/>
                <w:iCs/>
                <w:sz w:val="20"/>
                <w:szCs w:val="20"/>
              </w:rPr>
              <w:t>,0</w:t>
            </w:r>
          </w:p>
        </w:tc>
        <w:tc>
          <w:tcPr>
            <w:tcW w:w="1985" w:type="dxa"/>
            <w:tcBorders>
              <w:top w:val="nil"/>
              <w:left w:val="nil"/>
              <w:bottom w:val="single" w:sz="4" w:space="0" w:color="auto"/>
              <w:right w:val="single" w:sz="4" w:space="0" w:color="auto"/>
            </w:tcBorders>
            <w:shd w:val="clear" w:color="auto" w:fill="auto"/>
            <w:vAlign w:val="center"/>
            <w:hideMark/>
          </w:tcPr>
          <w:p w:rsidR="00091244" w:rsidRPr="00011DF9" w:rsidRDefault="00DF7F05" w:rsidP="00011DF9">
            <w:pPr>
              <w:spacing w:line="240" w:lineRule="auto"/>
              <w:ind w:right="317" w:firstLine="0"/>
              <w:jc w:val="right"/>
              <w:rPr>
                <w:i/>
                <w:iCs/>
                <w:sz w:val="20"/>
                <w:szCs w:val="20"/>
              </w:rPr>
            </w:pPr>
            <w:r>
              <w:rPr>
                <w:i/>
                <w:iCs/>
                <w:sz w:val="20"/>
                <w:szCs w:val="20"/>
              </w:rPr>
              <w:t>58 040</w:t>
            </w:r>
            <w:r w:rsidR="00091244" w:rsidRPr="00011DF9">
              <w:rPr>
                <w:i/>
                <w:iCs/>
                <w:sz w:val="20"/>
                <w:szCs w:val="20"/>
              </w:rPr>
              <w:t>,0</w:t>
            </w:r>
          </w:p>
        </w:tc>
      </w:tr>
      <w:tr w:rsidR="00091244" w:rsidRPr="007B0512" w:rsidTr="00EA7907">
        <w:trPr>
          <w:trHeight w:val="300"/>
          <w:jc w:val="center"/>
        </w:trPr>
        <w:tc>
          <w:tcPr>
            <w:tcW w:w="39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91244" w:rsidRPr="00011DF9" w:rsidRDefault="00091244" w:rsidP="00011DF9">
            <w:pPr>
              <w:spacing w:line="240" w:lineRule="auto"/>
              <w:ind w:firstLine="0"/>
              <w:rPr>
                <w:b/>
                <w:sz w:val="20"/>
                <w:szCs w:val="20"/>
              </w:rPr>
            </w:pPr>
            <w:r w:rsidRPr="00011DF9">
              <w:rPr>
                <w:b/>
                <w:sz w:val="20"/>
                <w:szCs w:val="20"/>
              </w:rPr>
              <w:t>дефицит(-)/ профицит (+)</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091244" w:rsidRPr="00011DF9" w:rsidRDefault="00DF7F05" w:rsidP="00011DF9">
            <w:pPr>
              <w:spacing w:line="240" w:lineRule="auto"/>
              <w:ind w:right="317" w:firstLine="0"/>
              <w:jc w:val="right"/>
              <w:rPr>
                <w:b/>
                <w:bCs/>
                <w:sz w:val="20"/>
                <w:szCs w:val="20"/>
              </w:rPr>
            </w:pPr>
            <w:r>
              <w:rPr>
                <w:b/>
                <w:bCs/>
                <w:sz w:val="20"/>
                <w:szCs w:val="20"/>
              </w:rPr>
              <w:t xml:space="preserve">+ </w:t>
            </w:r>
            <w:r w:rsidR="00011DF9">
              <w:rPr>
                <w:b/>
                <w:bCs/>
                <w:sz w:val="20"/>
                <w:szCs w:val="20"/>
              </w:rPr>
              <w:t>11 227,1</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091244" w:rsidRPr="00011DF9" w:rsidRDefault="00091244" w:rsidP="00DF7F05">
            <w:pPr>
              <w:spacing w:line="240" w:lineRule="auto"/>
              <w:ind w:right="317" w:firstLine="0"/>
              <w:jc w:val="right"/>
              <w:rPr>
                <w:b/>
                <w:bCs/>
                <w:sz w:val="20"/>
                <w:szCs w:val="20"/>
              </w:rPr>
            </w:pPr>
            <w:r w:rsidRPr="00011DF9">
              <w:rPr>
                <w:b/>
                <w:bCs/>
                <w:sz w:val="20"/>
                <w:szCs w:val="20"/>
              </w:rPr>
              <w:t>+</w:t>
            </w:r>
            <w:r w:rsidR="00DF7F05">
              <w:rPr>
                <w:b/>
                <w:bCs/>
                <w:sz w:val="20"/>
                <w:szCs w:val="20"/>
              </w:rPr>
              <w:t>137 866,0</w:t>
            </w:r>
          </w:p>
        </w:tc>
        <w:tc>
          <w:tcPr>
            <w:tcW w:w="1985" w:type="dxa"/>
            <w:tcBorders>
              <w:top w:val="nil"/>
              <w:left w:val="nil"/>
              <w:bottom w:val="single" w:sz="4" w:space="0" w:color="auto"/>
              <w:right w:val="single" w:sz="4" w:space="0" w:color="auto"/>
            </w:tcBorders>
            <w:shd w:val="clear" w:color="auto" w:fill="D9D9D9" w:themeFill="background1" w:themeFillShade="D9"/>
            <w:vAlign w:val="center"/>
            <w:hideMark/>
          </w:tcPr>
          <w:p w:rsidR="00091244" w:rsidRPr="00011DF9" w:rsidRDefault="00091244" w:rsidP="00DF7F05">
            <w:pPr>
              <w:spacing w:line="240" w:lineRule="auto"/>
              <w:ind w:right="317" w:firstLine="0"/>
              <w:jc w:val="right"/>
              <w:rPr>
                <w:b/>
                <w:bCs/>
                <w:sz w:val="20"/>
                <w:szCs w:val="20"/>
              </w:rPr>
            </w:pPr>
            <w:r w:rsidRPr="00011DF9">
              <w:rPr>
                <w:b/>
                <w:bCs/>
                <w:sz w:val="20"/>
                <w:szCs w:val="20"/>
              </w:rPr>
              <w:t>+</w:t>
            </w:r>
            <w:r w:rsidR="00DF7F05">
              <w:rPr>
                <w:b/>
                <w:bCs/>
                <w:sz w:val="20"/>
                <w:szCs w:val="20"/>
              </w:rPr>
              <w:t>137 866,0</w:t>
            </w:r>
          </w:p>
        </w:tc>
      </w:tr>
    </w:tbl>
    <w:p w:rsidR="00091244" w:rsidRPr="00C16CB4" w:rsidRDefault="00091244" w:rsidP="007B0512">
      <w:pPr>
        <w:pStyle w:val="a4"/>
        <w:jc w:val="both"/>
        <w:rPr>
          <w:rFonts w:ascii="Times New Roman" w:hAnsi="Times New Roman" w:cs="Times New Roman"/>
          <w:color w:val="0070C0"/>
          <w:sz w:val="16"/>
          <w:szCs w:val="16"/>
        </w:rPr>
      </w:pPr>
    </w:p>
    <w:p w:rsidR="00091244" w:rsidRPr="007B0512" w:rsidRDefault="009B5B02" w:rsidP="007B0512">
      <w:pPr>
        <w:pStyle w:val="a4"/>
        <w:ind w:firstLine="708"/>
        <w:jc w:val="both"/>
        <w:rPr>
          <w:rFonts w:ascii="Times New Roman" w:hAnsi="Times New Roman" w:cs="Times New Roman"/>
          <w:sz w:val="24"/>
          <w:szCs w:val="24"/>
        </w:rPr>
      </w:pPr>
      <w:r>
        <w:rPr>
          <w:rFonts w:ascii="Times New Roman" w:hAnsi="Times New Roman" w:cs="Times New Roman"/>
          <w:sz w:val="24"/>
          <w:szCs w:val="24"/>
        </w:rPr>
        <w:t>Проектом решения</w:t>
      </w:r>
      <w:r w:rsidRPr="009B5B02">
        <w:rPr>
          <w:rFonts w:ascii="Times New Roman" w:eastAsia="Times New Roman" w:hAnsi="Times New Roman" w:cs="Times New Roman"/>
          <w:color w:val="000000"/>
          <w:sz w:val="24"/>
          <w:szCs w:val="24"/>
          <w:lang w:eastAsia="ru-RU"/>
        </w:rPr>
        <w:t xml:space="preserve"> </w:t>
      </w:r>
      <w:r w:rsidRPr="009B5B02">
        <w:rPr>
          <w:rFonts w:ascii="Times New Roman" w:hAnsi="Times New Roman" w:cs="Times New Roman"/>
          <w:sz w:val="24"/>
          <w:szCs w:val="24"/>
        </w:rPr>
        <w:t>о бюджете муниципального образования</w:t>
      </w:r>
      <w:r>
        <w:rPr>
          <w:rFonts w:ascii="Times New Roman" w:hAnsi="Times New Roman" w:cs="Times New Roman"/>
          <w:sz w:val="24"/>
          <w:szCs w:val="24"/>
        </w:rPr>
        <w:t xml:space="preserve"> </w:t>
      </w:r>
      <w:r w:rsidR="00091244" w:rsidRPr="007B0512">
        <w:rPr>
          <w:rFonts w:ascii="Times New Roman" w:hAnsi="Times New Roman" w:cs="Times New Roman"/>
          <w:sz w:val="24"/>
          <w:szCs w:val="24"/>
        </w:rPr>
        <w:t>установлено утверждение представительным органом местного самоуправления следующих параметров и характеристик бюджета муниципального образования</w:t>
      </w:r>
      <w:r w:rsidR="001F75A9">
        <w:rPr>
          <w:rFonts w:ascii="Times New Roman" w:hAnsi="Times New Roman" w:cs="Times New Roman"/>
          <w:sz w:val="24"/>
          <w:szCs w:val="24"/>
        </w:rPr>
        <w:t xml:space="preserve"> «</w:t>
      </w:r>
      <w:r w:rsidR="002662AC">
        <w:rPr>
          <w:rFonts w:ascii="Times New Roman" w:hAnsi="Times New Roman" w:cs="Times New Roman"/>
          <w:sz w:val="24"/>
          <w:szCs w:val="24"/>
        </w:rPr>
        <w:t xml:space="preserve">Вяземский муниципальный </w:t>
      </w:r>
      <w:r w:rsidR="001F75A9">
        <w:rPr>
          <w:rFonts w:ascii="Times New Roman" w:hAnsi="Times New Roman" w:cs="Times New Roman"/>
          <w:sz w:val="24"/>
          <w:szCs w:val="24"/>
        </w:rPr>
        <w:t xml:space="preserve">округ» </w:t>
      </w:r>
      <w:r w:rsidR="001F75A9" w:rsidRPr="00D25B56">
        <w:rPr>
          <w:rFonts w:ascii="Times New Roman" w:hAnsi="Times New Roman" w:cs="Times New Roman"/>
          <w:sz w:val="24"/>
          <w:szCs w:val="24"/>
        </w:rPr>
        <w:t>Смоленской</w:t>
      </w:r>
      <w:r w:rsidR="00D25B56" w:rsidRPr="00D25B56">
        <w:rPr>
          <w:rFonts w:ascii="Times New Roman" w:hAnsi="Times New Roman" w:cs="Times New Roman"/>
          <w:sz w:val="24"/>
          <w:szCs w:val="24"/>
        </w:rPr>
        <w:t xml:space="preserve"> области</w:t>
      </w:r>
      <w:r w:rsidR="00091244" w:rsidRPr="007B0512">
        <w:rPr>
          <w:rFonts w:ascii="Times New Roman" w:hAnsi="Times New Roman" w:cs="Times New Roman"/>
          <w:sz w:val="24"/>
          <w:szCs w:val="24"/>
        </w:rPr>
        <w:t xml:space="preserve"> на </w:t>
      </w:r>
      <w:r w:rsidR="00756805">
        <w:rPr>
          <w:rFonts w:ascii="Times New Roman" w:hAnsi="Times New Roman" w:cs="Times New Roman"/>
          <w:sz w:val="24"/>
          <w:szCs w:val="24"/>
        </w:rPr>
        <w:t>2025 год и на плановый период 2026 и 2027 годов</w:t>
      </w:r>
      <w:r w:rsidR="00091244" w:rsidRPr="007B0512">
        <w:rPr>
          <w:rFonts w:ascii="Times New Roman" w:hAnsi="Times New Roman" w:cs="Times New Roman"/>
          <w:sz w:val="24"/>
          <w:szCs w:val="24"/>
        </w:rPr>
        <w:t>:</w:t>
      </w:r>
    </w:p>
    <w:p w:rsidR="00091244" w:rsidRPr="007B0512" w:rsidRDefault="00091244" w:rsidP="002D776F">
      <w:pPr>
        <w:pStyle w:val="a4"/>
        <w:numPr>
          <w:ilvl w:val="0"/>
          <w:numId w:val="8"/>
        </w:numPr>
        <w:tabs>
          <w:tab w:val="left" w:pos="567"/>
          <w:tab w:val="left" w:pos="993"/>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Источники финансирования дефицита бюджета муниципального образования (указаны в пункте </w:t>
      </w:r>
      <w:r w:rsidR="00D25B56">
        <w:rPr>
          <w:rFonts w:ascii="Times New Roman" w:hAnsi="Times New Roman" w:cs="Times New Roman"/>
          <w:sz w:val="24"/>
          <w:szCs w:val="24"/>
        </w:rPr>
        <w:t>3</w:t>
      </w:r>
      <w:r w:rsidRPr="007B0512">
        <w:rPr>
          <w:rFonts w:ascii="Times New Roman" w:hAnsi="Times New Roman" w:cs="Times New Roman"/>
          <w:sz w:val="24"/>
          <w:szCs w:val="24"/>
        </w:rPr>
        <w:t xml:space="preserve"> проекта решения о бюджете муниципального </w:t>
      </w:r>
      <w:r w:rsidR="007F0E13">
        <w:rPr>
          <w:rFonts w:ascii="Times New Roman" w:hAnsi="Times New Roman" w:cs="Times New Roman"/>
          <w:sz w:val="24"/>
          <w:szCs w:val="24"/>
        </w:rPr>
        <w:t>округа</w:t>
      </w:r>
      <w:r w:rsidRPr="007B0512">
        <w:rPr>
          <w:rFonts w:ascii="Times New Roman" w:hAnsi="Times New Roman" w:cs="Times New Roman"/>
          <w:sz w:val="24"/>
          <w:szCs w:val="24"/>
        </w:rPr>
        <w:t xml:space="preserve"> и приложении №1 к проекту решения).</w:t>
      </w:r>
    </w:p>
    <w:p w:rsidR="00091244" w:rsidRPr="007B0512" w:rsidRDefault="00091244" w:rsidP="002D776F">
      <w:pPr>
        <w:pStyle w:val="a4"/>
        <w:numPr>
          <w:ilvl w:val="0"/>
          <w:numId w:val="8"/>
        </w:numPr>
        <w:tabs>
          <w:tab w:val="left" w:pos="567"/>
          <w:tab w:val="left" w:pos="993"/>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Прогнозируемые доходы </w:t>
      </w:r>
      <w:r w:rsidR="007F0E13" w:rsidRPr="007F0E13">
        <w:rPr>
          <w:rFonts w:ascii="Times New Roman" w:hAnsi="Times New Roman" w:cs="Times New Roman"/>
          <w:sz w:val="24"/>
          <w:szCs w:val="24"/>
        </w:rPr>
        <w:t xml:space="preserve">бюджета муниципального округа, за исключением безвозмездных поступлений </w:t>
      </w:r>
      <w:r w:rsidRPr="007B0512">
        <w:rPr>
          <w:rFonts w:ascii="Times New Roman" w:hAnsi="Times New Roman" w:cs="Times New Roman"/>
          <w:sz w:val="24"/>
          <w:szCs w:val="24"/>
        </w:rPr>
        <w:t xml:space="preserve">(указаны в пункте </w:t>
      </w:r>
      <w:r w:rsidR="007F0E13">
        <w:rPr>
          <w:rFonts w:ascii="Times New Roman" w:hAnsi="Times New Roman" w:cs="Times New Roman"/>
          <w:sz w:val="24"/>
          <w:szCs w:val="24"/>
        </w:rPr>
        <w:t>4</w:t>
      </w:r>
      <w:r w:rsidRPr="007B0512">
        <w:rPr>
          <w:rFonts w:ascii="Times New Roman" w:hAnsi="Times New Roman" w:cs="Times New Roman"/>
          <w:sz w:val="24"/>
          <w:szCs w:val="24"/>
        </w:rPr>
        <w:t xml:space="preserve"> проекта решения о бюджете муниципального образования </w:t>
      </w:r>
      <w:r w:rsidR="00772FA7" w:rsidRPr="00772FA7">
        <w:rPr>
          <w:rFonts w:ascii="Times New Roman" w:hAnsi="Times New Roman" w:cs="Times New Roman"/>
          <w:sz w:val="24"/>
          <w:szCs w:val="24"/>
        </w:rPr>
        <w:t>и приложении</w:t>
      </w:r>
      <w:r w:rsidRPr="007B0512">
        <w:rPr>
          <w:rFonts w:ascii="Times New Roman" w:hAnsi="Times New Roman" w:cs="Times New Roman"/>
          <w:sz w:val="24"/>
          <w:szCs w:val="24"/>
        </w:rPr>
        <w:t xml:space="preserve"> №</w:t>
      </w:r>
      <w:r w:rsidR="007F0E13">
        <w:rPr>
          <w:rFonts w:ascii="Times New Roman" w:hAnsi="Times New Roman" w:cs="Times New Roman"/>
          <w:sz w:val="24"/>
          <w:szCs w:val="24"/>
        </w:rPr>
        <w:t>2</w:t>
      </w:r>
      <w:r w:rsidRPr="007B0512">
        <w:rPr>
          <w:rFonts w:ascii="Times New Roman" w:hAnsi="Times New Roman" w:cs="Times New Roman"/>
          <w:sz w:val="24"/>
          <w:szCs w:val="24"/>
        </w:rPr>
        <w:t xml:space="preserve"> к проекту решения).</w:t>
      </w:r>
    </w:p>
    <w:p w:rsidR="00091244" w:rsidRPr="007B0512" w:rsidRDefault="00091244" w:rsidP="002D776F">
      <w:pPr>
        <w:pStyle w:val="a4"/>
        <w:numPr>
          <w:ilvl w:val="0"/>
          <w:numId w:val="8"/>
        </w:numPr>
        <w:tabs>
          <w:tab w:val="left" w:pos="567"/>
          <w:tab w:val="left" w:pos="993"/>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Прогнозируемые безвозмездные поступления в бюджет </w:t>
      </w:r>
      <w:r w:rsidR="007F0E13" w:rsidRPr="007F0E13">
        <w:rPr>
          <w:rFonts w:ascii="Times New Roman" w:hAnsi="Times New Roman" w:cs="Times New Roman"/>
          <w:sz w:val="24"/>
          <w:szCs w:val="24"/>
        </w:rPr>
        <w:t>муниципального округа</w:t>
      </w:r>
      <w:r w:rsidRPr="007B0512">
        <w:rPr>
          <w:rFonts w:ascii="Times New Roman" w:hAnsi="Times New Roman" w:cs="Times New Roman"/>
          <w:sz w:val="24"/>
          <w:szCs w:val="24"/>
        </w:rPr>
        <w:t xml:space="preserve"> (указаны в пункте </w:t>
      </w:r>
      <w:r w:rsidR="007F0E13">
        <w:rPr>
          <w:rFonts w:ascii="Times New Roman" w:hAnsi="Times New Roman" w:cs="Times New Roman"/>
          <w:sz w:val="24"/>
          <w:szCs w:val="24"/>
        </w:rPr>
        <w:t>5</w:t>
      </w:r>
      <w:r w:rsidRPr="007B0512">
        <w:rPr>
          <w:rFonts w:ascii="Times New Roman" w:hAnsi="Times New Roman" w:cs="Times New Roman"/>
          <w:sz w:val="24"/>
          <w:szCs w:val="24"/>
        </w:rPr>
        <w:t xml:space="preserve"> проекта решения о бюджете муниципального образования </w:t>
      </w:r>
      <w:r w:rsidR="00772FA7" w:rsidRPr="00772FA7">
        <w:rPr>
          <w:rFonts w:ascii="Times New Roman" w:hAnsi="Times New Roman" w:cs="Times New Roman"/>
          <w:sz w:val="24"/>
          <w:szCs w:val="24"/>
        </w:rPr>
        <w:t>и приложении</w:t>
      </w:r>
      <w:r w:rsidRPr="007B0512">
        <w:rPr>
          <w:rFonts w:ascii="Times New Roman" w:hAnsi="Times New Roman" w:cs="Times New Roman"/>
          <w:sz w:val="24"/>
          <w:szCs w:val="24"/>
        </w:rPr>
        <w:t xml:space="preserve"> №</w:t>
      </w:r>
      <w:r w:rsidR="007F0E13">
        <w:rPr>
          <w:rFonts w:ascii="Times New Roman" w:hAnsi="Times New Roman" w:cs="Times New Roman"/>
          <w:sz w:val="24"/>
          <w:szCs w:val="24"/>
        </w:rPr>
        <w:t>3</w:t>
      </w:r>
      <w:r w:rsidRPr="007B0512">
        <w:rPr>
          <w:rFonts w:ascii="Times New Roman" w:hAnsi="Times New Roman" w:cs="Times New Roman"/>
          <w:sz w:val="24"/>
          <w:szCs w:val="24"/>
        </w:rPr>
        <w:t xml:space="preserve"> к проекту решения).</w:t>
      </w:r>
    </w:p>
    <w:p w:rsidR="00091244" w:rsidRPr="007B0512" w:rsidRDefault="00091244" w:rsidP="002D776F">
      <w:pPr>
        <w:pStyle w:val="a4"/>
        <w:numPr>
          <w:ilvl w:val="0"/>
          <w:numId w:val="8"/>
        </w:numPr>
        <w:tabs>
          <w:tab w:val="left" w:pos="567"/>
          <w:tab w:val="left" w:pos="993"/>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(указаны в пункте </w:t>
      </w:r>
      <w:r w:rsidR="007F0E13">
        <w:rPr>
          <w:rFonts w:ascii="Times New Roman" w:hAnsi="Times New Roman" w:cs="Times New Roman"/>
          <w:sz w:val="24"/>
          <w:szCs w:val="24"/>
        </w:rPr>
        <w:t>6</w:t>
      </w:r>
      <w:r w:rsidRPr="007B0512">
        <w:rPr>
          <w:rFonts w:ascii="Times New Roman" w:hAnsi="Times New Roman" w:cs="Times New Roman"/>
          <w:sz w:val="24"/>
          <w:szCs w:val="24"/>
        </w:rPr>
        <w:t xml:space="preserve"> проекта решения о бюджете </w:t>
      </w:r>
      <w:r w:rsidR="007F0E13" w:rsidRPr="007F0E13">
        <w:rPr>
          <w:rFonts w:ascii="Times New Roman" w:hAnsi="Times New Roman" w:cs="Times New Roman"/>
          <w:sz w:val="24"/>
          <w:szCs w:val="24"/>
        </w:rPr>
        <w:t>муниципального округа</w:t>
      </w:r>
      <w:r w:rsidRPr="007B0512">
        <w:rPr>
          <w:rFonts w:ascii="Times New Roman" w:hAnsi="Times New Roman" w:cs="Times New Roman"/>
          <w:sz w:val="24"/>
          <w:szCs w:val="24"/>
        </w:rPr>
        <w:t xml:space="preserve"> </w:t>
      </w:r>
      <w:r w:rsidR="00772FA7" w:rsidRPr="00772FA7">
        <w:rPr>
          <w:rFonts w:ascii="Times New Roman" w:hAnsi="Times New Roman" w:cs="Times New Roman"/>
          <w:sz w:val="24"/>
          <w:szCs w:val="24"/>
        </w:rPr>
        <w:t>и приложении</w:t>
      </w:r>
      <w:r w:rsidRPr="007B0512">
        <w:rPr>
          <w:rFonts w:ascii="Times New Roman" w:hAnsi="Times New Roman" w:cs="Times New Roman"/>
          <w:sz w:val="24"/>
          <w:szCs w:val="24"/>
        </w:rPr>
        <w:t xml:space="preserve"> №</w:t>
      </w:r>
      <w:r w:rsidR="007F0E13">
        <w:rPr>
          <w:rFonts w:ascii="Times New Roman" w:hAnsi="Times New Roman" w:cs="Times New Roman"/>
          <w:sz w:val="24"/>
          <w:szCs w:val="24"/>
        </w:rPr>
        <w:t>4</w:t>
      </w:r>
      <w:r w:rsidRPr="007B0512">
        <w:rPr>
          <w:rFonts w:ascii="Times New Roman" w:hAnsi="Times New Roman" w:cs="Times New Roman"/>
          <w:sz w:val="24"/>
          <w:szCs w:val="24"/>
        </w:rPr>
        <w:t xml:space="preserve"> к проекту решения).</w:t>
      </w:r>
    </w:p>
    <w:p w:rsidR="00091244" w:rsidRPr="007B0512" w:rsidRDefault="00091244" w:rsidP="002D776F">
      <w:pPr>
        <w:pStyle w:val="a4"/>
        <w:numPr>
          <w:ilvl w:val="0"/>
          <w:numId w:val="8"/>
        </w:numPr>
        <w:tabs>
          <w:tab w:val="left" w:pos="567"/>
          <w:tab w:val="left" w:pos="993"/>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(указаны в пункте </w:t>
      </w:r>
      <w:r w:rsidR="007F0E13">
        <w:rPr>
          <w:rFonts w:ascii="Times New Roman" w:hAnsi="Times New Roman" w:cs="Times New Roman"/>
          <w:sz w:val="24"/>
          <w:szCs w:val="24"/>
        </w:rPr>
        <w:t>7</w:t>
      </w:r>
      <w:r w:rsidRPr="007B0512">
        <w:rPr>
          <w:rFonts w:ascii="Times New Roman" w:hAnsi="Times New Roman" w:cs="Times New Roman"/>
          <w:sz w:val="24"/>
          <w:szCs w:val="24"/>
        </w:rPr>
        <w:t xml:space="preserve"> проекта решения о бюджете </w:t>
      </w:r>
      <w:r w:rsidR="007F0E13" w:rsidRPr="007F0E13">
        <w:rPr>
          <w:rFonts w:ascii="Times New Roman" w:hAnsi="Times New Roman" w:cs="Times New Roman"/>
          <w:sz w:val="24"/>
          <w:szCs w:val="24"/>
        </w:rPr>
        <w:t>муниципального округа</w:t>
      </w:r>
      <w:r w:rsidRPr="007B0512">
        <w:rPr>
          <w:rFonts w:ascii="Times New Roman" w:hAnsi="Times New Roman" w:cs="Times New Roman"/>
          <w:sz w:val="24"/>
          <w:szCs w:val="24"/>
        </w:rPr>
        <w:t xml:space="preserve"> и приложении №</w:t>
      </w:r>
      <w:r w:rsidR="007F0E13">
        <w:rPr>
          <w:rFonts w:ascii="Times New Roman" w:hAnsi="Times New Roman" w:cs="Times New Roman"/>
          <w:sz w:val="24"/>
          <w:szCs w:val="24"/>
        </w:rPr>
        <w:t>5</w:t>
      </w:r>
      <w:r w:rsidRPr="007B0512">
        <w:rPr>
          <w:rFonts w:ascii="Times New Roman" w:hAnsi="Times New Roman" w:cs="Times New Roman"/>
          <w:sz w:val="24"/>
          <w:szCs w:val="24"/>
        </w:rPr>
        <w:t xml:space="preserve"> к проекту решения).</w:t>
      </w:r>
    </w:p>
    <w:p w:rsidR="00091244" w:rsidRPr="007B0512" w:rsidRDefault="00091244" w:rsidP="002D776F">
      <w:pPr>
        <w:pStyle w:val="a4"/>
        <w:numPr>
          <w:ilvl w:val="0"/>
          <w:numId w:val="8"/>
        </w:numPr>
        <w:tabs>
          <w:tab w:val="left" w:pos="567"/>
          <w:tab w:val="left" w:pos="993"/>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Ведомственная структура расходов бюджета района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(указаны в пункте </w:t>
      </w:r>
      <w:r w:rsidR="007F0E13">
        <w:rPr>
          <w:rFonts w:ascii="Times New Roman" w:hAnsi="Times New Roman" w:cs="Times New Roman"/>
          <w:sz w:val="24"/>
          <w:szCs w:val="24"/>
        </w:rPr>
        <w:t>8</w:t>
      </w:r>
      <w:r w:rsidRPr="007B0512">
        <w:rPr>
          <w:rFonts w:ascii="Times New Roman" w:hAnsi="Times New Roman" w:cs="Times New Roman"/>
          <w:sz w:val="24"/>
          <w:szCs w:val="24"/>
        </w:rPr>
        <w:t xml:space="preserve"> проекта решения о бюджете </w:t>
      </w:r>
      <w:r w:rsidR="007F0E13" w:rsidRPr="007F0E13">
        <w:rPr>
          <w:rFonts w:ascii="Times New Roman" w:hAnsi="Times New Roman" w:cs="Times New Roman"/>
          <w:sz w:val="24"/>
          <w:szCs w:val="24"/>
        </w:rPr>
        <w:t>муниципального округа</w:t>
      </w:r>
      <w:r w:rsidRPr="007B0512">
        <w:rPr>
          <w:rFonts w:ascii="Times New Roman" w:hAnsi="Times New Roman" w:cs="Times New Roman"/>
          <w:sz w:val="24"/>
          <w:szCs w:val="24"/>
        </w:rPr>
        <w:t xml:space="preserve"> </w:t>
      </w:r>
      <w:r w:rsidR="00772FA7" w:rsidRPr="00772FA7">
        <w:rPr>
          <w:rFonts w:ascii="Times New Roman" w:hAnsi="Times New Roman" w:cs="Times New Roman"/>
          <w:sz w:val="24"/>
          <w:szCs w:val="24"/>
        </w:rPr>
        <w:t>и приложении</w:t>
      </w:r>
      <w:r w:rsidRPr="007B0512">
        <w:rPr>
          <w:rFonts w:ascii="Times New Roman" w:hAnsi="Times New Roman" w:cs="Times New Roman"/>
          <w:sz w:val="24"/>
          <w:szCs w:val="24"/>
        </w:rPr>
        <w:t xml:space="preserve"> №</w:t>
      </w:r>
      <w:r w:rsidR="007F0E13">
        <w:rPr>
          <w:rFonts w:ascii="Times New Roman" w:hAnsi="Times New Roman" w:cs="Times New Roman"/>
          <w:sz w:val="24"/>
          <w:szCs w:val="24"/>
        </w:rPr>
        <w:t>6</w:t>
      </w:r>
      <w:r w:rsidRPr="007B0512">
        <w:rPr>
          <w:rFonts w:ascii="Times New Roman" w:hAnsi="Times New Roman" w:cs="Times New Roman"/>
          <w:sz w:val="24"/>
          <w:szCs w:val="24"/>
        </w:rPr>
        <w:t xml:space="preserve"> к проекту решения).</w:t>
      </w:r>
    </w:p>
    <w:p w:rsidR="00091244" w:rsidRPr="007B0512" w:rsidRDefault="00091244" w:rsidP="002D776F">
      <w:pPr>
        <w:pStyle w:val="a4"/>
        <w:numPr>
          <w:ilvl w:val="0"/>
          <w:numId w:val="8"/>
        </w:numPr>
        <w:tabs>
          <w:tab w:val="left" w:pos="567"/>
          <w:tab w:val="left" w:pos="993"/>
          <w:tab w:val="left" w:pos="1134"/>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lastRenderedPageBreak/>
        <w:t xml:space="preserve">Общий объем бюджетных ассигнований, направляемых на исполнение публичных нормативных обязательств (пункт </w:t>
      </w:r>
      <w:r w:rsidR="007F0E13">
        <w:rPr>
          <w:rFonts w:ascii="Times New Roman" w:hAnsi="Times New Roman" w:cs="Times New Roman"/>
          <w:sz w:val="24"/>
          <w:szCs w:val="24"/>
        </w:rPr>
        <w:t>9</w:t>
      </w:r>
      <w:r w:rsidRPr="007B0512">
        <w:rPr>
          <w:rFonts w:ascii="Times New Roman" w:hAnsi="Times New Roman" w:cs="Times New Roman"/>
          <w:sz w:val="24"/>
          <w:szCs w:val="24"/>
        </w:rPr>
        <w:t xml:space="preserve"> проекта решения о бюджете </w:t>
      </w:r>
      <w:r w:rsidR="007F0E13" w:rsidRPr="007F0E13">
        <w:rPr>
          <w:rFonts w:ascii="Times New Roman" w:hAnsi="Times New Roman" w:cs="Times New Roman"/>
          <w:sz w:val="24"/>
          <w:szCs w:val="24"/>
        </w:rPr>
        <w:t>муниципального округа</w:t>
      </w:r>
      <w:r w:rsidRPr="007B0512">
        <w:rPr>
          <w:rFonts w:ascii="Times New Roman" w:hAnsi="Times New Roman" w:cs="Times New Roman"/>
          <w:sz w:val="24"/>
          <w:szCs w:val="24"/>
        </w:rPr>
        <w:t>):</w:t>
      </w:r>
    </w:p>
    <w:p w:rsidR="00091244" w:rsidRPr="007B0512" w:rsidRDefault="00091244" w:rsidP="002D776F">
      <w:pPr>
        <w:pStyle w:val="a4"/>
        <w:numPr>
          <w:ilvl w:val="0"/>
          <w:numId w:val="16"/>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в 202</w:t>
      </w:r>
      <w:r w:rsidR="007F0E13">
        <w:rPr>
          <w:rFonts w:ascii="Times New Roman" w:hAnsi="Times New Roman" w:cs="Times New Roman"/>
          <w:sz w:val="24"/>
          <w:szCs w:val="24"/>
        </w:rPr>
        <w:t>5</w:t>
      </w:r>
      <w:r w:rsidRPr="007B0512">
        <w:rPr>
          <w:rFonts w:ascii="Times New Roman" w:hAnsi="Times New Roman" w:cs="Times New Roman"/>
          <w:sz w:val="24"/>
          <w:szCs w:val="24"/>
        </w:rPr>
        <w:t xml:space="preserve"> году в сумме </w:t>
      </w:r>
      <w:r w:rsidR="007F0E13">
        <w:rPr>
          <w:rFonts w:ascii="Times New Roman" w:hAnsi="Times New Roman" w:cs="Times New Roman"/>
          <w:b/>
          <w:sz w:val="24"/>
          <w:szCs w:val="24"/>
        </w:rPr>
        <w:t>42 636,5</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p>
    <w:p w:rsidR="00091244" w:rsidRPr="007B0512" w:rsidRDefault="00091244" w:rsidP="002D776F">
      <w:pPr>
        <w:pStyle w:val="a4"/>
        <w:numPr>
          <w:ilvl w:val="0"/>
          <w:numId w:val="16"/>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в 202</w:t>
      </w:r>
      <w:r w:rsidR="007F0E13">
        <w:rPr>
          <w:rFonts w:ascii="Times New Roman" w:hAnsi="Times New Roman" w:cs="Times New Roman"/>
          <w:sz w:val="24"/>
          <w:szCs w:val="24"/>
        </w:rPr>
        <w:t>6</w:t>
      </w:r>
      <w:r w:rsidRPr="007B0512">
        <w:rPr>
          <w:rFonts w:ascii="Times New Roman" w:hAnsi="Times New Roman" w:cs="Times New Roman"/>
          <w:sz w:val="24"/>
          <w:szCs w:val="24"/>
        </w:rPr>
        <w:t xml:space="preserve"> году в сумме </w:t>
      </w:r>
      <w:r w:rsidR="007F0E13" w:rsidRPr="007F0E13">
        <w:rPr>
          <w:rFonts w:ascii="Times New Roman" w:hAnsi="Times New Roman" w:cs="Times New Roman"/>
          <w:b/>
          <w:sz w:val="24"/>
          <w:szCs w:val="24"/>
        </w:rPr>
        <w:t>42 636,5</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p>
    <w:p w:rsidR="00091244" w:rsidRPr="007B0512" w:rsidRDefault="00091244" w:rsidP="002D776F">
      <w:pPr>
        <w:pStyle w:val="a4"/>
        <w:numPr>
          <w:ilvl w:val="0"/>
          <w:numId w:val="16"/>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в 202</w:t>
      </w:r>
      <w:r w:rsidR="007F0E13">
        <w:rPr>
          <w:rFonts w:ascii="Times New Roman" w:hAnsi="Times New Roman" w:cs="Times New Roman"/>
          <w:sz w:val="24"/>
          <w:szCs w:val="24"/>
        </w:rPr>
        <w:t>7</w:t>
      </w:r>
      <w:r w:rsidRPr="007B0512">
        <w:rPr>
          <w:rFonts w:ascii="Times New Roman" w:hAnsi="Times New Roman" w:cs="Times New Roman"/>
          <w:sz w:val="24"/>
          <w:szCs w:val="24"/>
        </w:rPr>
        <w:t xml:space="preserve"> году в сумме </w:t>
      </w:r>
      <w:r w:rsidR="007F0E13" w:rsidRPr="007F0E13">
        <w:rPr>
          <w:rFonts w:ascii="Times New Roman" w:hAnsi="Times New Roman" w:cs="Times New Roman"/>
          <w:b/>
          <w:sz w:val="24"/>
          <w:szCs w:val="24"/>
        </w:rPr>
        <w:t>42 636,5</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p>
    <w:p w:rsidR="00091244" w:rsidRPr="007B0512" w:rsidRDefault="00091244" w:rsidP="002D776F">
      <w:pPr>
        <w:pStyle w:val="a4"/>
        <w:numPr>
          <w:ilvl w:val="0"/>
          <w:numId w:val="8"/>
        </w:numPr>
        <w:tabs>
          <w:tab w:val="left" w:pos="567"/>
          <w:tab w:val="left" w:pos="993"/>
          <w:tab w:val="left" w:pos="1134"/>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(пункт </w:t>
      </w:r>
      <w:r w:rsidR="007F0E13">
        <w:rPr>
          <w:rFonts w:ascii="Times New Roman" w:hAnsi="Times New Roman" w:cs="Times New Roman"/>
          <w:sz w:val="24"/>
          <w:szCs w:val="24"/>
        </w:rPr>
        <w:t>10</w:t>
      </w:r>
      <w:r w:rsidRPr="007B0512">
        <w:rPr>
          <w:rFonts w:ascii="Times New Roman" w:hAnsi="Times New Roman" w:cs="Times New Roman"/>
          <w:sz w:val="24"/>
          <w:szCs w:val="24"/>
        </w:rPr>
        <w:t xml:space="preserve"> проекта решения о бюджете муниципального образования</w:t>
      </w:r>
      <w:r w:rsidR="00772FA7">
        <w:rPr>
          <w:rFonts w:ascii="Times New Roman" w:hAnsi="Times New Roman" w:cs="Times New Roman"/>
          <w:sz w:val="24"/>
          <w:szCs w:val="24"/>
        </w:rPr>
        <w:t xml:space="preserve"> </w:t>
      </w:r>
      <w:r w:rsidR="00772FA7" w:rsidRPr="00772FA7">
        <w:rPr>
          <w:rFonts w:ascii="Times New Roman" w:hAnsi="Times New Roman" w:cs="Times New Roman"/>
          <w:sz w:val="24"/>
          <w:szCs w:val="24"/>
        </w:rPr>
        <w:t>и приложении</w:t>
      </w:r>
      <w:r w:rsidRPr="007B0512">
        <w:rPr>
          <w:rFonts w:ascii="Times New Roman" w:hAnsi="Times New Roman" w:cs="Times New Roman"/>
          <w:sz w:val="24"/>
          <w:szCs w:val="24"/>
        </w:rPr>
        <w:t xml:space="preserve"> №</w:t>
      </w:r>
      <w:r w:rsidR="007F0E13">
        <w:rPr>
          <w:rFonts w:ascii="Times New Roman" w:hAnsi="Times New Roman" w:cs="Times New Roman"/>
          <w:sz w:val="24"/>
          <w:szCs w:val="24"/>
        </w:rPr>
        <w:t>7</w:t>
      </w:r>
      <w:r w:rsidRPr="007B0512">
        <w:rPr>
          <w:rFonts w:ascii="Times New Roman" w:hAnsi="Times New Roman" w:cs="Times New Roman"/>
          <w:sz w:val="24"/>
          <w:szCs w:val="24"/>
        </w:rPr>
        <w:t xml:space="preserve"> к проекту решения): </w:t>
      </w:r>
    </w:p>
    <w:p w:rsidR="00091244" w:rsidRPr="007B0512" w:rsidRDefault="00091244" w:rsidP="002D776F">
      <w:pPr>
        <w:pStyle w:val="a4"/>
        <w:numPr>
          <w:ilvl w:val="0"/>
          <w:numId w:val="15"/>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в 20</w:t>
      </w:r>
      <w:r w:rsidR="007F0E13">
        <w:rPr>
          <w:rFonts w:ascii="Times New Roman" w:hAnsi="Times New Roman" w:cs="Times New Roman"/>
          <w:sz w:val="24"/>
          <w:szCs w:val="24"/>
        </w:rPr>
        <w:t>25</w:t>
      </w:r>
      <w:r w:rsidRPr="007B0512">
        <w:rPr>
          <w:rFonts w:ascii="Times New Roman" w:hAnsi="Times New Roman" w:cs="Times New Roman"/>
          <w:sz w:val="24"/>
          <w:szCs w:val="24"/>
        </w:rPr>
        <w:t xml:space="preserve"> году в сумме </w:t>
      </w:r>
      <w:r w:rsidR="007F0E13">
        <w:rPr>
          <w:rFonts w:ascii="Times New Roman" w:hAnsi="Times New Roman" w:cs="Times New Roman"/>
          <w:b/>
          <w:sz w:val="24"/>
          <w:szCs w:val="24"/>
        </w:rPr>
        <w:t>2 171 272,5</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p>
    <w:p w:rsidR="00091244" w:rsidRPr="007B0512" w:rsidRDefault="00091244" w:rsidP="002D776F">
      <w:pPr>
        <w:pStyle w:val="a4"/>
        <w:numPr>
          <w:ilvl w:val="0"/>
          <w:numId w:val="15"/>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в 202</w:t>
      </w:r>
      <w:r w:rsidR="007F0E13">
        <w:rPr>
          <w:rFonts w:ascii="Times New Roman" w:hAnsi="Times New Roman" w:cs="Times New Roman"/>
          <w:sz w:val="24"/>
          <w:szCs w:val="24"/>
        </w:rPr>
        <w:t>6</w:t>
      </w:r>
      <w:r w:rsidRPr="007B0512">
        <w:rPr>
          <w:rFonts w:ascii="Times New Roman" w:hAnsi="Times New Roman" w:cs="Times New Roman"/>
          <w:sz w:val="24"/>
          <w:szCs w:val="24"/>
        </w:rPr>
        <w:t xml:space="preserve"> году в сумме </w:t>
      </w:r>
      <w:r w:rsidR="007F0E13">
        <w:rPr>
          <w:rFonts w:ascii="Times New Roman" w:hAnsi="Times New Roman" w:cs="Times New Roman"/>
          <w:b/>
          <w:sz w:val="24"/>
          <w:szCs w:val="24"/>
        </w:rPr>
        <w:t>1 945 052,4</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p>
    <w:p w:rsidR="00091244" w:rsidRPr="007B0512" w:rsidRDefault="00091244" w:rsidP="002D776F">
      <w:pPr>
        <w:pStyle w:val="a4"/>
        <w:numPr>
          <w:ilvl w:val="0"/>
          <w:numId w:val="15"/>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в 202</w:t>
      </w:r>
      <w:r w:rsidR="007F0E13">
        <w:rPr>
          <w:rFonts w:ascii="Times New Roman" w:hAnsi="Times New Roman" w:cs="Times New Roman"/>
          <w:sz w:val="24"/>
          <w:szCs w:val="24"/>
        </w:rPr>
        <w:t>7</w:t>
      </w:r>
      <w:r w:rsidRPr="007B0512">
        <w:rPr>
          <w:rFonts w:ascii="Times New Roman" w:hAnsi="Times New Roman" w:cs="Times New Roman"/>
          <w:sz w:val="24"/>
          <w:szCs w:val="24"/>
        </w:rPr>
        <w:t xml:space="preserve"> году в сумме </w:t>
      </w:r>
      <w:r w:rsidR="007F0E13">
        <w:rPr>
          <w:rFonts w:ascii="Times New Roman" w:hAnsi="Times New Roman" w:cs="Times New Roman"/>
          <w:b/>
          <w:sz w:val="24"/>
          <w:szCs w:val="24"/>
        </w:rPr>
        <w:t>2 026 678,7</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p>
    <w:p w:rsidR="00091244" w:rsidRPr="007B0512" w:rsidRDefault="00091244" w:rsidP="002D776F">
      <w:pPr>
        <w:pStyle w:val="a4"/>
        <w:numPr>
          <w:ilvl w:val="0"/>
          <w:numId w:val="8"/>
        </w:numPr>
        <w:tabs>
          <w:tab w:val="left" w:pos="567"/>
          <w:tab w:val="left" w:pos="993"/>
          <w:tab w:val="left" w:pos="1134"/>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Объем бюджетных ассигнований дорожного фонда муниципального образования (пункт </w:t>
      </w:r>
      <w:r w:rsidR="003E65D3">
        <w:rPr>
          <w:rFonts w:ascii="Times New Roman" w:hAnsi="Times New Roman" w:cs="Times New Roman"/>
          <w:sz w:val="24"/>
          <w:szCs w:val="24"/>
        </w:rPr>
        <w:t>12</w:t>
      </w:r>
      <w:r w:rsidRPr="007B0512">
        <w:rPr>
          <w:rFonts w:ascii="Times New Roman" w:hAnsi="Times New Roman" w:cs="Times New Roman"/>
          <w:sz w:val="24"/>
          <w:szCs w:val="24"/>
        </w:rPr>
        <w:t xml:space="preserve"> проекта решения</w:t>
      </w:r>
      <w:r w:rsidR="0082399F">
        <w:rPr>
          <w:rFonts w:ascii="Times New Roman" w:hAnsi="Times New Roman" w:cs="Times New Roman"/>
          <w:sz w:val="24"/>
          <w:szCs w:val="24"/>
        </w:rPr>
        <w:t xml:space="preserve"> </w:t>
      </w:r>
      <w:r w:rsidRPr="007B0512">
        <w:rPr>
          <w:rFonts w:ascii="Times New Roman" w:hAnsi="Times New Roman" w:cs="Times New Roman"/>
          <w:sz w:val="24"/>
          <w:szCs w:val="24"/>
        </w:rPr>
        <w:t xml:space="preserve">о бюджете муниципального </w:t>
      </w:r>
      <w:r w:rsidR="003E65D3">
        <w:rPr>
          <w:rFonts w:ascii="Times New Roman" w:hAnsi="Times New Roman" w:cs="Times New Roman"/>
          <w:sz w:val="24"/>
          <w:szCs w:val="24"/>
        </w:rPr>
        <w:t>округа</w:t>
      </w:r>
      <w:r w:rsidRPr="007B0512">
        <w:rPr>
          <w:rFonts w:ascii="Times New Roman" w:hAnsi="Times New Roman" w:cs="Times New Roman"/>
          <w:sz w:val="24"/>
          <w:szCs w:val="24"/>
        </w:rPr>
        <w:t>):</w:t>
      </w:r>
    </w:p>
    <w:p w:rsidR="00091244" w:rsidRPr="007B0512" w:rsidRDefault="00091244" w:rsidP="002D776F">
      <w:pPr>
        <w:pStyle w:val="a4"/>
        <w:numPr>
          <w:ilvl w:val="0"/>
          <w:numId w:val="14"/>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на 202</w:t>
      </w:r>
      <w:r w:rsidR="003E65D3">
        <w:rPr>
          <w:rFonts w:ascii="Times New Roman" w:hAnsi="Times New Roman" w:cs="Times New Roman"/>
          <w:sz w:val="24"/>
          <w:szCs w:val="24"/>
        </w:rPr>
        <w:t>5</w:t>
      </w:r>
      <w:r w:rsidRPr="007B0512">
        <w:rPr>
          <w:rFonts w:ascii="Times New Roman" w:hAnsi="Times New Roman" w:cs="Times New Roman"/>
          <w:sz w:val="24"/>
          <w:szCs w:val="24"/>
        </w:rPr>
        <w:t xml:space="preserve"> году в сумме </w:t>
      </w:r>
      <w:r w:rsidR="003E65D3">
        <w:rPr>
          <w:rFonts w:ascii="Times New Roman" w:hAnsi="Times New Roman" w:cs="Times New Roman"/>
          <w:b/>
          <w:sz w:val="24"/>
          <w:szCs w:val="24"/>
        </w:rPr>
        <w:t>39 756,8</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w:t>
      </w:r>
    </w:p>
    <w:p w:rsidR="00091244" w:rsidRPr="007B0512" w:rsidRDefault="00091244" w:rsidP="002D776F">
      <w:pPr>
        <w:pStyle w:val="a4"/>
        <w:numPr>
          <w:ilvl w:val="0"/>
          <w:numId w:val="14"/>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на 202</w:t>
      </w:r>
      <w:r w:rsidR="003E65D3">
        <w:rPr>
          <w:rFonts w:ascii="Times New Roman" w:hAnsi="Times New Roman" w:cs="Times New Roman"/>
          <w:sz w:val="24"/>
          <w:szCs w:val="24"/>
        </w:rPr>
        <w:t>6</w:t>
      </w:r>
      <w:r w:rsidRPr="007B0512">
        <w:rPr>
          <w:rFonts w:ascii="Times New Roman" w:hAnsi="Times New Roman" w:cs="Times New Roman"/>
          <w:sz w:val="24"/>
          <w:szCs w:val="24"/>
        </w:rPr>
        <w:t xml:space="preserve"> году в сумме </w:t>
      </w:r>
      <w:r w:rsidR="003E65D3">
        <w:rPr>
          <w:rFonts w:ascii="Times New Roman" w:hAnsi="Times New Roman" w:cs="Times New Roman"/>
          <w:b/>
          <w:sz w:val="24"/>
          <w:szCs w:val="24"/>
        </w:rPr>
        <w:t>39 955,7</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w:t>
      </w:r>
    </w:p>
    <w:p w:rsidR="00091244" w:rsidRPr="007B0512" w:rsidRDefault="00091244" w:rsidP="002D776F">
      <w:pPr>
        <w:pStyle w:val="a4"/>
        <w:numPr>
          <w:ilvl w:val="0"/>
          <w:numId w:val="14"/>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на 202</w:t>
      </w:r>
      <w:r w:rsidR="003E65D3">
        <w:rPr>
          <w:rFonts w:ascii="Times New Roman" w:hAnsi="Times New Roman" w:cs="Times New Roman"/>
          <w:sz w:val="24"/>
          <w:szCs w:val="24"/>
        </w:rPr>
        <w:t>7</w:t>
      </w:r>
      <w:r w:rsidRPr="007B0512">
        <w:rPr>
          <w:rFonts w:ascii="Times New Roman" w:hAnsi="Times New Roman" w:cs="Times New Roman"/>
          <w:sz w:val="24"/>
          <w:szCs w:val="24"/>
        </w:rPr>
        <w:t xml:space="preserve"> году в сумме </w:t>
      </w:r>
      <w:r w:rsidR="003E65D3">
        <w:rPr>
          <w:rFonts w:ascii="Times New Roman" w:hAnsi="Times New Roman" w:cs="Times New Roman"/>
          <w:b/>
          <w:sz w:val="24"/>
          <w:szCs w:val="24"/>
        </w:rPr>
        <w:t>52 661,8</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p>
    <w:p w:rsidR="00091244" w:rsidRPr="007B0512" w:rsidRDefault="00091244" w:rsidP="002D776F">
      <w:pPr>
        <w:pStyle w:val="a4"/>
        <w:numPr>
          <w:ilvl w:val="0"/>
          <w:numId w:val="8"/>
        </w:numPr>
        <w:tabs>
          <w:tab w:val="left" w:pos="567"/>
          <w:tab w:val="left" w:pos="709"/>
          <w:tab w:val="left" w:pos="1134"/>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Прогнозируемый объем доходов бюджета района в части доходов, установленных решением </w:t>
      </w:r>
      <w:r w:rsidR="003E65D3" w:rsidRPr="003E65D3">
        <w:rPr>
          <w:rFonts w:ascii="Times New Roman" w:hAnsi="Times New Roman" w:cs="Times New Roman"/>
          <w:sz w:val="24"/>
          <w:szCs w:val="24"/>
        </w:rPr>
        <w:t xml:space="preserve">Вяземского окружного Совета депутатов от 25.10.2024 №31 «О создании муниципального дорожного фонда муниципального образования </w:t>
      </w:r>
      <w:r w:rsidR="002662AC">
        <w:rPr>
          <w:rFonts w:ascii="Times New Roman" w:hAnsi="Times New Roman" w:cs="Times New Roman"/>
          <w:sz w:val="24"/>
          <w:szCs w:val="24"/>
        </w:rPr>
        <w:t xml:space="preserve">«Вяземский муниципальный </w:t>
      </w:r>
      <w:r w:rsidR="0082399F">
        <w:rPr>
          <w:rFonts w:ascii="Times New Roman" w:hAnsi="Times New Roman" w:cs="Times New Roman"/>
          <w:sz w:val="24"/>
          <w:szCs w:val="24"/>
        </w:rPr>
        <w:t xml:space="preserve">округ» </w:t>
      </w:r>
      <w:r w:rsidR="0082399F" w:rsidRPr="003E65D3">
        <w:rPr>
          <w:rFonts w:ascii="Times New Roman" w:hAnsi="Times New Roman" w:cs="Times New Roman"/>
          <w:sz w:val="24"/>
          <w:szCs w:val="24"/>
        </w:rPr>
        <w:t>Смоленской</w:t>
      </w:r>
      <w:r w:rsidR="003E65D3" w:rsidRPr="003E65D3">
        <w:rPr>
          <w:rFonts w:ascii="Times New Roman" w:hAnsi="Times New Roman" w:cs="Times New Roman"/>
          <w:sz w:val="24"/>
          <w:szCs w:val="24"/>
        </w:rPr>
        <w:t xml:space="preserve"> области и утверждении Порядка формирования и использования муниципального дорожного фонда муниципального образования </w:t>
      </w:r>
      <w:r w:rsidR="002662AC">
        <w:rPr>
          <w:rFonts w:ascii="Times New Roman" w:hAnsi="Times New Roman" w:cs="Times New Roman"/>
          <w:sz w:val="24"/>
          <w:szCs w:val="24"/>
        </w:rPr>
        <w:t xml:space="preserve">«Вяземский муниципальный </w:t>
      </w:r>
      <w:r w:rsidR="0082399F">
        <w:rPr>
          <w:rFonts w:ascii="Times New Roman" w:hAnsi="Times New Roman" w:cs="Times New Roman"/>
          <w:sz w:val="24"/>
          <w:szCs w:val="24"/>
        </w:rPr>
        <w:t xml:space="preserve">округ» </w:t>
      </w:r>
      <w:r w:rsidR="0082399F" w:rsidRPr="003E65D3">
        <w:rPr>
          <w:rFonts w:ascii="Times New Roman" w:hAnsi="Times New Roman" w:cs="Times New Roman"/>
          <w:sz w:val="24"/>
          <w:szCs w:val="24"/>
        </w:rPr>
        <w:t>Смоленской</w:t>
      </w:r>
      <w:r w:rsidR="003E65D3" w:rsidRPr="003E65D3">
        <w:rPr>
          <w:rFonts w:ascii="Times New Roman" w:hAnsi="Times New Roman" w:cs="Times New Roman"/>
          <w:sz w:val="24"/>
          <w:szCs w:val="24"/>
        </w:rPr>
        <w:t xml:space="preserve"> области»</w:t>
      </w:r>
      <w:r w:rsidRPr="007B0512">
        <w:rPr>
          <w:rFonts w:ascii="Times New Roman" w:hAnsi="Times New Roman" w:cs="Times New Roman"/>
          <w:sz w:val="24"/>
          <w:szCs w:val="24"/>
        </w:rPr>
        <w:t xml:space="preserve"> (указаны в пункте 1</w:t>
      </w:r>
      <w:r w:rsidR="003E65D3">
        <w:rPr>
          <w:rFonts w:ascii="Times New Roman" w:hAnsi="Times New Roman" w:cs="Times New Roman"/>
          <w:sz w:val="24"/>
          <w:szCs w:val="24"/>
        </w:rPr>
        <w:t>3</w:t>
      </w:r>
      <w:r w:rsidRPr="007B0512">
        <w:rPr>
          <w:rFonts w:ascii="Times New Roman" w:hAnsi="Times New Roman" w:cs="Times New Roman"/>
          <w:sz w:val="24"/>
          <w:szCs w:val="24"/>
        </w:rPr>
        <w:t xml:space="preserve"> проекта решения </w:t>
      </w:r>
      <w:r w:rsidR="00772FA7" w:rsidRPr="00772FA7">
        <w:rPr>
          <w:rFonts w:ascii="Times New Roman" w:hAnsi="Times New Roman" w:cs="Times New Roman"/>
          <w:sz w:val="24"/>
          <w:szCs w:val="24"/>
        </w:rPr>
        <w:t>и приложении</w:t>
      </w:r>
      <w:r w:rsidRPr="007B0512">
        <w:rPr>
          <w:rFonts w:ascii="Times New Roman" w:hAnsi="Times New Roman" w:cs="Times New Roman"/>
          <w:sz w:val="24"/>
          <w:szCs w:val="24"/>
        </w:rPr>
        <w:t xml:space="preserve"> №</w:t>
      </w:r>
      <w:r w:rsidR="003E65D3">
        <w:rPr>
          <w:rFonts w:ascii="Times New Roman" w:hAnsi="Times New Roman" w:cs="Times New Roman"/>
          <w:sz w:val="24"/>
          <w:szCs w:val="24"/>
        </w:rPr>
        <w:t>8</w:t>
      </w:r>
      <w:r w:rsidRPr="007B0512">
        <w:rPr>
          <w:rFonts w:ascii="Times New Roman" w:hAnsi="Times New Roman" w:cs="Times New Roman"/>
          <w:sz w:val="24"/>
          <w:szCs w:val="24"/>
        </w:rPr>
        <w:t xml:space="preserve"> к проекту решения): </w:t>
      </w:r>
    </w:p>
    <w:p w:rsidR="003E65D3" w:rsidRPr="003E65D3" w:rsidRDefault="003E65D3" w:rsidP="002D776F">
      <w:pPr>
        <w:pStyle w:val="a4"/>
        <w:numPr>
          <w:ilvl w:val="0"/>
          <w:numId w:val="13"/>
        </w:numPr>
        <w:tabs>
          <w:tab w:val="left" w:pos="851"/>
          <w:tab w:val="left" w:pos="993"/>
          <w:tab w:val="left" w:pos="1134"/>
        </w:tabs>
        <w:rPr>
          <w:rFonts w:ascii="Times New Roman" w:hAnsi="Times New Roman" w:cs="Times New Roman"/>
          <w:sz w:val="24"/>
          <w:szCs w:val="24"/>
        </w:rPr>
      </w:pPr>
      <w:r w:rsidRPr="003E65D3">
        <w:rPr>
          <w:rFonts w:ascii="Times New Roman" w:hAnsi="Times New Roman" w:cs="Times New Roman"/>
          <w:sz w:val="24"/>
          <w:szCs w:val="24"/>
        </w:rPr>
        <w:t xml:space="preserve">на 2025 году в сумме </w:t>
      </w:r>
      <w:r w:rsidRPr="003E65D3">
        <w:rPr>
          <w:rFonts w:ascii="Times New Roman" w:hAnsi="Times New Roman" w:cs="Times New Roman"/>
          <w:b/>
          <w:sz w:val="24"/>
          <w:szCs w:val="24"/>
        </w:rPr>
        <w:t>39 756,8</w:t>
      </w:r>
      <w:r w:rsidR="001F75A9">
        <w:rPr>
          <w:rFonts w:ascii="Times New Roman" w:hAnsi="Times New Roman" w:cs="Times New Roman"/>
          <w:b/>
          <w:sz w:val="24"/>
          <w:szCs w:val="24"/>
        </w:rPr>
        <w:t xml:space="preserve"> </w:t>
      </w:r>
      <w:proofErr w:type="gramStart"/>
      <w:r w:rsidRPr="003E65D3">
        <w:rPr>
          <w:rFonts w:ascii="Times New Roman" w:hAnsi="Times New Roman" w:cs="Times New Roman"/>
          <w:sz w:val="24"/>
          <w:szCs w:val="24"/>
        </w:rPr>
        <w:t>тыс.рублей</w:t>
      </w:r>
      <w:proofErr w:type="gramEnd"/>
      <w:r w:rsidRPr="003E65D3">
        <w:rPr>
          <w:rFonts w:ascii="Times New Roman" w:hAnsi="Times New Roman" w:cs="Times New Roman"/>
          <w:sz w:val="24"/>
          <w:szCs w:val="24"/>
        </w:rPr>
        <w:t xml:space="preserve">; </w:t>
      </w:r>
    </w:p>
    <w:p w:rsidR="003E65D3" w:rsidRPr="003E65D3" w:rsidRDefault="003E65D3" w:rsidP="002D776F">
      <w:pPr>
        <w:pStyle w:val="a4"/>
        <w:numPr>
          <w:ilvl w:val="0"/>
          <w:numId w:val="13"/>
        </w:numPr>
        <w:tabs>
          <w:tab w:val="left" w:pos="851"/>
          <w:tab w:val="left" w:pos="993"/>
          <w:tab w:val="left" w:pos="1134"/>
        </w:tabs>
        <w:rPr>
          <w:rFonts w:ascii="Times New Roman" w:hAnsi="Times New Roman" w:cs="Times New Roman"/>
          <w:sz w:val="24"/>
          <w:szCs w:val="24"/>
        </w:rPr>
      </w:pPr>
      <w:r w:rsidRPr="003E65D3">
        <w:rPr>
          <w:rFonts w:ascii="Times New Roman" w:hAnsi="Times New Roman" w:cs="Times New Roman"/>
          <w:sz w:val="24"/>
          <w:szCs w:val="24"/>
        </w:rPr>
        <w:t xml:space="preserve">на 2026 году в сумме </w:t>
      </w:r>
      <w:r w:rsidRPr="003E65D3">
        <w:rPr>
          <w:rFonts w:ascii="Times New Roman" w:hAnsi="Times New Roman" w:cs="Times New Roman"/>
          <w:b/>
          <w:sz w:val="24"/>
          <w:szCs w:val="24"/>
        </w:rPr>
        <w:t>39 955,7</w:t>
      </w:r>
      <w:r w:rsidR="001F75A9">
        <w:rPr>
          <w:rFonts w:ascii="Times New Roman" w:hAnsi="Times New Roman" w:cs="Times New Roman"/>
          <w:b/>
          <w:sz w:val="24"/>
          <w:szCs w:val="24"/>
        </w:rPr>
        <w:t xml:space="preserve"> </w:t>
      </w:r>
      <w:proofErr w:type="gramStart"/>
      <w:r w:rsidRPr="003E65D3">
        <w:rPr>
          <w:rFonts w:ascii="Times New Roman" w:hAnsi="Times New Roman" w:cs="Times New Roman"/>
          <w:sz w:val="24"/>
          <w:szCs w:val="24"/>
        </w:rPr>
        <w:t>тыс.рублей</w:t>
      </w:r>
      <w:proofErr w:type="gramEnd"/>
      <w:r w:rsidRPr="003E65D3">
        <w:rPr>
          <w:rFonts w:ascii="Times New Roman" w:hAnsi="Times New Roman" w:cs="Times New Roman"/>
          <w:sz w:val="24"/>
          <w:szCs w:val="24"/>
        </w:rPr>
        <w:t xml:space="preserve">; </w:t>
      </w:r>
    </w:p>
    <w:p w:rsidR="00091244" w:rsidRPr="007B0512" w:rsidRDefault="003E65D3" w:rsidP="002D776F">
      <w:pPr>
        <w:pStyle w:val="a4"/>
        <w:numPr>
          <w:ilvl w:val="0"/>
          <w:numId w:val="13"/>
        </w:numPr>
        <w:tabs>
          <w:tab w:val="left" w:pos="851"/>
          <w:tab w:val="left" w:pos="993"/>
          <w:tab w:val="left" w:pos="1134"/>
        </w:tabs>
        <w:jc w:val="both"/>
        <w:rPr>
          <w:rFonts w:ascii="Times New Roman" w:hAnsi="Times New Roman" w:cs="Times New Roman"/>
          <w:sz w:val="24"/>
          <w:szCs w:val="24"/>
        </w:rPr>
      </w:pPr>
      <w:r w:rsidRPr="003E65D3">
        <w:rPr>
          <w:rFonts w:ascii="Times New Roman" w:hAnsi="Times New Roman" w:cs="Times New Roman"/>
          <w:sz w:val="24"/>
          <w:szCs w:val="24"/>
        </w:rPr>
        <w:t xml:space="preserve">на 2027 году в сумме </w:t>
      </w:r>
      <w:r w:rsidRPr="003E65D3">
        <w:rPr>
          <w:rFonts w:ascii="Times New Roman" w:hAnsi="Times New Roman" w:cs="Times New Roman"/>
          <w:b/>
          <w:sz w:val="24"/>
          <w:szCs w:val="24"/>
        </w:rPr>
        <w:t>52 661,8</w:t>
      </w:r>
      <w:r w:rsidR="001F75A9">
        <w:rPr>
          <w:rFonts w:ascii="Times New Roman" w:hAnsi="Times New Roman" w:cs="Times New Roman"/>
          <w:b/>
          <w:sz w:val="24"/>
          <w:szCs w:val="24"/>
        </w:rPr>
        <w:t xml:space="preserve"> </w:t>
      </w:r>
      <w:proofErr w:type="gramStart"/>
      <w:r w:rsidRPr="003E65D3">
        <w:rPr>
          <w:rFonts w:ascii="Times New Roman" w:hAnsi="Times New Roman" w:cs="Times New Roman"/>
          <w:sz w:val="24"/>
          <w:szCs w:val="24"/>
        </w:rPr>
        <w:t>тыс.рублей</w:t>
      </w:r>
      <w:proofErr w:type="gramEnd"/>
      <w:r w:rsidRPr="003E65D3">
        <w:rPr>
          <w:rFonts w:ascii="Times New Roman" w:hAnsi="Times New Roman" w:cs="Times New Roman"/>
          <w:sz w:val="24"/>
          <w:szCs w:val="24"/>
        </w:rPr>
        <w:t>.</w:t>
      </w:r>
    </w:p>
    <w:p w:rsidR="00091244" w:rsidRDefault="00091244" w:rsidP="002D776F">
      <w:pPr>
        <w:pStyle w:val="a4"/>
        <w:numPr>
          <w:ilvl w:val="0"/>
          <w:numId w:val="8"/>
        </w:numPr>
        <w:tabs>
          <w:tab w:val="left" w:pos="709"/>
          <w:tab w:val="left" w:pos="993"/>
          <w:tab w:val="left" w:pos="1134"/>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Цели предоставления субсидий </w:t>
      </w:r>
      <w:r w:rsidR="008B5C71" w:rsidRPr="008B5C71">
        <w:rPr>
          <w:rFonts w:ascii="Times New Roman" w:hAnsi="Times New Roman" w:cs="Times New Roman"/>
          <w:sz w:val="24"/>
          <w:szCs w:val="24"/>
        </w:rPr>
        <w:t>(за исключением грантов в форме субсидий) лицам, указанным в ст</w:t>
      </w:r>
      <w:r w:rsidR="008B5C71">
        <w:rPr>
          <w:rFonts w:ascii="Times New Roman" w:hAnsi="Times New Roman" w:cs="Times New Roman"/>
          <w:sz w:val="24"/>
          <w:szCs w:val="24"/>
        </w:rPr>
        <w:t>.</w:t>
      </w:r>
      <w:r w:rsidR="008B5C71" w:rsidRPr="008B5C71">
        <w:rPr>
          <w:rFonts w:ascii="Times New Roman" w:hAnsi="Times New Roman" w:cs="Times New Roman"/>
          <w:sz w:val="24"/>
          <w:szCs w:val="24"/>
        </w:rPr>
        <w:t xml:space="preserve">78 </w:t>
      </w:r>
      <w:r w:rsidR="008B5C71">
        <w:rPr>
          <w:rFonts w:ascii="Times New Roman" w:hAnsi="Times New Roman" w:cs="Times New Roman"/>
          <w:sz w:val="24"/>
          <w:szCs w:val="24"/>
        </w:rPr>
        <w:t>БК РФ</w:t>
      </w:r>
      <w:r w:rsidR="003E2888">
        <w:rPr>
          <w:rFonts w:ascii="Times New Roman" w:hAnsi="Times New Roman" w:cs="Times New Roman"/>
          <w:sz w:val="24"/>
          <w:szCs w:val="24"/>
        </w:rPr>
        <w:t xml:space="preserve"> </w:t>
      </w:r>
      <w:r w:rsidRPr="007B0512">
        <w:rPr>
          <w:rFonts w:ascii="Times New Roman" w:hAnsi="Times New Roman" w:cs="Times New Roman"/>
          <w:sz w:val="24"/>
          <w:szCs w:val="24"/>
        </w:rPr>
        <w:t xml:space="preserve">(указаны в пункте </w:t>
      </w:r>
      <w:r w:rsidR="008B5C71">
        <w:rPr>
          <w:rFonts w:ascii="Times New Roman" w:hAnsi="Times New Roman" w:cs="Times New Roman"/>
          <w:sz w:val="24"/>
          <w:szCs w:val="24"/>
        </w:rPr>
        <w:t>14</w:t>
      </w:r>
      <w:r w:rsidRPr="007B0512">
        <w:rPr>
          <w:rFonts w:ascii="Times New Roman" w:hAnsi="Times New Roman" w:cs="Times New Roman"/>
          <w:sz w:val="24"/>
          <w:szCs w:val="24"/>
        </w:rPr>
        <w:t xml:space="preserve"> проекта решения и приложении №</w:t>
      </w:r>
      <w:r w:rsidR="008B5C71">
        <w:rPr>
          <w:rFonts w:ascii="Times New Roman" w:hAnsi="Times New Roman" w:cs="Times New Roman"/>
          <w:sz w:val="24"/>
          <w:szCs w:val="24"/>
        </w:rPr>
        <w:t>9</w:t>
      </w:r>
      <w:r w:rsidRPr="007B0512">
        <w:rPr>
          <w:rFonts w:ascii="Times New Roman" w:hAnsi="Times New Roman" w:cs="Times New Roman"/>
          <w:sz w:val="24"/>
          <w:szCs w:val="24"/>
        </w:rPr>
        <w:t xml:space="preserve"> к проекту решения).</w:t>
      </w:r>
    </w:p>
    <w:p w:rsidR="008B5C71" w:rsidRPr="007B0512" w:rsidRDefault="008B5C71" w:rsidP="008B5C71">
      <w:pPr>
        <w:pStyle w:val="a4"/>
        <w:tabs>
          <w:tab w:val="left" w:pos="851"/>
          <w:tab w:val="left" w:pos="993"/>
          <w:tab w:val="left" w:pos="1134"/>
        </w:tabs>
        <w:ind w:firstLine="708"/>
        <w:jc w:val="both"/>
        <w:rPr>
          <w:rFonts w:ascii="Times New Roman" w:hAnsi="Times New Roman" w:cs="Times New Roman"/>
          <w:sz w:val="24"/>
          <w:szCs w:val="24"/>
        </w:rPr>
      </w:pPr>
      <w:r w:rsidRPr="008B5C71">
        <w:rPr>
          <w:rFonts w:ascii="Times New Roman" w:hAnsi="Times New Roman" w:cs="Times New Roman"/>
          <w:sz w:val="24"/>
          <w:szCs w:val="24"/>
        </w:rPr>
        <w:t>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 указанных в части 1 ст</w:t>
      </w:r>
      <w:r>
        <w:rPr>
          <w:rFonts w:ascii="Times New Roman" w:hAnsi="Times New Roman" w:cs="Times New Roman"/>
          <w:sz w:val="24"/>
          <w:szCs w:val="24"/>
        </w:rPr>
        <w:t>.78 БК РФ</w:t>
      </w:r>
      <w:r w:rsidRPr="008B5C71">
        <w:rPr>
          <w:rFonts w:ascii="Times New Roman" w:hAnsi="Times New Roman" w:cs="Times New Roman"/>
          <w:sz w:val="24"/>
          <w:szCs w:val="24"/>
        </w:rPr>
        <w:t xml:space="preserve">, условия и порядок предоставления субсидий указанным лицам, а также результаты их предоставления, порядок их возврата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w:t>
      </w:r>
      <w:r w:rsidR="001F75A9">
        <w:rPr>
          <w:rFonts w:ascii="Times New Roman" w:hAnsi="Times New Roman" w:cs="Times New Roman"/>
          <w:sz w:val="24"/>
          <w:szCs w:val="24"/>
        </w:rPr>
        <w:t xml:space="preserve">                   </w:t>
      </w:r>
      <w:r w:rsidRPr="008B5C71">
        <w:rPr>
          <w:rFonts w:ascii="Times New Roman" w:hAnsi="Times New Roman" w:cs="Times New Roman"/>
          <w:sz w:val="24"/>
          <w:szCs w:val="24"/>
        </w:rPr>
        <w:t>(за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а также положение об осуществлении в отношении получателей субсидий и лиц, указанных в п</w:t>
      </w:r>
      <w:r>
        <w:rPr>
          <w:rFonts w:ascii="Times New Roman" w:hAnsi="Times New Roman" w:cs="Times New Roman"/>
          <w:sz w:val="24"/>
          <w:szCs w:val="24"/>
        </w:rPr>
        <w:t>.</w:t>
      </w:r>
      <w:r w:rsidRPr="008B5C71">
        <w:rPr>
          <w:rFonts w:ascii="Times New Roman" w:hAnsi="Times New Roman" w:cs="Times New Roman"/>
          <w:sz w:val="24"/>
          <w:szCs w:val="24"/>
        </w:rPr>
        <w:t>5 ст</w:t>
      </w:r>
      <w:r>
        <w:rPr>
          <w:rFonts w:ascii="Times New Roman" w:hAnsi="Times New Roman" w:cs="Times New Roman"/>
          <w:sz w:val="24"/>
          <w:szCs w:val="24"/>
        </w:rPr>
        <w:t>.</w:t>
      </w:r>
      <w:r w:rsidRPr="008B5C71">
        <w:rPr>
          <w:rFonts w:ascii="Times New Roman" w:hAnsi="Times New Roman" w:cs="Times New Roman"/>
          <w:sz w:val="24"/>
          <w:szCs w:val="24"/>
        </w:rPr>
        <w:t xml:space="preserve">78 </w:t>
      </w:r>
      <w:r>
        <w:rPr>
          <w:rFonts w:ascii="Times New Roman" w:hAnsi="Times New Roman" w:cs="Times New Roman"/>
          <w:sz w:val="24"/>
          <w:szCs w:val="24"/>
        </w:rPr>
        <w:t>БК РФ</w:t>
      </w:r>
      <w:r w:rsidRPr="008B5C71">
        <w:rPr>
          <w:rFonts w:ascii="Times New Roman" w:hAnsi="Times New Roman" w:cs="Times New Roman"/>
          <w:sz w:val="24"/>
          <w:szCs w:val="24"/>
        </w:rPr>
        <w:t xml:space="preserve">,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w:t>
      </w:r>
      <w:r w:rsidR="001F75A9">
        <w:rPr>
          <w:rFonts w:ascii="Times New Roman" w:hAnsi="Times New Roman" w:cs="Times New Roman"/>
          <w:sz w:val="24"/>
          <w:szCs w:val="24"/>
        </w:rPr>
        <w:t>БК РФ</w:t>
      </w:r>
      <w:r w:rsidRPr="008B5C71">
        <w:rPr>
          <w:rFonts w:ascii="Times New Roman" w:hAnsi="Times New Roman" w:cs="Times New Roman"/>
          <w:sz w:val="24"/>
          <w:szCs w:val="24"/>
        </w:rPr>
        <w:t xml:space="preserve"> определяются нормативными правовыми актами Администрации муниципального образования </w:t>
      </w:r>
      <w:r w:rsidR="002662AC">
        <w:rPr>
          <w:rFonts w:ascii="Times New Roman" w:hAnsi="Times New Roman" w:cs="Times New Roman"/>
          <w:sz w:val="24"/>
          <w:szCs w:val="24"/>
        </w:rPr>
        <w:t xml:space="preserve">«Вяземский муниципальный округ» </w:t>
      </w:r>
      <w:r w:rsidRPr="008B5C71">
        <w:rPr>
          <w:rFonts w:ascii="Times New Roman" w:hAnsi="Times New Roman" w:cs="Times New Roman"/>
          <w:sz w:val="24"/>
          <w:szCs w:val="24"/>
        </w:rPr>
        <w:t xml:space="preserve"> Смоленской области.</w:t>
      </w:r>
    </w:p>
    <w:p w:rsidR="008B5C71" w:rsidRDefault="008B5C71" w:rsidP="002D776F">
      <w:pPr>
        <w:pStyle w:val="a4"/>
        <w:numPr>
          <w:ilvl w:val="0"/>
          <w:numId w:val="8"/>
        </w:numPr>
        <w:tabs>
          <w:tab w:val="left" w:pos="709"/>
          <w:tab w:val="left" w:pos="993"/>
          <w:tab w:val="left" w:pos="1134"/>
        </w:tabs>
        <w:ind w:left="0" w:firstLine="284"/>
        <w:jc w:val="both"/>
        <w:rPr>
          <w:rFonts w:ascii="Times New Roman" w:hAnsi="Times New Roman" w:cs="Times New Roman"/>
          <w:sz w:val="24"/>
          <w:szCs w:val="24"/>
        </w:rPr>
      </w:pPr>
      <w:r w:rsidRPr="008B5C71">
        <w:rPr>
          <w:rFonts w:ascii="Times New Roman" w:hAnsi="Times New Roman" w:cs="Times New Roman"/>
          <w:sz w:val="24"/>
          <w:szCs w:val="24"/>
        </w:rPr>
        <w:t xml:space="preserve">Цели предоставления субсидий (за исключением грантов в форме субсидий) некоммерческим организациям, не являющимся муниципальными бюджетными </w:t>
      </w:r>
      <w:r w:rsidRPr="008B5C71">
        <w:rPr>
          <w:rFonts w:ascii="Times New Roman" w:hAnsi="Times New Roman" w:cs="Times New Roman"/>
          <w:sz w:val="24"/>
          <w:szCs w:val="24"/>
        </w:rPr>
        <w:lastRenderedPageBreak/>
        <w:t xml:space="preserve">учреждениями, муниципальными автономными учреждениями и муниципальными казенными учреждениями (указаны в пункте </w:t>
      </w:r>
      <w:r>
        <w:rPr>
          <w:rFonts w:ascii="Times New Roman" w:hAnsi="Times New Roman" w:cs="Times New Roman"/>
          <w:sz w:val="24"/>
          <w:szCs w:val="24"/>
        </w:rPr>
        <w:t>15</w:t>
      </w:r>
      <w:r w:rsidRPr="008B5C71">
        <w:rPr>
          <w:rFonts w:ascii="Times New Roman" w:hAnsi="Times New Roman" w:cs="Times New Roman"/>
          <w:sz w:val="24"/>
          <w:szCs w:val="24"/>
        </w:rPr>
        <w:t xml:space="preserve"> проекта решения и приложении №</w:t>
      </w:r>
      <w:r>
        <w:rPr>
          <w:rFonts w:ascii="Times New Roman" w:hAnsi="Times New Roman" w:cs="Times New Roman"/>
          <w:sz w:val="24"/>
          <w:szCs w:val="24"/>
        </w:rPr>
        <w:t>10</w:t>
      </w:r>
      <w:r w:rsidRPr="008B5C71">
        <w:rPr>
          <w:rFonts w:ascii="Times New Roman" w:hAnsi="Times New Roman" w:cs="Times New Roman"/>
          <w:sz w:val="24"/>
          <w:szCs w:val="24"/>
        </w:rPr>
        <w:t xml:space="preserve"> </w:t>
      </w:r>
      <w:r w:rsidR="001F75A9">
        <w:rPr>
          <w:rFonts w:ascii="Times New Roman" w:hAnsi="Times New Roman" w:cs="Times New Roman"/>
          <w:sz w:val="24"/>
          <w:szCs w:val="24"/>
        </w:rPr>
        <w:t xml:space="preserve">                        </w:t>
      </w:r>
      <w:r w:rsidRPr="008B5C71">
        <w:rPr>
          <w:rFonts w:ascii="Times New Roman" w:hAnsi="Times New Roman" w:cs="Times New Roman"/>
          <w:sz w:val="24"/>
          <w:szCs w:val="24"/>
        </w:rPr>
        <w:t>к проекту решения).</w:t>
      </w:r>
    </w:p>
    <w:p w:rsidR="008B5C71" w:rsidRPr="008B5C71" w:rsidRDefault="008B5C71" w:rsidP="008B5C71">
      <w:pPr>
        <w:pStyle w:val="a4"/>
        <w:tabs>
          <w:tab w:val="left" w:pos="851"/>
          <w:tab w:val="left" w:pos="993"/>
          <w:tab w:val="left" w:pos="1134"/>
        </w:tabs>
        <w:ind w:firstLine="710"/>
        <w:jc w:val="both"/>
        <w:rPr>
          <w:rFonts w:ascii="Times New Roman" w:hAnsi="Times New Roman" w:cs="Times New Roman"/>
          <w:sz w:val="24"/>
          <w:szCs w:val="24"/>
        </w:rPr>
      </w:pPr>
      <w:r w:rsidRPr="008B5C71">
        <w:rPr>
          <w:rFonts w:ascii="Times New Roman" w:hAnsi="Times New Roman" w:cs="Times New Roman"/>
          <w:sz w:val="24"/>
          <w:szCs w:val="24"/>
        </w:rPr>
        <w:t xml:space="preserve">Порядок предоставления субсидий из бюджета муниципального округа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устанавливается Администрацией муниципального образования </w:t>
      </w:r>
      <w:r w:rsidR="002662AC">
        <w:rPr>
          <w:rFonts w:ascii="Times New Roman" w:hAnsi="Times New Roman" w:cs="Times New Roman"/>
          <w:sz w:val="24"/>
          <w:szCs w:val="24"/>
        </w:rPr>
        <w:t xml:space="preserve">«Вяземский муниципальный </w:t>
      </w:r>
      <w:r w:rsidR="001F75A9">
        <w:rPr>
          <w:rFonts w:ascii="Times New Roman" w:hAnsi="Times New Roman" w:cs="Times New Roman"/>
          <w:sz w:val="24"/>
          <w:szCs w:val="24"/>
        </w:rPr>
        <w:t xml:space="preserve">округ» </w:t>
      </w:r>
      <w:r w:rsidR="001F75A9" w:rsidRPr="008B5C71">
        <w:rPr>
          <w:rFonts w:ascii="Times New Roman" w:hAnsi="Times New Roman" w:cs="Times New Roman"/>
          <w:sz w:val="24"/>
          <w:szCs w:val="24"/>
        </w:rPr>
        <w:t>Смоленской</w:t>
      </w:r>
      <w:r w:rsidRPr="008B5C71">
        <w:rPr>
          <w:rFonts w:ascii="Times New Roman" w:hAnsi="Times New Roman" w:cs="Times New Roman"/>
          <w:sz w:val="24"/>
          <w:szCs w:val="24"/>
        </w:rPr>
        <w:t xml:space="preserve"> области.</w:t>
      </w:r>
    </w:p>
    <w:p w:rsidR="004A2ED4" w:rsidRPr="004A2ED4" w:rsidRDefault="004A2ED4" w:rsidP="002D776F">
      <w:pPr>
        <w:pStyle w:val="a4"/>
        <w:numPr>
          <w:ilvl w:val="0"/>
          <w:numId w:val="8"/>
        </w:numPr>
        <w:tabs>
          <w:tab w:val="left" w:pos="709"/>
          <w:tab w:val="left" w:pos="993"/>
          <w:tab w:val="left" w:pos="1134"/>
        </w:tabs>
        <w:ind w:left="0" w:firstLine="284"/>
        <w:jc w:val="both"/>
        <w:rPr>
          <w:rFonts w:ascii="Times New Roman" w:hAnsi="Times New Roman" w:cs="Times New Roman"/>
          <w:sz w:val="24"/>
          <w:szCs w:val="24"/>
        </w:rPr>
      </w:pPr>
      <w:r>
        <w:rPr>
          <w:rFonts w:ascii="Times New Roman" w:hAnsi="Times New Roman" w:cs="Times New Roman"/>
          <w:sz w:val="24"/>
          <w:szCs w:val="24"/>
        </w:rPr>
        <w:t>О</w:t>
      </w:r>
      <w:r w:rsidRPr="004A2ED4">
        <w:rPr>
          <w:rFonts w:ascii="Times New Roman" w:hAnsi="Times New Roman" w:cs="Times New Roman"/>
          <w:sz w:val="24"/>
          <w:szCs w:val="24"/>
        </w:rPr>
        <w:t xml:space="preserve">бъем бюджетных ассигнований на предоставление в соответствии с решениями Администрации муниципального образования </w:t>
      </w:r>
      <w:r w:rsidR="002662AC">
        <w:rPr>
          <w:rFonts w:ascii="Times New Roman" w:hAnsi="Times New Roman" w:cs="Times New Roman"/>
          <w:sz w:val="24"/>
          <w:szCs w:val="24"/>
        </w:rPr>
        <w:t xml:space="preserve">«Вяземский муниципальный </w:t>
      </w:r>
      <w:r w:rsidR="001F75A9">
        <w:rPr>
          <w:rFonts w:ascii="Times New Roman" w:hAnsi="Times New Roman" w:cs="Times New Roman"/>
          <w:sz w:val="24"/>
          <w:szCs w:val="24"/>
        </w:rPr>
        <w:t xml:space="preserve">округ» </w:t>
      </w:r>
      <w:r w:rsidR="001F75A9" w:rsidRPr="004A2ED4">
        <w:rPr>
          <w:rFonts w:ascii="Times New Roman" w:hAnsi="Times New Roman" w:cs="Times New Roman"/>
          <w:sz w:val="24"/>
          <w:szCs w:val="24"/>
        </w:rPr>
        <w:t>Смоленской</w:t>
      </w:r>
      <w:r w:rsidRPr="004A2ED4">
        <w:rPr>
          <w:rFonts w:ascii="Times New Roman" w:hAnsi="Times New Roman" w:cs="Times New Roman"/>
          <w:sz w:val="24"/>
          <w:szCs w:val="24"/>
        </w:rPr>
        <w:t xml:space="preserve"> области некоммерческим организациям, не являющимся казенными учреждениями, грантов в форме субсидий (указаны в пункте </w:t>
      </w:r>
      <w:r>
        <w:rPr>
          <w:rFonts w:ascii="Times New Roman" w:hAnsi="Times New Roman" w:cs="Times New Roman"/>
          <w:sz w:val="24"/>
          <w:szCs w:val="24"/>
        </w:rPr>
        <w:t>16</w:t>
      </w:r>
      <w:r w:rsidRPr="004A2ED4">
        <w:rPr>
          <w:rFonts w:ascii="Times New Roman" w:hAnsi="Times New Roman" w:cs="Times New Roman"/>
          <w:sz w:val="24"/>
          <w:szCs w:val="24"/>
        </w:rPr>
        <w:t xml:space="preserve"> проекта решения </w:t>
      </w:r>
      <w:r w:rsidR="001F75A9">
        <w:rPr>
          <w:rFonts w:ascii="Times New Roman" w:hAnsi="Times New Roman" w:cs="Times New Roman"/>
          <w:sz w:val="24"/>
          <w:szCs w:val="24"/>
        </w:rPr>
        <w:t xml:space="preserve">                               </w:t>
      </w:r>
      <w:r w:rsidRPr="004A2ED4">
        <w:rPr>
          <w:rFonts w:ascii="Times New Roman" w:hAnsi="Times New Roman" w:cs="Times New Roman"/>
          <w:sz w:val="24"/>
          <w:szCs w:val="24"/>
        </w:rPr>
        <w:t>и приложении №1</w:t>
      </w:r>
      <w:r>
        <w:rPr>
          <w:rFonts w:ascii="Times New Roman" w:hAnsi="Times New Roman" w:cs="Times New Roman"/>
          <w:sz w:val="24"/>
          <w:szCs w:val="24"/>
        </w:rPr>
        <w:t>1</w:t>
      </w:r>
      <w:r w:rsidRPr="004A2ED4">
        <w:rPr>
          <w:rFonts w:ascii="Times New Roman" w:hAnsi="Times New Roman" w:cs="Times New Roman"/>
          <w:sz w:val="24"/>
          <w:szCs w:val="24"/>
        </w:rPr>
        <w:t xml:space="preserve"> к проекту решения).</w:t>
      </w:r>
    </w:p>
    <w:p w:rsidR="00091244" w:rsidRPr="007B0512" w:rsidRDefault="00091244" w:rsidP="002D776F">
      <w:pPr>
        <w:pStyle w:val="a4"/>
        <w:numPr>
          <w:ilvl w:val="0"/>
          <w:numId w:val="8"/>
        </w:numPr>
        <w:tabs>
          <w:tab w:val="left" w:pos="709"/>
          <w:tab w:val="left" w:pos="993"/>
          <w:tab w:val="left" w:pos="1134"/>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w:t>
      </w:r>
      <w:r w:rsidR="002662AC">
        <w:rPr>
          <w:rFonts w:ascii="Times New Roman" w:hAnsi="Times New Roman" w:cs="Times New Roman"/>
          <w:sz w:val="24"/>
          <w:szCs w:val="24"/>
        </w:rPr>
        <w:t xml:space="preserve">«Вяземский муниципальный округ» </w:t>
      </w:r>
      <w:r w:rsidRPr="007B0512">
        <w:rPr>
          <w:rFonts w:ascii="Times New Roman" w:hAnsi="Times New Roman" w:cs="Times New Roman"/>
          <w:sz w:val="24"/>
          <w:szCs w:val="24"/>
        </w:rPr>
        <w:t xml:space="preserve"> Смоленской области или приобретение объектов недвижимого имущества в муниципальную собственность муниципального образования </w:t>
      </w:r>
      <w:r w:rsidR="002662AC">
        <w:rPr>
          <w:rFonts w:ascii="Times New Roman" w:hAnsi="Times New Roman" w:cs="Times New Roman"/>
          <w:sz w:val="24"/>
          <w:szCs w:val="24"/>
        </w:rPr>
        <w:t xml:space="preserve">«Вяземский муниципальный округ» </w:t>
      </w:r>
      <w:r w:rsidRPr="007B0512">
        <w:rPr>
          <w:rFonts w:ascii="Times New Roman" w:hAnsi="Times New Roman" w:cs="Times New Roman"/>
          <w:sz w:val="24"/>
          <w:szCs w:val="24"/>
        </w:rPr>
        <w:t xml:space="preserve"> Смоленской области в соответствии с решениями, принимаемыми в порядке, установленном Администрацией муниципального образования </w:t>
      </w:r>
      <w:r w:rsidR="002662AC">
        <w:rPr>
          <w:rFonts w:ascii="Times New Roman" w:hAnsi="Times New Roman" w:cs="Times New Roman"/>
          <w:sz w:val="24"/>
          <w:szCs w:val="24"/>
        </w:rPr>
        <w:t xml:space="preserve">«Вяземский муниципальный округ» </w:t>
      </w:r>
      <w:r w:rsidRPr="007B0512">
        <w:rPr>
          <w:rFonts w:ascii="Times New Roman" w:hAnsi="Times New Roman" w:cs="Times New Roman"/>
          <w:sz w:val="24"/>
          <w:szCs w:val="24"/>
        </w:rPr>
        <w:t xml:space="preserve"> Смоленской области (пункт </w:t>
      </w:r>
      <w:r w:rsidR="00E478C8">
        <w:rPr>
          <w:rFonts w:ascii="Times New Roman" w:hAnsi="Times New Roman" w:cs="Times New Roman"/>
          <w:sz w:val="24"/>
          <w:szCs w:val="24"/>
        </w:rPr>
        <w:t>17</w:t>
      </w:r>
      <w:r w:rsidRPr="007B0512">
        <w:rPr>
          <w:rFonts w:ascii="Times New Roman" w:hAnsi="Times New Roman" w:cs="Times New Roman"/>
          <w:sz w:val="24"/>
          <w:szCs w:val="24"/>
        </w:rPr>
        <w:t xml:space="preserve"> проекта решения о бюджете муниципального </w:t>
      </w:r>
      <w:r w:rsidR="00E478C8">
        <w:rPr>
          <w:rFonts w:ascii="Times New Roman" w:hAnsi="Times New Roman" w:cs="Times New Roman"/>
          <w:sz w:val="24"/>
          <w:szCs w:val="24"/>
        </w:rPr>
        <w:t>округа</w:t>
      </w:r>
      <w:r w:rsidRPr="007B0512">
        <w:rPr>
          <w:rFonts w:ascii="Times New Roman" w:hAnsi="Times New Roman" w:cs="Times New Roman"/>
          <w:sz w:val="24"/>
          <w:szCs w:val="24"/>
        </w:rPr>
        <w:t xml:space="preserve">): </w:t>
      </w:r>
    </w:p>
    <w:p w:rsidR="00091244" w:rsidRPr="007B0512" w:rsidRDefault="00091244" w:rsidP="002D776F">
      <w:pPr>
        <w:numPr>
          <w:ilvl w:val="0"/>
          <w:numId w:val="17"/>
        </w:numPr>
        <w:spacing w:after="0" w:line="240" w:lineRule="auto"/>
        <w:ind w:right="0"/>
      </w:pPr>
      <w:r w:rsidRPr="007B0512">
        <w:t>на 202</w:t>
      </w:r>
      <w:r w:rsidR="00E478C8">
        <w:t>5</w:t>
      </w:r>
      <w:r w:rsidRPr="007B0512">
        <w:t xml:space="preserve"> год в сумме </w:t>
      </w:r>
      <w:r w:rsidR="00E478C8">
        <w:rPr>
          <w:b/>
        </w:rPr>
        <w:t>88 925,7</w:t>
      </w:r>
      <w:r w:rsidR="001F75A9">
        <w:rPr>
          <w:b/>
        </w:rPr>
        <w:t xml:space="preserve"> </w:t>
      </w:r>
      <w:proofErr w:type="gramStart"/>
      <w:r w:rsidRPr="007B0512">
        <w:t>тыс.рублей</w:t>
      </w:r>
      <w:proofErr w:type="gramEnd"/>
      <w:r w:rsidRPr="007B0512">
        <w:t xml:space="preserve">; </w:t>
      </w:r>
    </w:p>
    <w:p w:rsidR="00091244" w:rsidRPr="007B0512" w:rsidRDefault="00091244" w:rsidP="002D776F">
      <w:pPr>
        <w:numPr>
          <w:ilvl w:val="0"/>
          <w:numId w:val="17"/>
        </w:numPr>
        <w:spacing w:after="0" w:line="240" w:lineRule="auto"/>
        <w:ind w:right="0"/>
      </w:pPr>
      <w:r w:rsidRPr="007B0512">
        <w:t>на 202</w:t>
      </w:r>
      <w:r w:rsidR="00E478C8">
        <w:t>6</w:t>
      </w:r>
      <w:r w:rsidRPr="007B0512">
        <w:t xml:space="preserve"> год в сумме </w:t>
      </w:r>
      <w:r w:rsidR="00E478C8">
        <w:rPr>
          <w:b/>
        </w:rPr>
        <w:t>49 698,1</w:t>
      </w:r>
      <w:r w:rsidR="001F75A9">
        <w:rPr>
          <w:b/>
        </w:rPr>
        <w:t xml:space="preserve"> </w:t>
      </w:r>
      <w:proofErr w:type="gramStart"/>
      <w:r w:rsidRPr="007B0512">
        <w:t>тыс.рублей</w:t>
      </w:r>
      <w:proofErr w:type="gramEnd"/>
      <w:r w:rsidRPr="007B0512">
        <w:t xml:space="preserve">; </w:t>
      </w:r>
    </w:p>
    <w:p w:rsidR="00091244" w:rsidRPr="007B0512" w:rsidRDefault="00091244" w:rsidP="002D776F">
      <w:pPr>
        <w:numPr>
          <w:ilvl w:val="0"/>
          <w:numId w:val="17"/>
        </w:numPr>
        <w:spacing w:after="0" w:line="240" w:lineRule="auto"/>
        <w:ind w:right="0"/>
      </w:pPr>
      <w:r w:rsidRPr="007B0512">
        <w:t>на 202</w:t>
      </w:r>
      <w:r w:rsidR="00E478C8">
        <w:t>7</w:t>
      </w:r>
      <w:r w:rsidRPr="007B0512">
        <w:t xml:space="preserve"> год в сумме </w:t>
      </w:r>
      <w:r w:rsidR="00E478C8">
        <w:rPr>
          <w:b/>
        </w:rPr>
        <w:t>41 925,5</w:t>
      </w:r>
      <w:r w:rsidR="001F75A9">
        <w:rPr>
          <w:b/>
        </w:rPr>
        <w:t xml:space="preserve"> </w:t>
      </w:r>
      <w:proofErr w:type="gramStart"/>
      <w:r w:rsidRPr="007B0512">
        <w:t>тыс.рублей</w:t>
      </w:r>
      <w:proofErr w:type="gramEnd"/>
      <w:r w:rsidRPr="007B0512">
        <w:t xml:space="preserve">. </w:t>
      </w:r>
    </w:p>
    <w:p w:rsidR="00091244" w:rsidRPr="007B0512" w:rsidRDefault="00091244" w:rsidP="002D776F">
      <w:pPr>
        <w:pStyle w:val="a4"/>
        <w:numPr>
          <w:ilvl w:val="0"/>
          <w:numId w:val="8"/>
        </w:numPr>
        <w:tabs>
          <w:tab w:val="left" w:pos="709"/>
          <w:tab w:val="left" w:pos="993"/>
          <w:tab w:val="left" w:pos="1134"/>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Резервный фонд Администрации муниципального образования </w:t>
      </w:r>
      <w:r w:rsidR="002662AC">
        <w:rPr>
          <w:rFonts w:ascii="Times New Roman" w:hAnsi="Times New Roman" w:cs="Times New Roman"/>
          <w:sz w:val="24"/>
          <w:szCs w:val="24"/>
        </w:rPr>
        <w:t xml:space="preserve">«Вяземский муниципальный </w:t>
      </w:r>
      <w:r w:rsidR="003E2888">
        <w:rPr>
          <w:rFonts w:ascii="Times New Roman" w:hAnsi="Times New Roman" w:cs="Times New Roman"/>
          <w:sz w:val="24"/>
          <w:szCs w:val="24"/>
        </w:rPr>
        <w:t xml:space="preserve">округ» </w:t>
      </w:r>
      <w:r w:rsidR="003E2888"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(пункт </w:t>
      </w:r>
      <w:r w:rsidR="00E478C8">
        <w:rPr>
          <w:rFonts w:ascii="Times New Roman" w:hAnsi="Times New Roman" w:cs="Times New Roman"/>
          <w:sz w:val="24"/>
          <w:szCs w:val="24"/>
        </w:rPr>
        <w:t>18</w:t>
      </w:r>
      <w:r w:rsidRPr="007B0512">
        <w:rPr>
          <w:rFonts w:ascii="Times New Roman" w:hAnsi="Times New Roman" w:cs="Times New Roman"/>
          <w:sz w:val="24"/>
          <w:szCs w:val="24"/>
        </w:rPr>
        <w:t xml:space="preserve"> проекта решения о бюджете муниципального </w:t>
      </w:r>
      <w:r w:rsidR="00E478C8">
        <w:rPr>
          <w:rFonts w:ascii="Times New Roman" w:hAnsi="Times New Roman" w:cs="Times New Roman"/>
          <w:sz w:val="24"/>
          <w:szCs w:val="24"/>
        </w:rPr>
        <w:t>округа</w:t>
      </w:r>
      <w:r w:rsidRPr="007B0512">
        <w:rPr>
          <w:rFonts w:ascii="Times New Roman" w:hAnsi="Times New Roman" w:cs="Times New Roman"/>
          <w:sz w:val="24"/>
          <w:szCs w:val="24"/>
        </w:rPr>
        <w:t xml:space="preserve">): </w:t>
      </w:r>
    </w:p>
    <w:p w:rsidR="00091244" w:rsidRPr="007B0512" w:rsidRDefault="00091244" w:rsidP="002D776F">
      <w:pPr>
        <w:numPr>
          <w:ilvl w:val="0"/>
          <w:numId w:val="18"/>
        </w:numPr>
        <w:spacing w:after="0" w:line="240" w:lineRule="auto"/>
        <w:ind w:right="0"/>
      </w:pPr>
      <w:r w:rsidRPr="007B0512">
        <w:t>на 202</w:t>
      </w:r>
      <w:r w:rsidR="00E478C8">
        <w:t>5</w:t>
      </w:r>
      <w:r w:rsidRPr="007B0512">
        <w:t xml:space="preserve"> год в размере </w:t>
      </w:r>
      <w:r w:rsidRPr="007B0512">
        <w:rPr>
          <w:b/>
        </w:rPr>
        <w:t>1 </w:t>
      </w:r>
      <w:r w:rsidR="00E478C8">
        <w:rPr>
          <w:b/>
        </w:rPr>
        <w:t>3</w:t>
      </w:r>
      <w:r w:rsidRPr="007B0512">
        <w:rPr>
          <w:b/>
        </w:rPr>
        <w:t>00,0</w:t>
      </w:r>
      <w:r w:rsidR="001F75A9">
        <w:rPr>
          <w:b/>
        </w:rPr>
        <w:t xml:space="preserve"> </w:t>
      </w:r>
      <w:proofErr w:type="gramStart"/>
      <w:r w:rsidRPr="007B0512">
        <w:t>тыс.рублей</w:t>
      </w:r>
      <w:proofErr w:type="gramEnd"/>
      <w:r w:rsidRPr="007B0512">
        <w:t>;</w:t>
      </w:r>
    </w:p>
    <w:p w:rsidR="00091244" w:rsidRPr="007B0512" w:rsidRDefault="00E478C8" w:rsidP="002D776F">
      <w:pPr>
        <w:numPr>
          <w:ilvl w:val="0"/>
          <w:numId w:val="18"/>
        </w:numPr>
        <w:spacing w:after="0" w:line="240" w:lineRule="auto"/>
        <w:ind w:right="0"/>
      </w:pPr>
      <w:r>
        <w:t>на 2026</w:t>
      </w:r>
      <w:r w:rsidR="00091244" w:rsidRPr="007B0512">
        <w:t xml:space="preserve"> год в размере </w:t>
      </w:r>
      <w:r w:rsidR="00091244" w:rsidRPr="007B0512">
        <w:rPr>
          <w:b/>
        </w:rPr>
        <w:t>0,0</w:t>
      </w:r>
      <w:r w:rsidR="001F75A9">
        <w:rPr>
          <w:b/>
        </w:rPr>
        <w:t xml:space="preserve"> </w:t>
      </w:r>
      <w:proofErr w:type="gramStart"/>
      <w:r w:rsidR="00091244" w:rsidRPr="007B0512">
        <w:t>тыс.рублей</w:t>
      </w:r>
      <w:proofErr w:type="gramEnd"/>
      <w:r w:rsidR="00091244" w:rsidRPr="007B0512">
        <w:t>;</w:t>
      </w:r>
    </w:p>
    <w:p w:rsidR="00091244" w:rsidRPr="007B0512" w:rsidRDefault="00091244" w:rsidP="002D776F">
      <w:pPr>
        <w:pStyle w:val="a4"/>
        <w:numPr>
          <w:ilvl w:val="0"/>
          <w:numId w:val="18"/>
        </w:numPr>
        <w:tabs>
          <w:tab w:val="left" w:pos="709"/>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на 202</w:t>
      </w:r>
      <w:r w:rsidR="00E478C8">
        <w:rPr>
          <w:rFonts w:ascii="Times New Roman" w:hAnsi="Times New Roman" w:cs="Times New Roman"/>
          <w:sz w:val="24"/>
          <w:szCs w:val="24"/>
        </w:rPr>
        <w:t>7</w:t>
      </w:r>
      <w:r w:rsidRPr="007B0512">
        <w:rPr>
          <w:rFonts w:ascii="Times New Roman" w:hAnsi="Times New Roman" w:cs="Times New Roman"/>
          <w:sz w:val="24"/>
          <w:szCs w:val="24"/>
        </w:rPr>
        <w:t xml:space="preserve"> год в размере </w:t>
      </w:r>
      <w:r w:rsidRPr="007B0512">
        <w:rPr>
          <w:rFonts w:ascii="Times New Roman" w:hAnsi="Times New Roman" w:cs="Times New Roman"/>
          <w:b/>
          <w:sz w:val="24"/>
          <w:szCs w:val="24"/>
        </w:rPr>
        <w:t>0,0</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w:t>
      </w:r>
    </w:p>
    <w:p w:rsidR="00091244" w:rsidRPr="007B0512" w:rsidRDefault="00091244" w:rsidP="002D776F">
      <w:pPr>
        <w:pStyle w:val="a4"/>
        <w:numPr>
          <w:ilvl w:val="0"/>
          <w:numId w:val="8"/>
        </w:numPr>
        <w:tabs>
          <w:tab w:val="left" w:pos="709"/>
          <w:tab w:val="left" w:pos="993"/>
          <w:tab w:val="left" w:pos="1134"/>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Программа муниципальных внутренних заимствований муниципального образования </w:t>
      </w:r>
      <w:r w:rsidR="002662AC">
        <w:rPr>
          <w:rFonts w:ascii="Times New Roman" w:hAnsi="Times New Roman" w:cs="Times New Roman"/>
          <w:sz w:val="24"/>
          <w:szCs w:val="24"/>
        </w:rPr>
        <w:t xml:space="preserve">«Вяземский муниципальный </w:t>
      </w:r>
      <w:r w:rsidR="003E2888">
        <w:rPr>
          <w:rFonts w:ascii="Times New Roman" w:hAnsi="Times New Roman" w:cs="Times New Roman"/>
          <w:sz w:val="24"/>
          <w:szCs w:val="24"/>
        </w:rPr>
        <w:t xml:space="preserve">округ» </w:t>
      </w:r>
      <w:r w:rsidR="003E2888"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на </w:t>
      </w:r>
      <w:r w:rsidR="00756805">
        <w:rPr>
          <w:rFonts w:ascii="Times New Roman" w:hAnsi="Times New Roman" w:cs="Times New Roman"/>
          <w:sz w:val="24"/>
          <w:szCs w:val="24"/>
        </w:rPr>
        <w:t>2025 год и на плановый период 2026 и 2027 годов</w:t>
      </w:r>
      <w:r w:rsidRPr="007B0512">
        <w:rPr>
          <w:rFonts w:ascii="Times New Roman" w:hAnsi="Times New Roman" w:cs="Times New Roman"/>
          <w:sz w:val="24"/>
          <w:szCs w:val="24"/>
        </w:rPr>
        <w:t xml:space="preserve"> (указана в пункте </w:t>
      </w:r>
      <w:r w:rsidR="00E478C8">
        <w:rPr>
          <w:rFonts w:ascii="Times New Roman" w:hAnsi="Times New Roman" w:cs="Times New Roman"/>
          <w:sz w:val="24"/>
          <w:szCs w:val="24"/>
        </w:rPr>
        <w:t>19</w:t>
      </w:r>
      <w:r w:rsidRPr="007B0512">
        <w:rPr>
          <w:rFonts w:ascii="Times New Roman" w:hAnsi="Times New Roman" w:cs="Times New Roman"/>
          <w:sz w:val="24"/>
          <w:szCs w:val="24"/>
        </w:rPr>
        <w:t xml:space="preserve"> проекта решения о бюджете муниципального </w:t>
      </w:r>
      <w:r w:rsidR="00E478C8">
        <w:rPr>
          <w:rFonts w:ascii="Times New Roman" w:hAnsi="Times New Roman" w:cs="Times New Roman"/>
          <w:sz w:val="24"/>
          <w:szCs w:val="24"/>
        </w:rPr>
        <w:t>округа</w:t>
      </w:r>
      <w:r w:rsidRPr="007B0512">
        <w:rPr>
          <w:rFonts w:ascii="Times New Roman" w:hAnsi="Times New Roman" w:cs="Times New Roman"/>
          <w:sz w:val="24"/>
          <w:szCs w:val="24"/>
        </w:rPr>
        <w:t xml:space="preserve"> и приложении №</w:t>
      </w:r>
      <w:r w:rsidR="00E478C8">
        <w:rPr>
          <w:rFonts w:ascii="Times New Roman" w:hAnsi="Times New Roman" w:cs="Times New Roman"/>
          <w:sz w:val="24"/>
          <w:szCs w:val="24"/>
        </w:rPr>
        <w:t>12</w:t>
      </w:r>
      <w:r w:rsidRPr="007B0512">
        <w:rPr>
          <w:rFonts w:ascii="Times New Roman" w:hAnsi="Times New Roman" w:cs="Times New Roman"/>
          <w:sz w:val="24"/>
          <w:szCs w:val="24"/>
        </w:rPr>
        <w:t xml:space="preserve"> к проекту решения).</w:t>
      </w:r>
    </w:p>
    <w:p w:rsidR="00E478C8" w:rsidRPr="00E478C8" w:rsidRDefault="00091244" w:rsidP="002D776F">
      <w:pPr>
        <w:pStyle w:val="a4"/>
        <w:numPr>
          <w:ilvl w:val="0"/>
          <w:numId w:val="8"/>
        </w:numPr>
        <w:tabs>
          <w:tab w:val="left" w:pos="709"/>
          <w:tab w:val="left" w:pos="993"/>
          <w:tab w:val="left" w:pos="1134"/>
        </w:tabs>
        <w:ind w:left="0" w:firstLine="284"/>
        <w:jc w:val="both"/>
        <w:rPr>
          <w:rFonts w:ascii="Times New Roman" w:hAnsi="Times New Roman" w:cs="Times New Roman"/>
          <w:sz w:val="24"/>
          <w:szCs w:val="24"/>
        </w:rPr>
      </w:pPr>
      <w:r w:rsidRPr="00E478C8">
        <w:rPr>
          <w:rFonts w:ascii="Times New Roman" w:hAnsi="Times New Roman" w:cs="Times New Roman"/>
          <w:sz w:val="24"/>
          <w:szCs w:val="24"/>
        </w:rPr>
        <w:t>Верхний предел муниципального внутреннего долга на 01 января 202</w:t>
      </w:r>
      <w:r w:rsidR="00E478C8" w:rsidRPr="00E478C8">
        <w:rPr>
          <w:rFonts w:ascii="Times New Roman" w:hAnsi="Times New Roman" w:cs="Times New Roman"/>
          <w:sz w:val="24"/>
          <w:szCs w:val="24"/>
        </w:rPr>
        <w:t>6</w:t>
      </w:r>
      <w:r w:rsidRPr="00E478C8">
        <w:rPr>
          <w:rFonts w:ascii="Times New Roman" w:hAnsi="Times New Roman" w:cs="Times New Roman"/>
          <w:sz w:val="24"/>
          <w:szCs w:val="24"/>
        </w:rPr>
        <w:t xml:space="preserve"> года </w:t>
      </w:r>
      <w:r w:rsidR="00E478C8" w:rsidRPr="00E478C8">
        <w:rPr>
          <w:rFonts w:ascii="Times New Roman" w:hAnsi="Times New Roman" w:cs="Times New Roman"/>
          <w:sz w:val="24"/>
          <w:szCs w:val="24"/>
        </w:rPr>
        <w:t xml:space="preserve">по долговым обязательствам муниципального образования </w:t>
      </w:r>
      <w:r w:rsidR="002662AC">
        <w:rPr>
          <w:rFonts w:ascii="Times New Roman" w:hAnsi="Times New Roman" w:cs="Times New Roman"/>
          <w:sz w:val="24"/>
          <w:szCs w:val="24"/>
        </w:rPr>
        <w:t xml:space="preserve">«Вяземский муниципальный </w:t>
      </w:r>
      <w:r w:rsidR="001F75A9">
        <w:rPr>
          <w:rFonts w:ascii="Times New Roman" w:hAnsi="Times New Roman" w:cs="Times New Roman"/>
          <w:sz w:val="24"/>
          <w:szCs w:val="24"/>
        </w:rPr>
        <w:t xml:space="preserve">округ» </w:t>
      </w:r>
      <w:r w:rsidR="001F75A9" w:rsidRPr="00E478C8">
        <w:rPr>
          <w:rFonts w:ascii="Times New Roman" w:hAnsi="Times New Roman" w:cs="Times New Roman"/>
          <w:sz w:val="24"/>
          <w:szCs w:val="24"/>
        </w:rPr>
        <w:t>Смоленской</w:t>
      </w:r>
      <w:r w:rsidR="00E478C8" w:rsidRPr="00E478C8">
        <w:rPr>
          <w:rFonts w:ascii="Times New Roman" w:hAnsi="Times New Roman" w:cs="Times New Roman"/>
          <w:sz w:val="24"/>
          <w:szCs w:val="24"/>
        </w:rPr>
        <w:t xml:space="preserve"> области в сумме </w:t>
      </w:r>
      <w:r w:rsidR="00E478C8" w:rsidRPr="00E478C8">
        <w:rPr>
          <w:rFonts w:ascii="Times New Roman" w:hAnsi="Times New Roman" w:cs="Times New Roman"/>
          <w:b/>
          <w:sz w:val="24"/>
          <w:szCs w:val="24"/>
        </w:rPr>
        <w:t xml:space="preserve">470 555,9 </w:t>
      </w:r>
      <w:proofErr w:type="gramStart"/>
      <w:r w:rsidR="00E478C8">
        <w:rPr>
          <w:rFonts w:ascii="Times New Roman" w:hAnsi="Times New Roman" w:cs="Times New Roman"/>
          <w:sz w:val="24"/>
          <w:szCs w:val="24"/>
        </w:rPr>
        <w:t>тыс.</w:t>
      </w:r>
      <w:r w:rsidR="00E478C8" w:rsidRPr="00E478C8">
        <w:rPr>
          <w:rFonts w:ascii="Times New Roman" w:hAnsi="Times New Roman" w:cs="Times New Roman"/>
          <w:sz w:val="24"/>
          <w:szCs w:val="24"/>
        </w:rPr>
        <w:t>рублей</w:t>
      </w:r>
      <w:proofErr w:type="gramEnd"/>
      <w:r w:rsidR="00E478C8" w:rsidRPr="00E478C8">
        <w:rPr>
          <w:rFonts w:ascii="Times New Roman" w:hAnsi="Times New Roman" w:cs="Times New Roman"/>
          <w:sz w:val="24"/>
          <w:szCs w:val="24"/>
        </w:rPr>
        <w:t xml:space="preserve">, в том числе верхний предел долга по муниципальным гарантиям муниципального образования </w:t>
      </w:r>
      <w:r w:rsidR="002662AC">
        <w:rPr>
          <w:rFonts w:ascii="Times New Roman" w:hAnsi="Times New Roman" w:cs="Times New Roman"/>
          <w:sz w:val="24"/>
          <w:szCs w:val="24"/>
        </w:rPr>
        <w:t xml:space="preserve">«Вяземский муниципальный округ» </w:t>
      </w:r>
      <w:r w:rsidR="00E478C8" w:rsidRPr="00E478C8">
        <w:rPr>
          <w:rFonts w:ascii="Times New Roman" w:hAnsi="Times New Roman" w:cs="Times New Roman"/>
          <w:sz w:val="24"/>
          <w:szCs w:val="24"/>
        </w:rPr>
        <w:t xml:space="preserve"> Смоленской области в сумме </w:t>
      </w:r>
      <w:r w:rsidR="00E478C8" w:rsidRPr="00E478C8">
        <w:rPr>
          <w:rFonts w:ascii="Times New Roman" w:hAnsi="Times New Roman" w:cs="Times New Roman"/>
          <w:b/>
          <w:sz w:val="24"/>
          <w:szCs w:val="24"/>
        </w:rPr>
        <w:t>0,0</w:t>
      </w:r>
      <w:r w:rsidR="00E478C8">
        <w:rPr>
          <w:rFonts w:ascii="Times New Roman" w:hAnsi="Times New Roman" w:cs="Times New Roman"/>
          <w:sz w:val="24"/>
          <w:szCs w:val="24"/>
        </w:rPr>
        <w:t>тыс.р</w:t>
      </w:r>
      <w:r w:rsidR="00E478C8" w:rsidRPr="00E478C8">
        <w:rPr>
          <w:rFonts w:ascii="Times New Roman" w:hAnsi="Times New Roman" w:cs="Times New Roman"/>
          <w:sz w:val="24"/>
          <w:szCs w:val="24"/>
        </w:rPr>
        <w:t>ублей;</w:t>
      </w:r>
    </w:p>
    <w:p w:rsidR="00E478C8" w:rsidRPr="00E478C8" w:rsidRDefault="00E478C8" w:rsidP="00E478C8">
      <w:pPr>
        <w:spacing w:line="240" w:lineRule="auto"/>
        <w:ind w:firstLine="709"/>
        <w:rPr>
          <w:szCs w:val="24"/>
        </w:rPr>
      </w:pPr>
      <w:r w:rsidRPr="00E478C8">
        <w:rPr>
          <w:szCs w:val="24"/>
        </w:rPr>
        <w:t xml:space="preserve">Верхний предел муниципального внутреннего долга на 01 января 2027 года по долговым обязательствам муниципального образования </w:t>
      </w:r>
      <w:r w:rsidR="002662AC">
        <w:rPr>
          <w:szCs w:val="24"/>
        </w:rPr>
        <w:t xml:space="preserve">«Вяземский муниципальный </w:t>
      </w:r>
      <w:r w:rsidR="001F75A9">
        <w:rPr>
          <w:szCs w:val="24"/>
        </w:rPr>
        <w:t xml:space="preserve">округ» </w:t>
      </w:r>
      <w:r w:rsidR="001F75A9" w:rsidRPr="00E478C8">
        <w:rPr>
          <w:szCs w:val="24"/>
        </w:rPr>
        <w:t>Смоленской</w:t>
      </w:r>
      <w:r w:rsidRPr="00E478C8">
        <w:rPr>
          <w:szCs w:val="24"/>
        </w:rPr>
        <w:t xml:space="preserve"> области в сумме </w:t>
      </w:r>
      <w:r w:rsidRPr="00E478C8">
        <w:rPr>
          <w:b/>
          <w:szCs w:val="24"/>
        </w:rPr>
        <w:t xml:space="preserve">332 689,9 </w:t>
      </w:r>
      <w:proofErr w:type="gramStart"/>
      <w:r>
        <w:rPr>
          <w:szCs w:val="24"/>
        </w:rPr>
        <w:t>тыс.</w:t>
      </w:r>
      <w:r w:rsidRPr="00E478C8">
        <w:rPr>
          <w:szCs w:val="24"/>
        </w:rPr>
        <w:t>рублей</w:t>
      </w:r>
      <w:proofErr w:type="gramEnd"/>
      <w:r w:rsidRPr="00E478C8">
        <w:rPr>
          <w:szCs w:val="24"/>
        </w:rPr>
        <w:t xml:space="preserve">, в том числе верхний предел долга по муниципальным гарантиям муниципального образования </w:t>
      </w:r>
      <w:r w:rsidR="002662AC">
        <w:rPr>
          <w:szCs w:val="24"/>
        </w:rPr>
        <w:t xml:space="preserve">«Вяземский муниципальный округ» </w:t>
      </w:r>
      <w:r w:rsidRPr="00E478C8">
        <w:rPr>
          <w:szCs w:val="24"/>
        </w:rPr>
        <w:t xml:space="preserve"> Смоленской области в сумме </w:t>
      </w:r>
      <w:r w:rsidRPr="00E478C8">
        <w:rPr>
          <w:b/>
          <w:szCs w:val="24"/>
        </w:rPr>
        <w:t>0,0</w:t>
      </w:r>
      <w:r>
        <w:rPr>
          <w:szCs w:val="24"/>
        </w:rPr>
        <w:t xml:space="preserve"> тыс.</w:t>
      </w:r>
      <w:r w:rsidRPr="00E478C8">
        <w:rPr>
          <w:szCs w:val="24"/>
        </w:rPr>
        <w:t>рублей;</w:t>
      </w:r>
    </w:p>
    <w:p w:rsidR="00E478C8" w:rsidRPr="00E478C8" w:rsidRDefault="00E478C8" w:rsidP="00E478C8">
      <w:pPr>
        <w:pStyle w:val="a4"/>
        <w:tabs>
          <w:tab w:val="left" w:pos="0"/>
        </w:tabs>
        <w:ind w:firstLine="709"/>
        <w:jc w:val="both"/>
        <w:rPr>
          <w:rFonts w:ascii="Times New Roman" w:hAnsi="Times New Roman" w:cs="Times New Roman"/>
          <w:sz w:val="24"/>
          <w:szCs w:val="24"/>
        </w:rPr>
      </w:pPr>
      <w:r w:rsidRPr="00E478C8">
        <w:rPr>
          <w:rFonts w:ascii="Times New Roman" w:hAnsi="Times New Roman" w:cs="Times New Roman"/>
          <w:sz w:val="24"/>
          <w:szCs w:val="24"/>
        </w:rPr>
        <w:t xml:space="preserve">Верхний предел муниципального внутреннего долга на 01 января 2028 года по долговым обязательствам муниципального образования </w:t>
      </w:r>
      <w:r w:rsidR="002662AC">
        <w:rPr>
          <w:rFonts w:ascii="Times New Roman" w:hAnsi="Times New Roman" w:cs="Times New Roman"/>
          <w:sz w:val="24"/>
          <w:szCs w:val="24"/>
        </w:rPr>
        <w:t xml:space="preserve">«Вяземский муниципальный </w:t>
      </w:r>
      <w:r w:rsidR="001F75A9">
        <w:rPr>
          <w:rFonts w:ascii="Times New Roman" w:hAnsi="Times New Roman" w:cs="Times New Roman"/>
          <w:sz w:val="24"/>
          <w:szCs w:val="24"/>
        </w:rPr>
        <w:t xml:space="preserve">округ» </w:t>
      </w:r>
      <w:r w:rsidR="001F75A9" w:rsidRPr="00E478C8">
        <w:rPr>
          <w:rFonts w:ascii="Times New Roman" w:hAnsi="Times New Roman" w:cs="Times New Roman"/>
          <w:sz w:val="24"/>
          <w:szCs w:val="24"/>
        </w:rPr>
        <w:t>Смоленской</w:t>
      </w:r>
      <w:r w:rsidRPr="00E478C8">
        <w:rPr>
          <w:rFonts w:ascii="Times New Roman" w:hAnsi="Times New Roman" w:cs="Times New Roman"/>
          <w:sz w:val="24"/>
          <w:szCs w:val="24"/>
        </w:rPr>
        <w:t xml:space="preserve"> области в сумме </w:t>
      </w:r>
      <w:r w:rsidRPr="00E478C8">
        <w:rPr>
          <w:rFonts w:ascii="Times New Roman" w:hAnsi="Times New Roman" w:cs="Times New Roman"/>
          <w:b/>
          <w:sz w:val="24"/>
          <w:szCs w:val="24"/>
        </w:rPr>
        <w:t xml:space="preserve">194 823,8 </w:t>
      </w:r>
      <w:proofErr w:type="gramStart"/>
      <w:r>
        <w:rPr>
          <w:rFonts w:ascii="Times New Roman" w:hAnsi="Times New Roman" w:cs="Times New Roman"/>
          <w:sz w:val="24"/>
          <w:szCs w:val="24"/>
        </w:rPr>
        <w:t>тыс.</w:t>
      </w:r>
      <w:r w:rsidRPr="00E478C8">
        <w:rPr>
          <w:rFonts w:ascii="Times New Roman" w:hAnsi="Times New Roman" w:cs="Times New Roman"/>
          <w:sz w:val="24"/>
          <w:szCs w:val="24"/>
        </w:rPr>
        <w:t>рублей</w:t>
      </w:r>
      <w:proofErr w:type="gramEnd"/>
      <w:r w:rsidRPr="00E478C8">
        <w:rPr>
          <w:rFonts w:ascii="Times New Roman" w:hAnsi="Times New Roman" w:cs="Times New Roman"/>
          <w:sz w:val="24"/>
          <w:szCs w:val="24"/>
        </w:rPr>
        <w:t xml:space="preserve">, в том числе верхний предел долга по муниципальным гарантиям муниципального образования </w:t>
      </w:r>
      <w:r w:rsidR="002662AC">
        <w:rPr>
          <w:rFonts w:ascii="Times New Roman" w:hAnsi="Times New Roman" w:cs="Times New Roman"/>
          <w:sz w:val="24"/>
          <w:szCs w:val="24"/>
        </w:rPr>
        <w:t xml:space="preserve">«Вяземский муниципальный округ» </w:t>
      </w:r>
      <w:r w:rsidRPr="00E478C8">
        <w:rPr>
          <w:rFonts w:ascii="Times New Roman" w:hAnsi="Times New Roman" w:cs="Times New Roman"/>
          <w:sz w:val="24"/>
          <w:szCs w:val="24"/>
        </w:rPr>
        <w:t xml:space="preserve"> Смоленской области в сумме </w:t>
      </w:r>
      <w:r w:rsidRPr="00E478C8">
        <w:rPr>
          <w:rFonts w:ascii="Times New Roman" w:hAnsi="Times New Roman" w:cs="Times New Roman"/>
          <w:b/>
          <w:sz w:val="24"/>
          <w:szCs w:val="24"/>
        </w:rPr>
        <w:t>0,0</w:t>
      </w:r>
      <w:r>
        <w:rPr>
          <w:rFonts w:ascii="Times New Roman" w:hAnsi="Times New Roman" w:cs="Times New Roman"/>
          <w:sz w:val="24"/>
          <w:szCs w:val="24"/>
        </w:rPr>
        <w:t xml:space="preserve"> тыс.</w:t>
      </w:r>
      <w:r w:rsidRPr="00E478C8">
        <w:rPr>
          <w:rFonts w:ascii="Times New Roman" w:hAnsi="Times New Roman" w:cs="Times New Roman"/>
          <w:sz w:val="24"/>
          <w:szCs w:val="24"/>
        </w:rPr>
        <w:t>рублей.</w:t>
      </w:r>
    </w:p>
    <w:p w:rsidR="00091244" w:rsidRPr="001F75A9" w:rsidRDefault="00091244" w:rsidP="007B0512">
      <w:pPr>
        <w:pStyle w:val="a4"/>
        <w:tabs>
          <w:tab w:val="left" w:pos="851"/>
          <w:tab w:val="left" w:pos="993"/>
          <w:tab w:val="left" w:pos="1134"/>
        </w:tabs>
        <w:jc w:val="both"/>
        <w:rPr>
          <w:rFonts w:ascii="Times New Roman" w:hAnsi="Times New Roman" w:cs="Times New Roman"/>
          <w:i/>
        </w:rPr>
      </w:pPr>
      <w:r w:rsidRPr="001F75A9">
        <w:rPr>
          <w:rFonts w:ascii="Times New Roman" w:hAnsi="Times New Roman" w:cs="Times New Roman"/>
          <w:i/>
        </w:rPr>
        <w:t>(Данные показатели указаны в п.</w:t>
      </w:r>
      <w:r w:rsidR="00E478C8" w:rsidRPr="001F75A9">
        <w:rPr>
          <w:rFonts w:ascii="Times New Roman" w:hAnsi="Times New Roman" w:cs="Times New Roman"/>
          <w:i/>
        </w:rPr>
        <w:t>20</w:t>
      </w:r>
      <w:r w:rsidRPr="001F75A9">
        <w:rPr>
          <w:rFonts w:ascii="Times New Roman" w:hAnsi="Times New Roman" w:cs="Times New Roman"/>
          <w:i/>
        </w:rPr>
        <w:t xml:space="preserve"> проекта решения о бюджете муниципального </w:t>
      </w:r>
      <w:r w:rsidR="00E478C8" w:rsidRPr="001F75A9">
        <w:rPr>
          <w:rFonts w:ascii="Times New Roman" w:hAnsi="Times New Roman" w:cs="Times New Roman"/>
          <w:i/>
        </w:rPr>
        <w:t>округа</w:t>
      </w:r>
      <w:r w:rsidRPr="001F75A9">
        <w:rPr>
          <w:rFonts w:ascii="Times New Roman" w:hAnsi="Times New Roman" w:cs="Times New Roman"/>
          <w:i/>
        </w:rPr>
        <w:t>).</w:t>
      </w:r>
    </w:p>
    <w:p w:rsidR="00091244" w:rsidRPr="007B0512" w:rsidRDefault="00091244" w:rsidP="002D776F">
      <w:pPr>
        <w:pStyle w:val="a4"/>
        <w:numPr>
          <w:ilvl w:val="0"/>
          <w:numId w:val="8"/>
        </w:numPr>
        <w:tabs>
          <w:tab w:val="left" w:pos="709"/>
          <w:tab w:val="left" w:pos="993"/>
          <w:tab w:val="left" w:pos="1134"/>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lastRenderedPageBreak/>
        <w:t xml:space="preserve">Объем расходов бюджета </w:t>
      </w:r>
      <w:r w:rsidR="003E2888">
        <w:rPr>
          <w:rFonts w:ascii="Times New Roman" w:hAnsi="Times New Roman" w:cs="Times New Roman"/>
          <w:sz w:val="24"/>
          <w:szCs w:val="24"/>
        </w:rPr>
        <w:t>муниципального округа</w:t>
      </w:r>
      <w:r w:rsidRPr="007B0512">
        <w:rPr>
          <w:rFonts w:ascii="Times New Roman" w:hAnsi="Times New Roman" w:cs="Times New Roman"/>
          <w:sz w:val="24"/>
          <w:szCs w:val="24"/>
        </w:rPr>
        <w:t xml:space="preserve"> на обслуживание муниципального долга (указаны в пункте </w:t>
      </w:r>
      <w:r w:rsidR="00A61B7E">
        <w:rPr>
          <w:rFonts w:ascii="Times New Roman" w:hAnsi="Times New Roman" w:cs="Times New Roman"/>
          <w:sz w:val="24"/>
          <w:szCs w:val="24"/>
        </w:rPr>
        <w:t>21</w:t>
      </w:r>
      <w:r w:rsidRPr="007B0512">
        <w:rPr>
          <w:rFonts w:ascii="Times New Roman" w:hAnsi="Times New Roman" w:cs="Times New Roman"/>
          <w:sz w:val="24"/>
          <w:szCs w:val="24"/>
        </w:rPr>
        <w:t xml:space="preserve"> проекта решения о бюджете муниципального </w:t>
      </w:r>
      <w:r w:rsidR="00A61B7E">
        <w:rPr>
          <w:rFonts w:ascii="Times New Roman" w:hAnsi="Times New Roman" w:cs="Times New Roman"/>
          <w:sz w:val="24"/>
          <w:szCs w:val="24"/>
        </w:rPr>
        <w:t>округа</w:t>
      </w:r>
      <w:r w:rsidRPr="007B0512">
        <w:rPr>
          <w:rFonts w:ascii="Times New Roman" w:hAnsi="Times New Roman" w:cs="Times New Roman"/>
          <w:sz w:val="24"/>
          <w:szCs w:val="24"/>
        </w:rPr>
        <w:t xml:space="preserve">): </w:t>
      </w:r>
    </w:p>
    <w:p w:rsidR="00A61B7E" w:rsidRPr="00A61B7E" w:rsidRDefault="00A61B7E" w:rsidP="002D776F">
      <w:pPr>
        <w:pStyle w:val="a4"/>
        <w:numPr>
          <w:ilvl w:val="0"/>
          <w:numId w:val="20"/>
        </w:numPr>
        <w:tabs>
          <w:tab w:val="left" w:pos="851"/>
          <w:tab w:val="left" w:pos="993"/>
          <w:tab w:val="left" w:pos="1134"/>
        </w:tabs>
        <w:ind w:left="426"/>
        <w:jc w:val="both"/>
        <w:rPr>
          <w:rFonts w:ascii="Times New Roman" w:hAnsi="Times New Roman" w:cs="Times New Roman"/>
          <w:sz w:val="24"/>
          <w:szCs w:val="24"/>
        </w:rPr>
      </w:pPr>
      <w:r w:rsidRPr="00A61B7E">
        <w:rPr>
          <w:rFonts w:ascii="Times New Roman" w:hAnsi="Times New Roman" w:cs="Times New Roman"/>
          <w:sz w:val="24"/>
          <w:szCs w:val="24"/>
        </w:rPr>
        <w:t>н</w:t>
      </w:r>
      <w:r>
        <w:rPr>
          <w:rFonts w:ascii="Times New Roman" w:hAnsi="Times New Roman" w:cs="Times New Roman"/>
          <w:sz w:val="24"/>
          <w:szCs w:val="24"/>
        </w:rPr>
        <w:t xml:space="preserve">а 2025 год в размере </w:t>
      </w:r>
      <w:r w:rsidRPr="00A61B7E">
        <w:rPr>
          <w:rFonts w:ascii="Times New Roman" w:hAnsi="Times New Roman" w:cs="Times New Roman"/>
          <w:b/>
          <w:sz w:val="24"/>
          <w:szCs w:val="24"/>
        </w:rPr>
        <w:t>470,0</w:t>
      </w:r>
      <w:r w:rsidR="001F75A9">
        <w:rPr>
          <w:rFonts w:ascii="Times New Roman" w:hAnsi="Times New Roman" w:cs="Times New Roman"/>
          <w:b/>
          <w:sz w:val="24"/>
          <w:szCs w:val="24"/>
        </w:rPr>
        <w:t xml:space="preserve"> </w:t>
      </w:r>
      <w:proofErr w:type="gramStart"/>
      <w:r>
        <w:rPr>
          <w:rFonts w:ascii="Times New Roman" w:hAnsi="Times New Roman" w:cs="Times New Roman"/>
          <w:sz w:val="24"/>
          <w:szCs w:val="24"/>
        </w:rPr>
        <w:t>тыс.</w:t>
      </w:r>
      <w:r w:rsidRPr="00A61B7E">
        <w:rPr>
          <w:rFonts w:ascii="Times New Roman" w:hAnsi="Times New Roman" w:cs="Times New Roman"/>
          <w:sz w:val="24"/>
          <w:szCs w:val="24"/>
        </w:rPr>
        <w:t>рублей</w:t>
      </w:r>
      <w:proofErr w:type="gramEnd"/>
      <w:r w:rsidRPr="00A61B7E">
        <w:rPr>
          <w:rFonts w:ascii="Times New Roman" w:hAnsi="Times New Roman" w:cs="Times New Roman"/>
          <w:sz w:val="24"/>
          <w:szCs w:val="24"/>
        </w:rPr>
        <w:t xml:space="preserve">, что составляет </w:t>
      </w:r>
      <w:r w:rsidRPr="00A61B7E">
        <w:rPr>
          <w:rFonts w:ascii="Times New Roman" w:hAnsi="Times New Roman" w:cs="Times New Roman"/>
          <w:b/>
          <w:sz w:val="24"/>
          <w:szCs w:val="24"/>
        </w:rPr>
        <w:t>0,04</w:t>
      </w:r>
      <w:r w:rsidRPr="00A61B7E">
        <w:rPr>
          <w:rFonts w:ascii="Times New Roman" w:hAnsi="Times New Roman" w:cs="Times New Roman"/>
          <w:sz w:val="24"/>
          <w:szCs w:val="24"/>
        </w:rPr>
        <w:t xml:space="preserve"> процента от общего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61B7E" w:rsidRPr="00A61B7E" w:rsidRDefault="00A61B7E" w:rsidP="002D776F">
      <w:pPr>
        <w:pStyle w:val="a4"/>
        <w:numPr>
          <w:ilvl w:val="0"/>
          <w:numId w:val="20"/>
        </w:numPr>
        <w:tabs>
          <w:tab w:val="left" w:pos="851"/>
          <w:tab w:val="left" w:pos="993"/>
          <w:tab w:val="left" w:pos="1134"/>
        </w:tabs>
        <w:ind w:left="426"/>
        <w:jc w:val="both"/>
        <w:rPr>
          <w:rFonts w:ascii="Times New Roman" w:hAnsi="Times New Roman" w:cs="Times New Roman"/>
          <w:sz w:val="24"/>
          <w:szCs w:val="24"/>
        </w:rPr>
      </w:pPr>
      <w:r w:rsidRPr="00A61B7E">
        <w:rPr>
          <w:rFonts w:ascii="Times New Roman" w:hAnsi="Times New Roman" w:cs="Times New Roman"/>
          <w:sz w:val="24"/>
          <w:szCs w:val="24"/>
        </w:rPr>
        <w:t>н</w:t>
      </w:r>
      <w:r>
        <w:rPr>
          <w:rFonts w:ascii="Times New Roman" w:hAnsi="Times New Roman" w:cs="Times New Roman"/>
          <w:sz w:val="24"/>
          <w:szCs w:val="24"/>
        </w:rPr>
        <w:t xml:space="preserve">а 2026 год в размере </w:t>
      </w:r>
      <w:r w:rsidRPr="00A61B7E">
        <w:rPr>
          <w:rFonts w:ascii="Times New Roman" w:hAnsi="Times New Roman" w:cs="Times New Roman"/>
          <w:b/>
          <w:sz w:val="24"/>
          <w:szCs w:val="24"/>
        </w:rPr>
        <w:t>340,0</w:t>
      </w:r>
      <w:r w:rsidR="001F75A9">
        <w:rPr>
          <w:rFonts w:ascii="Times New Roman" w:hAnsi="Times New Roman" w:cs="Times New Roman"/>
          <w:b/>
          <w:sz w:val="24"/>
          <w:szCs w:val="24"/>
        </w:rPr>
        <w:t xml:space="preserve"> </w:t>
      </w:r>
      <w:proofErr w:type="gramStart"/>
      <w:r>
        <w:rPr>
          <w:rFonts w:ascii="Times New Roman" w:hAnsi="Times New Roman" w:cs="Times New Roman"/>
          <w:sz w:val="24"/>
          <w:szCs w:val="24"/>
        </w:rPr>
        <w:t>тыс.</w:t>
      </w:r>
      <w:r w:rsidRPr="00A61B7E">
        <w:rPr>
          <w:rFonts w:ascii="Times New Roman" w:hAnsi="Times New Roman" w:cs="Times New Roman"/>
          <w:sz w:val="24"/>
          <w:szCs w:val="24"/>
        </w:rPr>
        <w:t>рублей</w:t>
      </w:r>
      <w:proofErr w:type="gramEnd"/>
      <w:r w:rsidRPr="00A61B7E">
        <w:rPr>
          <w:rFonts w:ascii="Times New Roman" w:hAnsi="Times New Roman" w:cs="Times New Roman"/>
          <w:sz w:val="24"/>
          <w:szCs w:val="24"/>
        </w:rPr>
        <w:t xml:space="preserve">, что составляет </w:t>
      </w:r>
      <w:r w:rsidRPr="00A61B7E">
        <w:rPr>
          <w:rFonts w:ascii="Times New Roman" w:hAnsi="Times New Roman" w:cs="Times New Roman"/>
          <w:b/>
          <w:sz w:val="24"/>
          <w:szCs w:val="24"/>
        </w:rPr>
        <w:t>0,03</w:t>
      </w:r>
      <w:r w:rsidRPr="00A61B7E">
        <w:rPr>
          <w:rFonts w:ascii="Times New Roman" w:hAnsi="Times New Roman" w:cs="Times New Roman"/>
          <w:sz w:val="24"/>
          <w:szCs w:val="24"/>
        </w:rPr>
        <w:t xml:space="preserve"> процента от общего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91244" w:rsidRPr="007B0512" w:rsidRDefault="00A61B7E" w:rsidP="002D776F">
      <w:pPr>
        <w:pStyle w:val="a4"/>
        <w:numPr>
          <w:ilvl w:val="0"/>
          <w:numId w:val="20"/>
        </w:numPr>
        <w:tabs>
          <w:tab w:val="left" w:pos="851"/>
          <w:tab w:val="left" w:pos="993"/>
          <w:tab w:val="left" w:pos="1134"/>
        </w:tabs>
        <w:ind w:left="426"/>
        <w:jc w:val="both"/>
        <w:rPr>
          <w:rFonts w:ascii="Times New Roman" w:hAnsi="Times New Roman" w:cs="Times New Roman"/>
          <w:sz w:val="24"/>
          <w:szCs w:val="24"/>
        </w:rPr>
      </w:pPr>
      <w:r w:rsidRPr="00A61B7E">
        <w:rPr>
          <w:rFonts w:ascii="Times New Roman" w:hAnsi="Times New Roman" w:cs="Times New Roman"/>
          <w:sz w:val="24"/>
          <w:szCs w:val="24"/>
        </w:rPr>
        <w:t>н</w:t>
      </w:r>
      <w:r>
        <w:rPr>
          <w:rFonts w:ascii="Times New Roman" w:hAnsi="Times New Roman" w:cs="Times New Roman"/>
          <w:sz w:val="24"/>
          <w:szCs w:val="24"/>
        </w:rPr>
        <w:t xml:space="preserve">а 2027 год в размере </w:t>
      </w:r>
      <w:r w:rsidRPr="00A61B7E">
        <w:rPr>
          <w:rFonts w:ascii="Times New Roman" w:hAnsi="Times New Roman" w:cs="Times New Roman"/>
          <w:b/>
          <w:sz w:val="24"/>
          <w:szCs w:val="24"/>
        </w:rPr>
        <w:t>150,0</w:t>
      </w:r>
      <w:r w:rsidR="001F75A9">
        <w:rPr>
          <w:rFonts w:ascii="Times New Roman" w:hAnsi="Times New Roman" w:cs="Times New Roman"/>
          <w:b/>
          <w:sz w:val="24"/>
          <w:szCs w:val="24"/>
        </w:rPr>
        <w:t xml:space="preserve"> </w:t>
      </w:r>
      <w:proofErr w:type="gramStart"/>
      <w:r>
        <w:rPr>
          <w:rFonts w:ascii="Times New Roman" w:hAnsi="Times New Roman" w:cs="Times New Roman"/>
          <w:sz w:val="24"/>
          <w:szCs w:val="24"/>
        </w:rPr>
        <w:t>тыс.</w:t>
      </w:r>
      <w:r w:rsidRPr="00A61B7E">
        <w:rPr>
          <w:rFonts w:ascii="Times New Roman" w:hAnsi="Times New Roman" w:cs="Times New Roman"/>
          <w:sz w:val="24"/>
          <w:szCs w:val="24"/>
        </w:rPr>
        <w:t>рублей</w:t>
      </w:r>
      <w:proofErr w:type="gramEnd"/>
      <w:r w:rsidRPr="00A61B7E">
        <w:rPr>
          <w:rFonts w:ascii="Times New Roman" w:hAnsi="Times New Roman" w:cs="Times New Roman"/>
          <w:sz w:val="24"/>
          <w:szCs w:val="24"/>
        </w:rPr>
        <w:t xml:space="preserve">, что составляет </w:t>
      </w:r>
      <w:r w:rsidRPr="00A61B7E">
        <w:rPr>
          <w:rFonts w:ascii="Times New Roman" w:hAnsi="Times New Roman" w:cs="Times New Roman"/>
          <w:b/>
          <w:sz w:val="24"/>
          <w:szCs w:val="24"/>
        </w:rPr>
        <w:t>0,01</w:t>
      </w:r>
      <w:r w:rsidRPr="00A61B7E">
        <w:rPr>
          <w:rFonts w:ascii="Times New Roman" w:hAnsi="Times New Roman" w:cs="Times New Roman"/>
          <w:sz w:val="24"/>
          <w:szCs w:val="24"/>
        </w:rPr>
        <w:t xml:space="preserve"> процента от общего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091244" w:rsidRPr="007B0512">
        <w:rPr>
          <w:rFonts w:ascii="Times New Roman" w:hAnsi="Times New Roman" w:cs="Times New Roman"/>
          <w:sz w:val="24"/>
          <w:szCs w:val="24"/>
        </w:rPr>
        <w:t>.</w:t>
      </w:r>
    </w:p>
    <w:p w:rsidR="00091244" w:rsidRPr="007B0512" w:rsidRDefault="00091244" w:rsidP="002D776F">
      <w:pPr>
        <w:pStyle w:val="a4"/>
        <w:numPr>
          <w:ilvl w:val="0"/>
          <w:numId w:val="8"/>
        </w:numPr>
        <w:tabs>
          <w:tab w:val="left" w:pos="709"/>
          <w:tab w:val="left" w:pos="993"/>
          <w:tab w:val="left" w:pos="1134"/>
        </w:tabs>
        <w:ind w:left="0" w:firstLine="284"/>
        <w:jc w:val="both"/>
        <w:rPr>
          <w:rFonts w:ascii="Times New Roman" w:hAnsi="Times New Roman" w:cs="Times New Roman"/>
          <w:sz w:val="24"/>
          <w:szCs w:val="24"/>
        </w:rPr>
      </w:pPr>
      <w:r w:rsidRPr="007B0512">
        <w:rPr>
          <w:rFonts w:ascii="Times New Roman" w:hAnsi="Times New Roman" w:cs="Times New Roman"/>
          <w:sz w:val="24"/>
          <w:szCs w:val="24"/>
        </w:rPr>
        <w:t xml:space="preserve">Общий объем бюджетных ассигнований, предусмотренных на исполнение муниципальных гарантий муниципального образования </w:t>
      </w:r>
      <w:r w:rsidR="002662AC">
        <w:rPr>
          <w:rFonts w:ascii="Times New Roman" w:hAnsi="Times New Roman" w:cs="Times New Roman"/>
          <w:sz w:val="24"/>
          <w:szCs w:val="24"/>
        </w:rPr>
        <w:t xml:space="preserve">«Вяземский муниципальный </w:t>
      </w:r>
      <w:r w:rsidR="003E2888">
        <w:rPr>
          <w:rFonts w:ascii="Times New Roman" w:hAnsi="Times New Roman" w:cs="Times New Roman"/>
          <w:sz w:val="24"/>
          <w:szCs w:val="24"/>
        </w:rPr>
        <w:t xml:space="preserve">округ» </w:t>
      </w:r>
      <w:r w:rsidR="003E2888"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по возможным гарантийным случаям (указан в пункте </w:t>
      </w:r>
      <w:r w:rsidR="00A61B7E">
        <w:rPr>
          <w:rFonts w:ascii="Times New Roman" w:hAnsi="Times New Roman" w:cs="Times New Roman"/>
          <w:sz w:val="24"/>
          <w:szCs w:val="24"/>
        </w:rPr>
        <w:t>22</w:t>
      </w:r>
      <w:r w:rsidRPr="007B0512">
        <w:rPr>
          <w:rFonts w:ascii="Times New Roman" w:hAnsi="Times New Roman" w:cs="Times New Roman"/>
          <w:sz w:val="24"/>
          <w:szCs w:val="24"/>
        </w:rPr>
        <w:t xml:space="preserve"> проекта решения о бюджете муниципального </w:t>
      </w:r>
      <w:r w:rsidR="00A61B7E">
        <w:rPr>
          <w:rFonts w:ascii="Times New Roman" w:hAnsi="Times New Roman" w:cs="Times New Roman"/>
          <w:sz w:val="24"/>
          <w:szCs w:val="24"/>
        </w:rPr>
        <w:t>округа</w:t>
      </w:r>
      <w:r w:rsidRPr="007B0512">
        <w:rPr>
          <w:rFonts w:ascii="Times New Roman" w:hAnsi="Times New Roman" w:cs="Times New Roman"/>
          <w:sz w:val="24"/>
          <w:szCs w:val="24"/>
        </w:rPr>
        <w:t xml:space="preserve">): </w:t>
      </w:r>
    </w:p>
    <w:p w:rsidR="00091244" w:rsidRPr="007B0512" w:rsidRDefault="00091244" w:rsidP="002D776F">
      <w:pPr>
        <w:pStyle w:val="a4"/>
        <w:numPr>
          <w:ilvl w:val="0"/>
          <w:numId w:val="19"/>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в 202</w:t>
      </w:r>
      <w:r w:rsidR="00A61B7E">
        <w:rPr>
          <w:rFonts w:ascii="Times New Roman" w:hAnsi="Times New Roman" w:cs="Times New Roman"/>
          <w:sz w:val="24"/>
          <w:szCs w:val="24"/>
        </w:rPr>
        <w:t>5</w:t>
      </w:r>
      <w:r w:rsidRPr="007B0512">
        <w:rPr>
          <w:rFonts w:ascii="Times New Roman" w:hAnsi="Times New Roman" w:cs="Times New Roman"/>
          <w:sz w:val="24"/>
          <w:szCs w:val="24"/>
        </w:rPr>
        <w:t xml:space="preserve"> году в сумме </w:t>
      </w:r>
      <w:r w:rsidRPr="007B0512">
        <w:rPr>
          <w:rFonts w:ascii="Times New Roman" w:hAnsi="Times New Roman" w:cs="Times New Roman"/>
          <w:b/>
          <w:sz w:val="24"/>
          <w:szCs w:val="24"/>
        </w:rPr>
        <w:t>0,0</w:t>
      </w:r>
      <w:r w:rsidR="001F75A9">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p>
    <w:p w:rsidR="00091244" w:rsidRPr="00A54043" w:rsidRDefault="00091244" w:rsidP="002D776F">
      <w:pPr>
        <w:pStyle w:val="a4"/>
        <w:numPr>
          <w:ilvl w:val="0"/>
          <w:numId w:val="19"/>
        </w:numPr>
        <w:tabs>
          <w:tab w:val="left" w:pos="851"/>
          <w:tab w:val="left" w:pos="993"/>
          <w:tab w:val="left" w:pos="1134"/>
        </w:tabs>
        <w:jc w:val="both"/>
        <w:rPr>
          <w:rFonts w:ascii="Times New Roman" w:hAnsi="Times New Roman" w:cs="Times New Roman"/>
          <w:sz w:val="24"/>
          <w:szCs w:val="24"/>
        </w:rPr>
      </w:pPr>
      <w:r w:rsidRPr="007B0512">
        <w:rPr>
          <w:rFonts w:ascii="Times New Roman" w:hAnsi="Times New Roman" w:cs="Times New Roman"/>
          <w:sz w:val="24"/>
          <w:szCs w:val="24"/>
        </w:rPr>
        <w:t>в 202</w:t>
      </w:r>
      <w:r w:rsidR="00A61B7E">
        <w:rPr>
          <w:rFonts w:ascii="Times New Roman" w:hAnsi="Times New Roman" w:cs="Times New Roman"/>
          <w:sz w:val="24"/>
          <w:szCs w:val="24"/>
        </w:rPr>
        <w:t>6</w:t>
      </w:r>
      <w:r w:rsidRPr="007B0512">
        <w:rPr>
          <w:rFonts w:ascii="Times New Roman" w:hAnsi="Times New Roman" w:cs="Times New Roman"/>
          <w:sz w:val="24"/>
          <w:szCs w:val="24"/>
        </w:rPr>
        <w:t xml:space="preserve"> году в </w:t>
      </w:r>
      <w:r w:rsidRPr="00A54043">
        <w:rPr>
          <w:rFonts w:ascii="Times New Roman" w:hAnsi="Times New Roman" w:cs="Times New Roman"/>
          <w:sz w:val="24"/>
          <w:szCs w:val="24"/>
        </w:rPr>
        <w:t xml:space="preserve">сумме </w:t>
      </w:r>
      <w:r w:rsidRPr="00A54043">
        <w:rPr>
          <w:rFonts w:ascii="Times New Roman" w:hAnsi="Times New Roman" w:cs="Times New Roman"/>
          <w:b/>
          <w:sz w:val="24"/>
          <w:szCs w:val="24"/>
        </w:rPr>
        <w:t>0,0</w:t>
      </w:r>
      <w:r w:rsidR="001F75A9">
        <w:rPr>
          <w:rFonts w:ascii="Times New Roman" w:hAnsi="Times New Roman" w:cs="Times New Roman"/>
          <w:b/>
          <w:sz w:val="24"/>
          <w:szCs w:val="24"/>
        </w:rPr>
        <w:t xml:space="preserve"> </w:t>
      </w:r>
      <w:proofErr w:type="gramStart"/>
      <w:r w:rsidRPr="00A54043">
        <w:rPr>
          <w:rFonts w:ascii="Times New Roman" w:hAnsi="Times New Roman" w:cs="Times New Roman"/>
          <w:sz w:val="24"/>
          <w:szCs w:val="24"/>
        </w:rPr>
        <w:t>тыс.рублей</w:t>
      </w:r>
      <w:proofErr w:type="gramEnd"/>
      <w:r w:rsidRPr="00A54043">
        <w:rPr>
          <w:rFonts w:ascii="Times New Roman" w:hAnsi="Times New Roman" w:cs="Times New Roman"/>
          <w:sz w:val="24"/>
          <w:szCs w:val="24"/>
        </w:rPr>
        <w:t>;</w:t>
      </w:r>
    </w:p>
    <w:p w:rsidR="00091244" w:rsidRPr="00A54043" w:rsidRDefault="00091244" w:rsidP="002D776F">
      <w:pPr>
        <w:pStyle w:val="a4"/>
        <w:numPr>
          <w:ilvl w:val="0"/>
          <w:numId w:val="19"/>
        </w:numPr>
        <w:tabs>
          <w:tab w:val="left" w:pos="851"/>
          <w:tab w:val="left" w:pos="993"/>
          <w:tab w:val="left" w:pos="1134"/>
        </w:tabs>
        <w:jc w:val="both"/>
        <w:rPr>
          <w:rFonts w:ascii="Times New Roman" w:hAnsi="Times New Roman" w:cs="Times New Roman"/>
          <w:sz w:val="24"/>
          <w:szCs w:val="24"/>
        </w:rPr>
      </w:pPr>
      <w:r w:rsidRPr="00A54043">
        <w:rPr>
          <w:rFonts w:ascii="Times New Roman" w:hAnsi="Times New Roman" w:cs="Times New Roman"/>
          <w:sz w:val="24"/>
          <w:szCs w:val="24"/>
        </w:rPr>
        <w:t>в 202</w:t>
      </w:r>
      <w:r w:rsidR="00A61B7E" w:rsidRPr="00A54043">
        <w:rPr>
          <w:rFonts w:ascii="Times New Roman" w:hAnsi="Times New Roman" w:cs="Times New Roman"/>
          <w:sz w:val="24"/>
          <w:szCs w:val="24"/>
        </w:rPr>
        <w:t>7</w:t>
      </w:r>
      <w:r w:rsidRPr="00A54043">
        <w:rPr>
          <w:rFonts w:ascii="Times New Roman" w:hAnsi="Times New Roman" w:cs="Times New Roman"/>
          <w:sz w:val="24"/>
          <w:szCs w:val="24"/>
        </w:rPr>
        <w:t xml:space="preserve"> году в сумме </w:t>
      </w:r>
      <w:r w:rsidRPr="00A54043">
        <w:rPr>
          <w:rFonts w:ascii="Times New Roman" w:hAnsi="Times New Roman" w:cs="Times New Roman"/>
          <w:b/>
          <w:sz w:val="24"/>
          <w:szCs w:val="24"/>
        </w:rPr>
        <w:t>0,0</w:t>
      </w:r>
      <w:r w:rsidR="001F75A9">
        <w:rPr>
          <w:rFonts w:ascii="Times New Roman" w:hAnsi="Times New Roman" w:cs="Times New Roman"/>
          <w:b/>
          <w:sz w:val="24"/>
          <w:szCs w:val="24"/>
        </w:rPr>
        <w:t xml:space="preserve"> </w:t>
      </w:r>
      <w:proofErr w:type="gramStart"/>
      <w:r w:rsidRPr="00A54043">
        <w:rPr>
          <w:rFonts w:ascii="Times New Roman" w:hAnsi="Times New Roman" w:cs="Times New Roman"/>
          <w:sz w:val="24"/>
          <w:szCs w:val="24"/>
        </w:rPr>
        <w:t>тыс.рублей</w:t>
      </w:r>
      <w:proofErr w:type="gramEnd"/>
      <w:r w:rsidRPr="00A54043">
        <w:rPr>
          <w:rFonts w:ascii="Times New Roman" w:hAnsi="Times New Roman" w:cs="Times New Roman"/>
          <w:sz w:val="24"/>
          <w:szCs w:val="24"/>
        </w:rPr>
        <w:t>.</w:t>
      </w:r>
    </w:p>
    <w:p w:rsidR="00A54043" w:rsidRPr="00A54043" w:rsidRDefault="00091244" w:rsidP="002D776F">
      <w:pPr>
        <w:numPr>
          <w:ilvl w:val="0"/>
          <w:numId w:val="8"/>
        </w:numPr>
        <w:tabs>
          <w:tab w:val="left" w:pos="567"/>
        </w:tabs>
        <w:spacing w:line="240" w:lineRule="auto"/>
        <w:ind w:left="0" w:firstLine="284"/>
        <w:rPr>
          <w:color w:val="auto"/>
          <w:szCs w:val="24"/>
        </w:rPr>
      </w:pPr>
      <w:r w:rsidRPr="00A54043">
        <w:rPr>
          <w:szCs w:val="24"/>
        </w:rPr>
        <w:t>В соответствии с п.8 ст.217 БК РФ и ч.</w:t>
      </w:r>
      <w:r w:rsidR="00A54043" w:rsidRPr="00A54043">
        <w:rPr>
          <w:szCs w:val="24"/>
        </w:rPr>
        <w:t>2</w:t>
      </w:r>
      <w:r w:rsidRPr="00A54043">
        <w:rPr>
          <w:szCs w:val="24"/>
        </w:rPr>
        <w:t xml:space="preserve"> ст.</w:t>
      </w:r>
      <w:r w:rsidR="004A4658" w:rsidRPr="00A54043">
        <w:rPr>
          <w:szCs w:val="24"/>
        </w:rPr>
        <w:t>7</w:t>
      </w:r>
      <w:r w:rsidRPr="00A54043">
        <w:rPr>
          <w:szCs w:val="24"/>
        </w:rPr>
        <w:t xml:space="preserve"> решения </w:t>
      </w:r>
      <w:r w:rsidR="00A54043" w:rsidRPr="00A54043">
        <w:rPr>
          <w:color w:val="auto"/>
          <w:szCs w:val="24"/>
        </w:rPr>
        <w:t xml:space="preserve">Вяземского окружного Совета депутатов от 25.10.2024 № 30 «Об утверждении Положения о бюджетном процессе муниципального образования </w:t>
      </w:r>
      <w:r w:rsidR="002662AC">
        <w:rPr>
          <w:color w:val="auto"/>
          <w:szCs w:val="24"/>
        </w:rPr>
        <w:t xml:space="preserve">«Вяземский муниципальный округ» </w:t>
      </w:r>
      <w:r w:rsidR="00A54043" w:rsidRPr="00A54043">
        <w:rPr>
          <w:color w:val="auto"/>
          <w:szCs w:val="24"/>
        </w:rPr>
        <w:t xml:space="preserve"> Смоленской области», что дополнительными основаниями для внесения изменений в сводную бюджетную роспись бюджета муниципального округа без внесения изменений в решение о бюджете муниципального округа в соответствии с решениями начальника финансового управления Администрации муниципального образования </w:t>
      </w:r>
      <w:r w:rsidR="002662AC">
        <w:rPr>
          <w:color w:val="auto"/>
          <w:szCs w:val="24"/>
        </w:rPr>
        <w:t xml:space="preserve">«Вяземский муниципальный округ» </w:t>
      </w:r>
      <w:r w:rsidR="00A54043" w:rsidRPr="00A54043">
        <w:rPr>
          <w:color w:val="auto"/>
          <w:szCs w:val="24"/>
        </w:rPr>
        <w:t xml:space="preserve"> Смоленской области являются:</w:t>
      </w:r>
    </w:p>
    <w:p w:rsidR="00A54043" w:rsidRPr="00A54043" w:rsidRDefault="00A54043" w:rsidP="002D776F">
      <w:pPr>
        <w:numPr>
          <w:ilvl w:val="0"/>
          <w:numId w:val="36"/>
        </w:numPr>
        <w:spacing w:after="0" w:line="240" w:lineRule="auto"/>
        <w:ind w:left="284" w:right="0"/>
        <w:rPr>
          <w:color w:val="auto"/>
          <w:szCs w:val="24"/>
        </w:rPr>
      </w:pPr>
      <w:r w:rsidRPr="00A54043">
        <w:rPr>
          <w:color w:val="auto"/>
          <w:szCs w:val="24"/>
        </w:rPr>
        <w:t>распределение зарезервированных в составе приложений 4,5,6,7 к настоящему решению о бюджете муниципального округа бюджетных ассигнований:</w:t>
      </w:r>
    </w:p>
    <w:p w:rsidR="00A54043" w:rsidRPr="00A54043" w:rsidRDefault="00A54043" w:rsidP="002D776F">
      <w:pPr>
        <w:numPr>
          <w:ilvl w:val="0"/>
          <w:numId w:val="37"/>
        </w:numPr>
        <w:spacing w:after="0" w:line="240" w:lineRule="auto"/>
        <w:ind w:right="0"/>
        <w:rPr>
          <w:color w:val="auto"/>
          <w:szCs w:val="24"/>
        </w:rPr>
      </w:pPr>
      <w:r w:rsidRPr="00A54043">
        <w:rPr>
          <w:color w:val="auto"/>
          <w:szCs w:val="24"/>
        </w:rPr>
        <w:t xml:space="preserve">в объеме </w:t>
      </w:r>
      <w:r w:rsidRPr="00A54043">
        <w:rPr>
          <w:b/>
          <w:color w:val="auto"/>
          <w:szCs w:val="24"/>
        </w:rPr>
        <w:t>37 361,6</w:t>
      </w:r>
      <w:r w:rsidR="001F75A9">
        <w:rPr>
          <w:b/>
          <w:color w:val="auto"/>
          <w:szCs w:val="24"/>
        </w:rPr>
        <w:t xml:space="preserve"> </w:t>
      </w:r>
      <w:proofErr w:type="gramStart"/>
      <w:r>
        <w:rPr>
          <w:color w:val="auto"/>
          <w:szCs w:val="24"/>
        </w:rPr>
        <w:t>тыс.</w:t>
      </w:r>
      <w:r w:rsidRPr="00A54043">
        <w:rPr>
          <w:color w:val="auto"/>
          <w:szCs w:val="24"/>
        </w:rPr>
        <w:t>рублей</w:t>
      </w:r>
      <w:proofErr w:type="gramEnd"/>
      <w:r w:rsidRPr="00A54043">
        <w:rPr>
          <w:color w:val="auto"/>
          <w:szCs w:val="24"/>
        </w:rPr>
        <w:t>, предусмотренных на обеспечение действующих расходных обязательств, потребность в увеличении которых возникла в ходе исполнения бюджета муниципального округа в 2025 году;</w:t>
      </w:r>
    </w:p>
    <w:p w:rsidR="00A54043" w:rsidRPr="00A54043" w:rsidRDefault="00A54043" w:rsidP="002D776F">
      <w:pPr>
        <w:numPr>
          <w:ilvl w:val="0"/>
          <w:numId w:val="37"/>
        </w:numPr>
        <w:spacing w:after="0" w:line="240" w:lineRule="auto"/>
        <w:ind w:right="0"/>
        <w:rPr>
          <w:color w:val="auto"/>
          <w:szCs w:val="24"/>
        </w:rPr>
      </w:pPr>
      <w:r w:rsidRPr="00A54043">
        <w:rPr>
          <w:color w:val="auto"/>
          <w:szCs w:val="24"/>
        </w:rPr>
        <w:t xml:space="preserve">в объеме </w:t>
      </w:r>
      <w:r w:rsidRPr="00A54043">
        <w:rPr>
          <w:b/>
          <w:color w:val="auto"/>
          <w:szCs w:val="24"/>
        </w:rPr>
        <w:t>7 687,5</w:t>
      </w:r>
      <w:r w:rsidR="001F75A9">
        <w:rPr>
          <w:b/>
          <w:color w:val="auto"/>
          <w:szCs w:val="24"/>
        </w:rPr>
        <w:t xml:space="preserve"> </w:t>
      </w:r>
      <w:proofErr w:type="gramStart"/>
      <w:r>
        <w:rPr>
          <w:color w:val="auto"/>
          <w:szCs w:val="24"/>
        </w:rPr>
        <w:t>тыс.</w:t>
      </w:r>
      <w:r w:rsidRPr="00A54043">
        <w:rPr>
          <w:color w:val="auto"/>
          <w:szCs w:val="24"/>
        </w:rPr>
        <w:t>рублей</w:t>
      </w:r>
      <w:proofErr w:type="gramEnd"/>
      <w:r w:rsidRPr="00A54043">
        <w:rPr>
          <w:color w:val="auto"/>
          <w:szCs w:val="24"/>
        </w:rPr>
        <w:t>, предусмотренных на финансирование мероприятий, связанных с обеспечением мер по антитеррористической защищенности муниципальных организаций, а также на подготовку в 2025 году муниципальных организаций к осенне-зимнему периоду;</w:t>
      </w:r>
    </w:p>
    <w:p w:rsidR="00A54043" w:rsidRPr="00A54043" w:rsidRDefault="00A54043" w:rsidP="002D776F">
      <w:pPr>
        <w:numPr>
          <w:ilvl w:val="0"/>
          <w:numId w:val="36"/>
        </w:numPr>
        <w:tabs>
          <w:tab w:val="left" w:pos="993"/>
        </w:tabs>
        <w:spacing w:after="0" w:line="240" w:lineRule="auto"/>
        <w:ind w:left="284" w:right="0"/>
        <w:rPr>
          <w:color w:val="auto"/>
          <w:szCs w:val="24"/>
        </w:rPr>
      </w:pPr>
      <w:r w:rsidRPr="00A54043">
        <w:rPr>
          <w:color w:val="auto"/>
          <w:szCs w:val="24"/>
        </w:rPr>
        <w:t>перераспределение бюджетных ассигнований, связанных с финансовым обеспечением региональных проектов, обеспечивающих достижение показателей и результатов федеральных проектов.</w:t>
      </w:r>
    </w:p>
    <w:p w:rsidR="00091244" w:rsidRPr="007B0512" w:rsidRDefault="00091244" w:rsidP="001F75A9">
      <w:pPr>
        <w:numPr>
          <w:ilvl w:val="0"/>
          <w:numId w:val="8"/>
        </w:numPr>
        <w:tabs>
          <w:tab w:val="left" w:pos="567"/>
        </w:tabs>
        <w:spacing w:after="0" w:line="240" w:lineRule="auto"/>
        <w:ind w:left="0" w:right="0" w:firstLine="284"/>
      </w:pPr>
      <w:r w:rsidRPr="007B0512">
        <w:t xml:space="preserve">Пунктом </w:t>
      </w:r>
      <w:r w:rsidR="00A54043">
        <w:t>24</w:t>
      </w:r>
      <w:r w:rsidRPr="007B0512">
        <w:t xml:space="preserve"> проекта решения о бюджете муниципального образования</w:t>
      </w:r>
      <w:r w:rsidR="001F75A9">
        <w:t xml:space="preserve"> «</w:t>
      </w:r>
      <w:r w:rsidR="002662AC">
        <w:t xml:space="preserve">Вяземский муниципальный </w:t>
      </w:r>
      <w:r w:rsidR="001F75A9">
        <w:t xml:space="preserve">округ» </w:t>
      </w:r>
      <w:r w:rsidR="001F75A9" w:rsidRPr="00A54043">
        <w:t>Смоленской</w:t>
      </w:r>
      <w:r w:rsidR="00A54043" w:rsidRPr="00A54043">
        <w:t xml:space="preserve"> области</w:t>
      </w:r>
      <w:r w:rsidRPr="007B0512">
        <w:t xml:space="preserve"> в 202</w:t>
      </w:r>
      <w:r w:rsidR="00A54043">
        <w:t>5</w:t>
      </w:r>
      <w:r w:rsidRPr="007B0512">
        <w:t xml:space="preserve"> году Управление Федерального казначейства по Смоленской области осуществляет казначейское сопровождение средств </w:t>
      </w:r>
      <w:r w:rsidR="000520DC">
        <w:t xml:space="preserve">                  </w:t>
      </w:r>
      <w:r w:rsidRPr="007B0512">
        <w:t xml:space="preserve">в валюте Российской Федерации, предоставляемых из бюджета </w:t>
      </w:r>
      <w:r w:rsidR="00A54043">
        <w:t>округа</w:t>
      </w:r>
      <w:r w:rsidRPr="007B0512">
        <w:t xml:space="preserve"> в соответствии </w:t>
      </w:r>
      <w:r w:rsidR="000520DC">
        <w:t xml:space="preserve">                     </w:t>
      </w:r>
      <w:r w:rsidRPr="007B0512">
        <w:t>со ст.242</w:t>
      </w:r>
      <w:r w:rsidRPr="007B0512">
        <w:rPr>
          <w:vertAlign w:val="superscript"/>
        </w:rPr>
        <w:t>26</w:t>
      </w:r>
      <w:r w:rsidRPr="007B0512">
        <w:t xml:space="preserve"> БК РФ. Казначейскому сопровождению подлежат следующие целевые средства:</w:t>
      </w:r>
    </w:p>
    <w:p w:rsidR="00091244" w:rsidRPr="007B0512" w:rsidRDefault="00091244" w:rsidP="001F75A9">
      <w:pPr>
        <w:numPr>
          <w:ilvl w:val="0"/>
          <w:numId w:val="21"/>
        </w:numPr>
        <w:tabs>
          <w:tab w:val="left" w:pos="993"/>
        </w:tabs>
        <w:spacing w:after="0" w:line="240" w:lineRule="auto"/>
        <w:ind w:left="426" w:right="0"/>
      </w:pPr>
      <w:r w:rsidRPr="007B0512">
        <w:t>авансы и расчеты по муниципальным контрактам о поставке товаров, выполнении работ, оказании услуг, заключаемым на сумму не менее 50 миллионов рублей;</w:t>
      </w:r>
    </w:p>
    <w:p w:rsidR="00091244" w:rsidRPr="007B0512" w:rsidRDefault="00091244" w:rsidP="001F75A9">
      <w:pPr>
        <w:numPr>
          <w:ilvl w:val="0"/>
          <w:numId w:val="21"/>
        </w:numPr>
        <w:tabs>
          <w:tab w:val="left" w:pos="993"/>
        </w:tabs>
        <w:spacing w:after="0" w:line="240" w:lineRule="auto"/>
        <w:ind w:left="426" w:right="0"/>
      </w:pPr>
      <w:r w:rsidRPr="007B0512">
        <w:t xml:space="preserve">авансы и расчеты по контрактам (договорам) о поставке товаров, выполнении работ, оказании услуг, заключаемым на сумму не менее 50 миллионов рублей муниципальными </w:t>
      </w:r>
      <w:r w:rsidRPr="007B0512">
        <w:lastRenderedPageBreak/>
        <w:t xml:space="preserve">бюджетными или автономными учреждениями, лицевые счета которым открыты в финансовом управлении Администрации муниципального образования </w:t>
      </w:r>
      <w:r w:rsidR="002662AC">
        <w:t xml:space="preserve">«Вяземский муниципальный </w:t>
      </w:r>
      <w:r w:rsidR="001F75A9">
        <w:t xml:space="preserve">округ» </w:t>
      </w:r>
      <w:r w:rsidR="001F75A9" w:rsidRPr="007B0512">
        <w:t>Смоленской</w:t>
      </w:r>
      <w:r w:rsidRPr="007B0512">
        <w:t xml:space="preserve"> области, за счет средств, поступающих указанным учреждениям в соответствии с законодательством Российской Федерации; </w:t>
      </w:r>
    </w:p>
    <w:p w:rsidR="00091244" w:rsidRPr="007B0512" w:rsidRDefault="00091244" w:rsidP="0030414A">
      <w:pPr>
        <w:numPr>
          <w:ilvl w:val="0"/>
          <w:numId w:val="21"/>
        </w:numPr>
        <w:tabs>
          <w:tab w:val="left" w:pos="993"/>
        </w:tabs>
        <w:spacing w:after="0" w:line="240" w:lineRule="auto"/>
        <w:ind w:left="426" w:right="0"/>
      </w:pPr>
      <w:r w:rsidRPr="007B0512">
        <w:t>авансы и расчеты по контрактам (договорам) о поставке товаров, выполнении работ, оказании услуг, заключаемым на сумму не менее 50 миллионов рублей, источников финансового обеспечения исполнения обязательств по которым являются средства, предоставленные в рамках исполнения муниципальных контрактов, контрактов (договоров), указанных в подпунктах 1 и 2 настоящего пункта.</w:t>
      </w:r>
    </w:p>
    <w:p w:rsidR="00091244" w:rsidRPr="007B0512" w:rsidRDefault="005A71C1" w:rsidP="0030414A">
      <w:pPr>
        <w:pStyle w:val="a4"/>
        <w:tabs>
          <w:tab w:val="left" w:pos="851"/>
          <w:tab w:val="left" w:pos="993"/>
        </w:tabs>
        <w:spacing w:before="240"/>
        <w:jc w:val="both"/>
        <w:rPr>
          <w:rFonts w:ascii="Times New Roman" w:hAnsi="Times New Roman" w:cs="Times New Roman"/>
          <w:i/>
          <w:sz w:val="24"/>
          <w:szCs w:val="24"/>
        </w:rPr>
      </w:pPr>
      <w:r>
        <w:rPr>
          <w:rFonts w:ascii="Times New Roman" w:hAnsi="Times New Roman" w:cs="Times New Roman"/>
          <w:i/>
          <w:sz w:val="24"/>
          <w:szCs w:val="24"/>
        </w:rPr>
        <w:tab/>
      </w:r>
      <w:r w:rsidR="00091244" w:rsidRPr="007B0512">
        <w:rPr>
          <w:rFonts w:ascii="Times New Roman" w:hAnsi="Times New Roman" w:cs="Times New Roman"/>
          <w:i/>
          <w:sz w:val="24"/>
          <w:szCs w:val="24"/>
        </w:rPr>
        <w:t xml:space="preserve">Текстовая часть проекта решения о бюджете муниципального образования и перечень приложений к проекту бюджета муниципального образования соответствуют требованиям Бюджетного кодекса Российской Федерации и Положению о бюджетном процессе. </w:t>
      </w:r>
    </w:p>
    <w:p w:rsidR="00091244" w:rsidRDefault="00091244" w:rsidP="007B0512">
      <w:pPr>
        <w:pStyle w:val="a4"/>
        <w:ind w:firstLine="708"/>
        <w:jc w:val="both"/>
        <w:rPr>
          <w:rFonts w:ascii="Times New Roman" w:hAnsi="Times New Roman" w:cs="Times New Roman"/>
          <w:b/>
          <w:sz w:val="16"/>
          <w:szCs w:val="16"/>
        </w:rPr>
      </w:pPr>
    </w:p>
    <w:p w:rsidR="001D354C" w:rsidRPr="005A71C1" w:rsidRDefault="001D354C" w:rsidP="007B0512">
      <w:pPr>
        <w:pStyle w:val="a4"/>
        <w:ind w:firstLine="708"/>
        <w:jc w:val="both"/>
        <w:rPr>
          <w:rFonts w:ascii="Times New Roman" w:hAnsi="Times New Roman" w:cs="Times New Roman"/>
          <w:b/>
          <w:sz w:val="16"/>
          <w:szCs w:val="16"/>
        </w:rPr>
      </w:pPr>
    </w:p>
    <w:p w:rsidR="00091244" w:rsidRPr="007B0512" w:rsidRDefault="00091244" w:rsidP="007B0512">
      <w:pPr>
        <w:pStyle w:val="a4"/>
        <w:jc w:val="both"/>
        <w:rPr>
          <w:rFonts w:ascii="Times New Roman" w:hAnsi="Times New Roman" w:cs="Times New Roman"/>
          <w:b/>
          <w:i/>
          <w:sz w:val="24"/>
          <w:szCs w:val="24"/>
          <w:u w:val="single"/>
        </w:rPr>
      </w:pPr>
      <w:r w:rsidRPr="007B0512">
        <w:rPr>
          <w:rFonts w:ascii="Times New Roman" w:hAnsi="Times New Roman" w:cs="Times New Roman"/>
          <w:b/>
          <w:i/>
          <w:sz w:val="24"/>
          <w:szCs w:val="24"/>
          <w:u w:val="single"/>
        </w:rPr>
        <w:t xml:space="preserve">Доходы бюджета муниципального образования </w:t>
      </w:r>
      <w:r w:rsidR="002662AC">
        <w:rPr>
          <w:rFonts w:ascii="Times New Roman" w:hAnsi="Times New Roman" w:cs="Times New Roman"/>
          <w:b/>
          <w:i/>
          <w:sz w:val="24"/>
          <w:szCs w:val="24"/>
          <w:u w:val="single"/>
        </w:rPr>
        <w:t xml:space="preserve">«Вяземский муниципальный </w:t>
      </w:r>
      <w:r w:rsidR="00B4772D">
        <w:rPr>
          <w:rFonts w:ascii="Times New Roman" w:hAnsi="Times New Roman" w:cs="Times New Roman"/>
          <w:b/>
          <w:i/>
          <w:sz w:val="24"/>
          <w:szCs w:val="24"/>
          <w:u w:val="single"/>
        </w:rPr>
        <w:t xml:space="preserve">округ» </w:t>
      </w:r>
      <w:r w:rsidR="00B4772D" w:rsidRPr="007B0512">
        <w:rPr>
          <w:rFonts w:ascii="Times New Roman" w:hAnsi="Times New Roman" w:cs="Times New Roman"/>
          <w:b/>
          <w:i/>
          <w:sz w:val="24"/>
          <w:szCs w:val="24"/>
          <w:u w:val="single"/>
        </w:rPr>
        <w:t>Смоленской</w:t>
      </w:r>
      <w:r w:rsidRPr="007B0512">
        <w:rPr>
          <w:rFonts w:ascii="Times New Roman" w:hAnsi="Times New Roman" w:cs="Times New Roman"/>
          <w:b/>
          <w:i/>
          <w:sz w:val="24"/>
          <w:szCs w:val="24"/>
          <w:u w:val="single"/>
        </w:rPr>
        <w:t xml:space="preserve"> области</w:t>
      </w:r>
    </w:p>
    <w:p w:rsidR="00091244" w:rsidRPr="007B0512" w:rsidRDefault="00091244" w:rsidP="007B0512">
      <w:pPr>
        <w:pStyle w:val="a4"/>
        <w:jc w:val="center"/>
        <w:rPr>
          <w:rFonts w:ascii="Times New Roman" w:hAnsi="Times New Roman" w:cs="Times New Roman"/>
          <w:b/>
          <w:sz w:val="16"/>
          <w:szCs w:val="16"/>
        </w:rPr>
      </w:pPr>
    </w:p>
    <w:p w:rsidR="00091244" w:rsidRPr="007B0512" w:rsidRDefault="00091244" w:rsidP="007B0512">
      <w:pPr>
        <w:spacing w:line="240" w:lineRule="auto"/>
        <w:ind w:firstLine="708"/>
        <w:rPr>
          <w:rFonts w:eastAsiaTheme="minorHAnsi"/>
          <w:lang w:eastAsia="en-US"/>
        </w:rPr>
      </w:pPr>
      <w:r w:rsidRPr="007B0512">
        <w:rPr>
          <w:rFonts w:eastAsiaTheme="minorHAnsi"/>
          <w:lang w:eastAsia="en-US"/>
        </w:rPr>
        <w:t xml:space="preserve">В соответствии со ст.174.1 БК РФ доходы бюджета прогнозируются на основе прогноза социально-экономического развития территории, в условиях действующего на день внесения проекта решения о бюджете в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 </w:t>
      </w: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 xml:space="preserve">Проектом решения о бюджете предусмотрены доходы бюджета муниципального образования </w:t>
      </w:r>
      <w:r w:rsidR="002662AC">
        <w:rPr>
          <w:rFonts w:ascii="Times New Roman" w:hAnsi="Times New Roman" w:cs="Times New Roman"/>
          <w:sz w:val="24"/>
          <w:szCs w:val="24"/>
        </w:rPr>
        <w:t xml:space="preserve">«Вяземский муниципальный </w:t>
      </w:r>
      <w:r w:rsidR="0082399F">
        <w:rPr>
          <w:rFonts w:ascii="Times New Roman" w:hAnsi="Times New Roman" w:cs="Times New Roman"/>
          <w:sz w:val="24"/>
          <w:szCs w:val="24"/>
        </w:rPr>
        <w:t xml:space="preserve">округ» </w:t>
      </w:r>
      <w:r w:rsidR="0082399F"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w:t>
      </w:r>
    </w:p>
    <w:p w:rsidR="00091244" w:rsidRPr="007B0512" w:rsidRDefault="00091244" w:rsidP="007B0512">
      <w:pPr>
        <w:pStyle w:val="a4"/>
        <w:tabs>
          <w:tab w:val="left" w:pos="709"/>
        </w:tabs>
        <w:ind w:left="567"/>
        <w:jc w:val="both"/>
        <w:rPr>
          <w:rFonts w:ascii="Times New Roman" w:hAnsi="Times New Roman" w:cs="Times New Roman"/>
          <w:sz w:val="24"/>
          <w:szCs w:val="24"/>
        </w:rPr>
      </w:pPr>
      <w:r w:rsidRPr="007B0512">
        <w:rPr>
          <w:rFonts w:ascii="Times New Roman" w:hAnsi="Times New Roman" w:cs="Times New Roman"/>
          <w:sz w:val="24"/>
          <w:szCs w:val="24"/>
        </w:rPr>
        <w:t>- на 202</w:t>
      </w:r>
      <w:r w:rsidR="00242ABF">
        <w:rPr>
          <w:rFonts w:ascii="Times New Roman" w:hAnsi="Times New Roman" w:cs="Times New Roman"/>
          <w:sz w:val="24"/>
          <w:szCs w:val="24"/>
        </w:rPr>
        <w:t>5</w:t>
      </w:r>
      <w:r w:rsidRPr="007B0512">
        <w:rPr>
          <w:rFonts w:ascii="Times New Roman" w:hAnsi="Times New Roman" w:cs="Times New Roman"/>
          <w:sz w:val="24"/>
          <w:szCs w:val="24"/>
        </w:rPr>
        <w:t xml:space="preserve"> год в сумме </w:t>
      </w:r>
      <w:r w:rsidR="00242ABF">
        <w:rPr>
          <w:rFonts w:ascii="Times New Roman" w:hAnsi="Times New Roman" w:cs="Times New Roman"/>
          <w:b/>
          <w:sz w:val="24"/>
          <w:szCs w:val="24"/>
        </w:rPr>
        <w:t>2 245 026,3</w:t>
      </w:r>
      <w:r w:rsidR="002F3571">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p>
    <w:p w:rsidR="00091244" w:rsidRPr="007B0512" w:rsidRDefault="00091244" w:rsidP="007B0512">
      <w:pPr>
        <w:pStyle w:val="a4"/>
        <w:tabs>
          <w:tab w:val="left" w:pos="709"/>
        </w:tabs>
        <w:ind w:left="567"/>
        <w:jc w:val="both"/>
        <w:rPr>
          <w:rFonts w:ascii="Times New Roman" w:hAnsi="Times New Roman" w:cs="Times New Roman"/>
          <w:sz w:val="24"/>
          <w:szCs w:val="24"/>
        </w:rPr>
      </w:pPr>
      <w:r w:rsidRPr="007B0512">
        <w:rPr>
          <w:rFonts w:ascii="Times New Roman" w:hAnsi="Times New Roman" w:cs="Times New Roman"/>
          <w:sz w:val="24"/>
          <w:szCs w:val="24"/>
        </w:rPr>
        <w:t>- на 202</w:t>
      </w:r>
      <w:r w:rsidR="00242ABF">
        <w:rPr>
          <w:rFonts w:ascii="Times New Roman" w:hAnsi="Times New Roman" w:cs="Times New Roman"/>
          <w:sz w:val="24"/>
          <w:szCs w:val="24"/>
        </w:rPr>
        <w:t>6</w:t>
      </w:r>
      <w:r w:rsidRPr="007B0512">
        <w:rPr>
          <w:rFonts w:ascii="Times New Roman" w:hAnsi="Times New Roman" w:cs="Times New Roman"/>
          <w:sz w:val="24"/>
          <w:szCs w:val="24"/>
        </w:rPr>
        <w:t xml:space="preserve"> год в сумме </w:t>
      </w:r>
      <w:r w:rsidR="00242ABF">
        <w:rPr>
          <w:rFonts w:ascii="Times New Roman" w:hAnsi="Times New Roman" w:cs="Times New Roman"/>
          <w:b/>
          <w:sz w:val="24"/>
          <w:szCs w:val="24"/>
        </w:rPr>
        <w:t>2 123 380,4</w:t>
      </w:r>
      <w:r w:rsidR="002F3571">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p>
    <w:p w:rsidR="00091244" w:rsidRPr="007B0512" w:rsidRDefault="00091244" w:rsidP="007B0512">
      <w:pPr>
        <w:pStyle w:val="a4"/>
        <w:tabs>
          <w:tab w:val="left" w:pos="709"/>
        </w:tabs>
        <w:ind w:left="567"/>
        <w:jc w:val="both"/>
        <w:rPr>
          <w:rFonts w:ascii="Times New Roman" w:hAnsi="Times New Roman" w:cs="Times New Roman"/>
          <w:sz w:val="24"/>
          <w:szCs w:val="24"/>
        </w:rPr>
      </w:pPr>
      <w:r w:rsidRPr="007B0512">
        <w:rPr>
          <w:rFonts w:ascii="Times New Roman" w:hAnsi="Times New Roman" w:cs="Times New Roman"/>
          <w:sz w:val="24"/>
          <w:szCs w:val="24"/>
        </w:rPr>
        <w:t>- на 202</w:t>
      </w:r>
      <w:r w:rsidR="00242ABF">
        <w:rPr>
          <w:rFonts w:ascii="Times New Roman" w:hAnsi="Times New Roman" w:cs="Times New Roman"/>
          <w:sz w:val="24"/>
          <w:szCs w:val="24"/>
        </w:rPr>
        <w:t>7</w:t>
      </w:r>
      <w:r w:rsidRPr="007B0512">
        <w:rPr>
          <w:rFonts w:ascii="Times New Roman" w:hAnsi="Times New Roman" w:cs="Times New Roman"/>
          <w:sz w:val="24"/>
          <w:szCs w:val="24"/>
        </w:rPr>
        <w:t xml:space="preserve"> год в сумме </w:t>
      </w:r>
      <w:r w:rsidR="00242ABF">
        <w:rPr>
          <w:rFonts w:ascii="Times New Roman" w:hAnsi="Times New Roman" w:cs="Times New Roman"/>
          <w:b/>
          <w:sz w:val="24"/>
          <w:szCs w:val="24"/>
        </w:rPr>
        <w:t>2 236 164,0</w:t>
      </w:r>
      <w:r w:rsidR="002F3571">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w:t>
      </w:r>
    </w:p>
    <w:p w:rsidR="00091244" w:rsidRPr="004F46AF" w:rsidRDefault="00091244" w:rsidP="007B0512">
      <w:pPr>
        <w:pStyle w:val="a4"/>
        <w:ind w:firstLine="708"/>
        <w:jc w:val="both"/>
        <w:rPr>
          <w:rFonts w:ascii="Times New Roman" w:hAnsi="Times New Roman" w:cs="Times New Roman"/>
          <w:sz w:val="16"/>
          <w:szCs w:val="16"/>
        </w:rPr>
      </w:pPr>
    </w:p>
    <w:p w:rsidR="004E68EB" w:rsidRPr="004E68EB" w:rsidRDefault="00091244" w:rsidP="007B0512">
      <w:pPr>
        <w:pStyle w:val="a4"/>
        <w:jc w:val="center"/>
        <w:rPr>
          <w:rFonts w:ascii="Times New Roman" w:hAnsi="Times New Roman" w:cs="Times New Roman"/>
          <w:b/>
          <w:i/>
          <w:sz w:val="23"/>
          <w:szCs w:val="23"/>
        </w:rPr>
      </w:pPr>
      <w:r w:rsidRPr="004E68EB">
        <w:rPr>
          <w:rFonts w:ascii="Times New Roman" w:hAnsi="Times New Roman" w:cs="Times New Roman"/>
          <w:b/>
          <w:i/>
          <w:sz w:val="23"/>
          <w:szCs w:val="23"/>
        </w:rPr>
        <w:t xml:space="preserve">Доходы </w:t>
      </w:r>
      <w:r w:rsidR="004E68EB" w:rsidRPr="004E68EB">
        <w:rPr>
          <w:rFonts w:ascii="Times New Roman" w:hAnsi="Times New Roman" w:cs="Times New Roman"/>
          <w:b/>
          <w:i/>
          <w:sz w:val="23"/>
          <w:szCs w:val="23"/>
        </w:rPr>
        <w:t>бюджета муниципального</w:t>
      </w:r>
      <w:r w:rsidRPr="004E68EB">
        <w:rPr>
          <w:rFonts w:ascii="Times New Roman" w:hAnsi="Times New Roman" w:cs="Times New Roman"/>
          <w:b/>
          <w:i/>
          <w:sz w:val="23"/>
          <w:szCs w:val="23"/>
        </w:rPr>
        <w:t xml:space="preserve"> образования </w:t>
      </w:r>
    </w:p>
    <w:p w:rsidR="00091244" w:rsidRPr="004E68EB" w:rsidRDefault="002662AC" w:rsidP="007B0512">
      <w:pPr>
        <w:pStyle w:val="a4"/>
        <w:jc w:val="center"/>
        <w:rPr>
          <w:rFonts w:ascii="Times New Roman" w:hAnsi="Times New Roman" w:cs="Times New Roman"/>
          <w:b/>
          <w:i/>
          <w:sz w:val="23"/>
          <w:szCs w:val="23"/>
        </w:rPr>
      </w:pPr>
      <w:r w:rsidRPr="004E68EB">
        <w:rPr>
          <w:rFonts w:ascii="Times New Roman" w:hAnsi="Times New Roman" w:cs="Times New Roman"/>
          <w:b/>
          <w:i/>
          <w:sz w:val="23"/>
          <w:szCs w:val="23"/>
        </w:rPr>
        <w:t xml:space="preserve">«Вяземский муниципальный </w:t>
      </w:r>
      <w:r w:rsidR="004E68EB" w:rsidRPr="004E68EB">
        <w:rPr>
          <w:rFonts w:ascii="Times New Roman" w:hAnsi="Times New Roman" w:cs="Times New Roman"/>
          <w:b/>
          <w:i/>
          <w:sz w:val="23"/>
          <w:szCs w:val="23"/>
        </w:rPr>
        <w:t>округ» Смоленской</w:t>
      </w:r>
      <w:r w:rsidR="00091244" w:rsidRPr="004E68EB">
        <w:rPr>
          <w:rFonts w:ascii="Times New Roman" w:hAnsi="Times New Roman" w:cs="Times New Roman"/>
          <w:b/>
          <w:i/>
          <w:sz w:val="23"/>
          <w:szCs w:val="23"/>
        </w:rPr>
        <w:t xml:space="preserve"> области</w:t>
      </w:r>
    </w:p>
    <w:p w:rsidR="00091244" w:rsidRPr="007B0512" w:rsidRDefault="00091244" w:rsidP="007B0512">
      <w:pPr>
        <w:pStyle w:val="a4"/>
        <w:ind w:firstLine="708"/>
        <w:jc w:val="right"/>
        <w:rPr>
          <w:rFonts w:ascii="Times New Roman" w:hAnsi="Times New Roman" w:cs="Times New Roman"/>
          <w:i/>
          <w:sz w:val="20"/>
          <w:szCs w:val="20"/>
        </w:rPr>
      </w:pPr>
      <w:r w:rsidRPr="007B0512">
        <w:rPr>
          <w:rFonts w:ascii="Times New Roman" w:hAnsi="Times New Roman" w:cs="Times New Roman"/>
          <w:i/>
          <w:sz w:val="20"/>
          <w:szCs w:val="20"/>
        </w:rPr>
        <w:t>(</w:t>
      </w:r>
      <w:proofErr w:type="gramStart"/>
      <w:r w:rsidRPr="007B0512">
        <w:rPr>
          <w:rFonts w:ascii="Times New Roman" w:hAnsi="Times New Roman" w:cs="Times New Roman"/>
          <w:i/>
          <w:sz w:val="20"/>
          <w:szCs w:val="20"/>
        </w:rPr>
        <w:t>тыс.рублей</w:t>
      </w:r>
      <w:proofErr w:type="gramEnd"/>
      <w:r w:rsidRPr="007B0512">
        <w:rPr>
          <w:rFonts w:ascii="Times New Roman" w:hAnsi="Times New Roman" w:cs="Times New Roman"/>
          <w:i/>
          <w:sz w:val="20"/>
          <w:szCs w:val="20"/>
        </w:rPr>
        <w:t>)</w:t>
      </w:r>
    </w:p>
    <w:p w:rsidR="00091244" w:rsidRPr="007B0512" w:rsidRDefault="000677CD" w:rsidP="007B0512">
      <w:pPr>
        <w:pStyle w:val="a4"/>
        <w:tabs>
          <w:tab w:val="left" w:pos="709"/>
        </w:tabs>
        <w:jc w:val="center"/>
        <w:rPr>
          <w:rFonts w:ascii="Times New Roman" w:hAnsi="Times New Roman" w:cs="Times New Roman"/>
          <w:sz w:val="24"/>
          <w:szCs w:val="24"/>
        </w:rPr>
      </w:pPr>
      <w:r w:rsidRPr="000677CD">
        <w:rPr>
          <w:rFonts w:ascii="Times New Roman" w:hAnsi="Times New Roman" w:cs="Times New Roman"/>
          <w:noProof/>
          <w:sz w:val="24"/>
          <w:szCs w:val="24"/>
          <w:lang w:eastAsia="ru-RU"/>
        </w:rPr>
        <w:drawing>
          <wp:inline distT="0" distB="0" distL="0" distR="0">
            <wp:extent cx="4907666" cy="1608881"/>
            <wp:effectExtent l="0" t="19050" r="0" b="0"/>
            <wp:docPr id="9" name="Диаграмма 9">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693E" w:rsidRPr="003A616D" w:rsidRDefault="000D693E" w:rsidP="000D693E">
      <w:pPr>
        <w:spacing w:after="0" w:line="240" w:lineRule="auto"/>
        <w:ind w:right="0" w:firstLine="720"/>
        <w:rPr>
          <w:color w:val="auto"/>
          <w:szCs w:val="24"/>
        </w:rPr>
      </w:pPr>
      <w:r w:rsidRPr="003A616D">
        <w:rPr>
          <w:color w:val="auto"/>
          <w:szCs w:val="24"/>
        </w:rPr>
        <w:t>Согласно пояснительной записк</w:t>
      </w:r>
      <w:r w:rsidR="002F3571" w:rsidRPr="003A616D">
        <w:rPr>
          <w:color w:val="auto"/>
          <w:szCs w:val="24"/>
        </w:rPr>
        <w:t>е</w:t>
      </w:r>
      <w:r w:rsidRPr="003A616D">
        <w:rPr>
          <w:color w:val="auto"/>
          <w:szCs w:val="24"/>
        </w:rPr>
        <w:t xml:space="preserve"> к проекту бюджета расчеты доходной части бюджета муниципального образования </w:t>
      </w:r>
      <w:r w:rsidR="002662AC" w:rsidRPr="003A616D">
        <w:rPr>
          <w:color w:val="auto"/>
          <w:szCs w:val="24"/>
        </w:rPr>
        <w:t xml:space="preserve">«Вяземский муниципальный </w:t>
      </w:r>
      <w:r w:rsidR="002F3571" w:rsidRPr="003A616D">
        <w:rPr>
          <w:color w:val="auto"/>
          <w:szCs w:val="24"/>
        </w:rPr>
        <w:t>округ» Смоленской</w:t>
      </w:r>
      <w:r w:rsidRPr="003A616D">
        <w:rPr>
          <w:color w:val="auto"/>
          <w:szCs w:val="24"/>
        </w:rPr>
        <w:t xml:space="preserve"> области произведены исходя из действующего налогового и бюджетного законодательства Российской Федерации и Смоленской области. </w:t>
      </w:r>
    </w:p>
    <w:p w:rsidR="000D693E" w:rsidRPr="003A616D" w:rsidRDefault="000D693E" w:rsidP="000D693E">
      <w:pPr>
        <w:spacing w:after="0" w:line="240" w:lineRule="auto"/>
        <w:ind w:right="0" w:firstLine="720"/>
        <w:rPr>
          <w:color w:val="auto"/>
          <w:szCs w:val="24"/>
        </w:rPr>
      </w:pPr>
      <w:r w:rsidRPr="003A616D">
        <w:rPr>
          <w:color w:val="auto"/>
          <w:szCs w:val="24"/>
        </w:rPr>
        <w:t xml:space="preserve">В основе расчетов основных параметров бюджета муниципального образования </w:t>
      </w:r>
      <w:r w:rsidR="002662AC" w:rsidRPr="003A616D">
        <w:rPr>
          <w:color w:val="auto"/>
          <w:szCs w:val="24"/>
        </w:rPr>
        <w:t xml:space="preserve">«Вяземский муниципальный </w:t>
      </w:r>
      <w:r w:rsidR="003A616D" w:rsidRPr="003A616D">
        <w:rPr>
          <w:color w:val="auto"/>
          <w:szCs w:val="24"/>
        </w:rPr>
        <w:t>округ» Смоленской</w:t>
      </w:r>
      <w:r w:rsidRPr="003A616D">
        <w:rPr>
          <w:color w:val="auto"/>
          <w:szCs w:val="24"/>
        </w:rPr>
        <w:t xml:space="preserve"> области лежат основные параметры прогноза социально-экономического развития муниципального образования </w:t>
      </w:r>
      <w:r w:rsidR="002662AC" w:rsidRPr="003A616D">
        <w:rPr>
          <w:color w:val="auto"/>
          <w:szCs w:val="24"/>
        </w:rPr>
        <w:t xml:space="preserve">«Вяземский </w:t>
      </w:r>
      <w:r w:rsidR="002662AC" w:rsidRPr="003A616D">
        <w:rPr>
          <w:color w:val="auto"/>
          <w:szCs w:val="24"/>
        </w:rPr>
        <w:lastRenderedPageBreak/>
        <w:t xml:space="preserve">муниципальный </w:t>
      </w:r>
      <w:r w:rsidR="003A616D" w:rsidRPr="003A616D">
        <w:rPr>
          <w:color w:val="auto"/>
          <w:szCs w:val="24"/>
        </w:rPr>
        <w:t>округ» Смоленской</w:t>
      </w:r>
      <w:r w:rsidRPr="003A616D">
        <w:rPr>
          <w:color w:val="auto"/>
          <w:szCs w:val="24"/>
        </w:rPr>
        <w:t xml:space="preserve"> области на 2025 год и на плановый период 2026 и 2027 годов.</w:t>
      </w:r>
    </w:p>
    <w:p w:rsidR="000D693E" w:rsidRPr="003A616D" w:rsidRDefault="000D693E" w:rsidP="000D693E">
      <w:pPr>
        <w:spacing w:after="0" w:line="240" w:lineRule="auto"/>
        <w:ind w:right="0" w:firstLine="720"/>
        <w:rPr>
          <w:color w:val="auto"/>
          <w:szCs w:val="24"/>
        </w:rPr>
      </w:pPr>
      <w:r w:rsidRPr="003A616D">
        <w:rPr>
          <w:color w:val="auto"/>
          <w:szCs w:val="24"/>
        </w:rPr>
        <w:t xml:space="preserve">Исходной базой для разработки проекта бюджета муниципального образования </w:t>
      </w:r>
      <w:r w:rsidR="002662AC" w:rsidRPr="003A616D">
        <w:rPr>
          <w:color w:val="auto"/>
          <w:szCs w:val="24"/>
        </w:rPr>
        <w:t xml:space="preserve">«Вяземский муниципальный </w:t>
      </w:r>
      <w:r w:rsidR="002F3571" w:rsidRPr="003A616D">
        <w:rPr>
          <w:color w:val="auto"/>
          <w:szCs w:val="24"/>
        </w:rPr>
        <w:t>округ» Смоленской</w:t>
      </w:r>
      <w:r w:rsidRPr="003A616D">
        <w:rPr>
          <w:color w:val="auto"/>
          <w:szCs w:val="24"/>
        </w:rPr>
        <w:t xml:space="preserve"> области являются показатели бюджета на текущий год с учетом ожидаемого исполнения и предложения главных администраторов доходов.</w:t>
      </w:r>
    </w:p>
    <w:p w:rsidR="000D693E" w:rsidRPr="004F46AF" w:rsidRDefault="000D693E">
      <w:pPr>
        <w:pStyle w:val="a4"/>
        <w:ind w:firstLine="708"/>
        <w:jc w:val="both"/>
        <w:rPr>
          <w:rFonts w:ascii="Times New Roman" w:hAnsi="Times New Roman" w:cs="Times New Roman"/>
          <w:sz w:val="16"/>
          <w:szCs w:val="16"/>
        </w:rPr>
      </w:pPr>
    </w:p>
    <w:p w:rsidR="00971EE6" w:rsidRPr="00971EE6" w:rsidRDefault="000D693E" w:rsidP="000D693E">
      <w:pPr>
        <w:pStyle w:val="a4"/>
        <w:jc w:val="center"/>
        <w:rPr>
          <w:rFonts w:ascii="Times New Roman" w:hAnsi="Times New Roman" w:cs="Times New Roman"/>
          <w:b/>
          <w:i/>
          <w:sz w:val="23"/>
          <w:szCs w:val="23"/>
        </w:rPr>
      </w:pPr>
      <w:r w:rsidRPr="00971EE6">
        <w:rPr>
          <w:rFonts w:ascii="Times New Roman" w:hAnsi="Times New Roman" w:cs="Times New Roman"/>
          <w:b/>
          <w:i/>
          <w:sz w:val="23"/>
          <w:szCs w:val="23"/>
        </w:rPr>
        <w:t>Динамика и структура доходов бюджета</w:t>
      </w:r>
      <w:r w:rsidR="00971EE6" w:rsidRPr="00971EE6">
        <w:rPr>
          <w:rFonts w:ascii="Times New Roman" w:hAnsi="Times New Roman" w:cs="Times New Roman"/>
          <w:b/>
          <w:i/>
          <w:sz w:val="23"/>
          <w:szCs w:val="23"/>
        </w:rPr>
        <w:t xml:space="preserve"> </w:t>
      </w:r>
      <w:r w:rsidRPr="00971EE6">
        <w:rPr>
          <w:rFonts w:ascii="Times New Roman" w:hAnsi="Times New Roman" w:cs="Times New Roman"/>
          <w:b/>
          <w:i/>
          <w:sz w:val="23"/>
          <w:szCs w:val="23"/>
        </w:rPr>
        <w:t xml:space="preserve">муниципального образования </w:t>
      </w:r>
    </w:p>
    <w:p w:rsidR="000D693E" w:rsidRPr="00971EE6" w:rsidRDefault="002662AC" w:rsidP="000D693E">
      <w:pPr>
        <w:pStyle w:val="a4"/>
        <w:jc w:val="center"/>
        <w:rPr>
          <w:rFonts w:ascii="Times New Roman" w:hAnsi="Times New Roman" w:cs="Times New Roman"/>
          <w:b/>
          <w:i/>
          <w:sz w:val="23"/>
          <w:szCs w:val="23"/>
        </w:rPr>
      </w:pPr>
      <w:r w:rsidRPr="00971EE6">
        <w:rPr>
          <w:rFonts w:ascii="Times New Roman" w:hAnsi="Times New Roman" w:cs="Times New Roman"/>
          <w:b/>
          <w:i/>
          <w:sz w:val="23"/>
          <w:szCs w:val="23"/>
        </w:rPr>
        <w:t xml:space="preserve">«Вяземский муниципальный </w:t>
      </w:r>
      <w:r w:rsidR="00971EE6" w:rsidRPr="00971EE6">
        <w:rPr>
          <w:rFonts w:ascii="Times New Roman" w:hAnsi="Times New Roman" w:cs="Times New Roman"/>
          <w:b/>
          <w:i/>
          <w:sz w:val="23"/>
          <w:szCs w:val="23"/>
        </w:rPr>
        <w:t>округ» Смоленской</w:t>
      </w:r>
      <w:r w:rsidR="000D693E" w:rsidRPr="00971EE6">
        <w:rPr>
          <w:rFonts w:ascii="Times New Roman" w:hAnsi="Times New Roman" w:cs="Times New Roman"/>
          <w:b/>
          <w:i/>
          <w:sz w:val="23"/>
          <w:szCs w:val="23"/>
        </w:rPr>
        <w:t xml:space="preserve"> области</w:t>
      </w:r>
    </w:p>
    <w:p w:rsidR="000D693E" w:rsidRPr="000D693E" w:rsidRDefault="000D693E" w:rsidP="000D693E">
      <w:pPr>
        <w:pStyle w:val="a4"/>
        <w:jc w:val="right"/>
        <w:rPr>
          <w:rFonts w:ascii="Times New Roman" w:hAnsi="Times New Roman" w:cs="Times New Roman"/>
          <w:i/>
          <w:sz w:val="20"/>
          <w:szCs w:val="20"/>
        </w:rPr>
      </w:pPr>
      <w:r w:rsidRPr="000D693E">
        <w:rPr>
          <w:rFonts w:ascii="Times New Roman" w:hAnsi="Times New Roman" w:cs="Times New Roman"/>
          <w:i/>
          <w:sz w:val="20"/>
          <w:szCs w:val="20"/>
        </w:rPr>
        <w:t>(</w:t>
      </w:r>
      <w:proofErr w:type="gramStart"/>
      <w:r w:rsidRPr="000D693E">
        <w:rPr>
          <w:rFonts w:ascii="Times New Roman" w:hAnsi="Times New Roman" w:cs="Times New Roman"/>
          <w:i/>
          <w:sz w:val="20"/>
          <w:szCs w:val="20"/>
        </w:rPr>
        <w:t>тыс.рублей</w:t>
      </w:r>
      <w:proofErr w:type="gramEnd"/>
      <w:r w:rsidRPr="000D693E">
        <w:rPr>
          <w:rFonts w:ascii="Times New Roman" w:hAnsi="Times New Roman" w:cs="Times New Roman"/>
          <w:i/>
          <w:sz w:val="20"/>
          <w:szCs w:val="20"/>
        </w:rPr>
        <w:t>)</w:t>
      </w:r>
    </w:p>
    <w:tbl>
      <w:tblPr>
        <w:tblW w:w="8677" w:type="dxa"/>
        <w:jc w:val="center"/>
        <w:tblLook w:val="04A0" w:firstRow="1" w:lastRow="0" w:firstColumn="1" w:lastColumn="0" w:noHBand="0" w:noVBand="1"/>
      </w:tblPr>
      <w:tblGrid>
        <w:gridCol w:w="4395"/>
        <w:gridCol w:w="1447"/>
        <w:gridCol w:w="1448"/>
        <w:gridCol w:w="1387"/>
      </w:tblGrid>
      <w:tr w:rsidR="000677CD" w:rsidRPr="00924587" w:rsidTr="00B4772D">
        <w:trPr>
          <w:trHeight w:val="204"/>
          <w:jc w:val="center"/>
        </w:trPr>
        <w:tc>
          <w:tcPr>
            <w:tcW w:w="439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77CD" w:rsidRPr="00924587" w:rsidRDefault="000D693E" w:rsidP="000D693E">
            <w:pPr>
              <w:spacing w:after="0" w:line="240" w:lineRule="auto"/>
              <w:ind w:right="0" w:firstLine="0"/>
              <w:jc w:val="center"/>
              <w:rPr>
                <w:b/>
                <w:bCs/>
                <w:sz w:val="20"/>
                <w:szCs w:val="20"/>
              </w:rPr>
            </w:pPr>
            <w:r w:rsidRPr="00924587">
              <w:rPr>
                <w:b/>
                <w:bCs/>
                <w:sz w:val="20"/>
                <w:szCs w:val="20"/>
              </w:rPr>
              <w:t xml:space="preserve">наименование </w:t>
            </w:r>
            <w:r w:rsidR="000677CD" w:rsidRPr="00924587">
              <w:rPr>
                <w:b/>
                <w:bCs/>
                <w:sz w:val="20"/>
                <w:szCs w:val="20"/>
              </w:rPr>
              <w:t>показател</w:t>
            </w:r>
            <w:r w:rsidRPr="00924587">
              <w:rPr>
                <w:b/>
                <w:bCs/>
                <w:sz w:val="20"/>
                <w:szCs w:val="20"/>
              </w:rPr>
              <w:t>я</w:t>
            </w:r>
          </w:p>
        </w:tc>
        <w:tc>
          <w:tcPr>
            <w:tcW w:w="1447" w:type="dxa"/>
            <w:tcBorders>
              <w:top w:val="single" w:sz="4" w:space="0" w:color="auto"/>
              <w:left w:val="nil"/>
              <w:bottom w:val="single" w:sz="4" w:space="0" w:color="auto"/>
              <w:right w:val="single" w:sz="4" w:space="0" w:color="auto"/>
            </w:tcBorders>
            <w:shd w:val="clear" w:color="000000" w:fill="D9D9D9"/>
            <w:vAlign w:val="center"/>
            <w:hideMark/>
          </w:tcPr>
          <w:p w:rsidR="000677CD" w:rsidRPr="00924587" w:rsidRDefault="000677CD" w:rsidP="000677CD">
            <w:pPr>
              <w:spacing w:after="0" w:line="240" w:lineRule="auto"/>
              <w:ind w:right="0" w:firstLine="0"/>
              <w:jc w:val="center"/>
              <w:rPr>
                <w:b/>
                <w:bCs/>
                <w:sz w:val="20"/>
                <w:szCs w:val="20"/>
              </w:rPr>
            </w:pPr>
            <w:r w:rsidRPr="00924587">
              <w:rPr>
                <w:b/>
                <w:bCs/>
                <w:sz w:val="20"/>
                <w:szCs w:val="20"/>
              </w:rPr>
              <w:t>2025 год</w:t>
            </w:r>
          </w:p>
        </w:tc>
        <w:tc>
          <w:tcPr>
            <w:tcW w:w="1448" w:type="dxa"/>
            <w:tcBorders>
              <w:top w:val="single" w:sz="4" w:space="0" w:color="auto"/>
              <w:left w:val="nil"/>
              <w:bottom w:val="single" w:sz="4" w:space="0" w:color="auto"/>
              <w:right w:val="single" w:sz="4" w:space="0" w:color="auto"/>
            </w:tcBorders>
            <w:shd w:val="clear" w:color="000000" w:fill="D9D9D9"/>
            <w:vAlign w:val="center"/>
            <w:hideMark/>
          </w:tcPr>
          <w:p w:rsidR="000677CD" w:rsidRPr="00924587" w:rsidRDefault="000677CD" w:rsidP="000677CD">
            <w:pPr>
              <w:spacing w:after="0" w:line="240" w:lineRule="auto"/>
              <w:ind w:right="0" w:firstLine="0"/>
              <w:jc w:val="left"/>
              <w:rPr>
                <w:b/>
                <w:bCs/>
                <w:sz w:val="20"/>
                <w:szCs w:val="20"/>
              </w:rPr>
            </w:pPr>
            <w:r w:rsidRPr="00924587">
              <w:rPr>
                <w:b/>
                <w:bCs/>
                <w:sz w:val="20"/>
                <w:szCs w:val="20"/>
              </w:rPr>
              <w:t xml:space="preserve">       2026 год</w:t>
            </w:r>
          </w:p>
        </w:tc>
        <w:tc>
          <w:tcPr>
            <w:tcW w:w="1387" w:type="dxa"/>
            <w:tcBorders>
              <w:top w:val="single" w:sz="4" w:space="0" w:color="auto"/>
              <w:left w:val="nil"/>
              <w:bottom w:val="single" w:sz="4" w:space="0" w:color="auto"/>
              <w:right w:val="single" w:sz="4" w:space="0" w:color="auto"/>
            </w:tcBorders>
            <w:shd w:val="clear" w:color="000000" w:fill="D9D9D9"/>
            <w:vAlign w:val="center"/>
            <w:hideMark/>
          </w:tcPr>
          <w:p w:rsidR="000677CD" w:rsidRPr="00924587" w:rsidRDefault="000677CD" w:rsidP="000677CD">
            <w:pPr>
              <w:spacing w:after="0" w:line="240" w:lineRule="auto"/>
              <w:ind w:right="0" w:firstLine="0"/>
              <w:jc w:val="center"/>
              <w:rPr>
                <w:b/>
                <w:bCs/>
                <w:sz w:val="20"/>
                <w:szCs w:val="20"/>
              </w:rPr>
            </w:pPr>
            <w:r w:rsidRPr="00924587">
              <w:rPr>
                <w:b/>
                <w:bCs/>
                <w:sz w:val="20"/>
                <w:szCs w:val="20"/>
              </w:rPr>
              <w:t>2027 год</w:t>
            </w:r>
          </w:p>
        </w:tc>
      </w:tr>
      <w:tr w:rsidR="000677CD" w:rsidRPr="00924587" w:rsidTr="00B4772D">
        <w:trPr>
          <w:trHeight w:val="250"/>
          <w:jc w:val="center"/>
        </w:trPr>
        <w:tc>
          <w:tcPr>
            <w:tcW w:w="4395" w:type="dxa"/>
            <w:tcBorders>
              <w:top w:val="nil"/>
              <w:left w:val="single" w:sz="4" w:space="0" w:color="auto"/>
              <w:bottom w:val="single" w:sz="4" w:space="0" w:color="auto"/>
              <w:right w:val="single" w:sz="4" w:space="0" w:color="auto"/>
            </w:tcBorders>
            <w:shd w:val="clear" w:color="000000" w:fill="F2F2F2"/>
            <w:vAlign w:val="center"/>
            <w:hideMark/>
          </w:tcPr>
          <w:p w:rsidR="000677CD" w:rsidRPr="00924587" w:rsidRDefault="000677CD" w:rsidP="000677CD">
            <w:pPr>
              <w:spacing w:after="0" w:line="240" w:lineRule="auto"/>
              <w:ind w:right="0" w:firstLine="0"/>
              <w:jc w:val="center"/>
              <w:rPr>
                <w:b/>
                <w:bCs/>
                <w:sz w:val="20"/>
                <w:szCs w:val="20"/>
              </w:rPr>
            </w:pPr>
            <w:r w:rsidRPr="00924587">
              <w:rPr>
                <w:b/>
                <w:bCs/>
                <w:sz w:val="20"/>
                <w:szCs w:val="20"/>
              </w:rPr>
              <w:t>ДОХОДЫ</w:t>
            </w:r>
          </w:p>
        </w:tc>
        <w:tc>
          <w:tcPr>
            <w:tcW w:w="1447" w:type="dxa"/>
            <w:tcBorders>
              <w:top w:val="nil"/>
              <w:left w:val="nil"/>
              <w:bottom w:val="single" w:sz="4" w:space="0" w:color="auto"/>
              <w:right w:val="single" w:sz="4" w:space="0" w:color="auto"/>
            </w:tcBorders>
            <w:shd w:val="clear" w:color="000000" w:fill="F2F2F2"/>
            <w:vAlign w:val="center"/>
            <w:hideMark/>
          </w:tcPr>
          <w:p w:rsidR="000677CD" w:rsidRPr="00924587" w:rsidRDefault="000677CD" w:rsidP="000677CD">
            <w:pPr>
              <w:spacing w:after="0" w:line="240" w:lineRule="auto"/>
              <w:ind w:right="0" w:firstLine="0"/>
              <w:jc w:val="right"/>
              <w:rPr>
                <w:b/>
                <w:bCs/>
                <w:sz w:val="20"/>
                <w:szCs w:val="20"/>
              </w:rPr>
            </w:pPr>
            <w:r w:rsidRPr="00924587">
              <w:rPr>
                <w:b/>
                <w:bCs/>
                <w:sz w:val="20"/>
                <w:szCs w:val="20"/>
              </w:rPr>
              <w:t>2 245 026,3</w:t>
            </w:r>
          </w:p>
        </w:tc>
        <w:tc>
          <w:tcPr>
            <w:tcW w:w="1448" w:type="dxa"/>
            <w:tcBorders>
              <w:top w:val="nil"/>
              <w:left w:val="nil"/>
              <w:bottom w:val="single" w:sz="4" w:space="0" w:color="auto"/>
              <w:right w:val="single" w:sz="4" w:space="0" w:color="auto"/>
            </w:tcBorders>
            <w:shd w:val="clear" w:color="000000" w:fill="F2F2F2"/>
            <w:vAlign w:val="center"/>
            <w:hideMark/>
          </w:tcPr>
          <w:p w:rsidR="000677CD" w:rsidRPr="00924587" w:rsidRDefault="000677CD" w:rsidP="000677CD">
            <w:pPr>
              <w:spacing w:after="0" w:line="240" w:lineRule="auto"/>
              <w:ind w:right="0" w:firstLine="0"/>
              <w:jc w:val="right"/>
              <w:rPr>
                <w:b/>
                <w:bCs/>
                <w:sz w:val="20"/>
                <w:szCs w:val="20"/>
              </w:rPr>
            </w:pPr>
            <w:r w:rsidRPr="00924587">
              <w:rPr>
                <w:b/>
                <w:bCs/>
                <w:sz w:val="20"/>
                <w:szCs w:val="20"/>
              </w:rPr>
              <w:t>2 123 380,4</w:t>
            </w:r>
          </w:p>
        </w:tc>
        <w:tc>
          <w:tcPr>
            <w:tcW w:w="1387" w:type="dxa"/>
            <w:tcBorders>
              <w:top w:val="nil"/>
              <w:left w:val="nil"/>
              <w:bottom w:val="single" w:sz="4" w:space="0" w:color="auto"/>
              <w:right w:val="single" w:sz="4" w:space="0" w:color="auto"/>
            </w:tcBorders>
            <w:shd w:val="clear" w:color="000000" w:fill="F2F2F2"/>
            <w:vAlign w:val="center"/>
            <w:hideMark/>
          </w:tcPr>
          <w:p w:rsidR="000677CD" w:rsidRPr="00924587" w:rsidRDefault="000677CD" w:rsidP="000677CD">
            <w:pPr>
              <w:spacing w:after="0" w:line="240" w:lineRule="auto"/>
              <w:ind w:right="0" w:firstLine="0"/>
              <w:jc w:val="right"/>
              <w:rPr>
                <w:b/>
                <w:bCs/>
                <w:sz w:val="20"/>
                <w:szCs w:val="20"/>
              </w:rPr>
            </w:pPr>
            <w:r w:rsidRPr="00924587">
              <w:rPr>
                <w:b/>
                <w:bCs/>
                <w:sz w:val="20"/>
                <w:szCs w:val="20"/>
              </w:rPr>
              <w:t>2 236 164,0</w:t>
            </w:r>
          </w:p>
        </w:tc>
      </w:tr>
      <w:tr w:rsidR="000677CD" w:rsidRPr="00924587" w:rsidTr="00B4772D">
        <w:trPr>
          <w:trHeight w:val="268"/>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0677CD" w:rsidRPr="00924587" w:rsidRDefault="000D693E" w:rsidP="000677CD">
            <w:pPr>
              <w:spacing w:after="0" w:line="240" w:lineRule="auto"/>
              <w:ind w:right="0" w:firstLine="0"/>
              <w:jc w:val="left"/>
              <w:rPr>
                <w:sz w:val="20"/>
                <w:szCs w:val="20"/>
              </w:rPr>
            </w:pPr>
            <w:r w:rsidRPr="00924587">
              <w:rPr>
                <w:sz w:val="20"/>
                <w:szCs w:val="20"/>
              </w:rPr>
              <w:t>н</w:t>
            </w:r>
            <w:r w:rsidR="000677CD" w:rsidRPr="00924587">
              <w:rPr>
                <w:sz w:val="20"/>
                <w:szCs w:val="20"/>
              </w:rPr>
              <w:t xml:space="preserve">алоговые и неналоговые доходы </w:t>
            </w:r>
          </w:p>
        </w:tc>
        <w:tc>
          <w:tcPr>
            <w:tcW w:w="1447"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right"/>
              <w:rPr>
                <w:sz w:val="20"/>
                <w:szCs w:val="20"/>
              </w:rPr>
            </w:pPr>
            <w:r w:rsidRPr="00924587">
              <w:rPr>
                <w:sz w:val="20"/>
                <w:szCs w:val="20"/>
              </w:rPr>
              <w:t>1 144 430,0</w:t>
            </w:r>
          </w:p>
        </w:tc>
        <w:tc>
          <w:tcPr>
            <w:tcW w:w="1448"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right"/>
              <w:rPr>
                <w:sz w:val="20"/>
                <w:szCs w:val="20"/>
              </w:rPr>
            </w:pPr>
            <w:r w:rsidRPr="00924587">
              <w:rPr>
                <w:sz w:val="20"/>
                <w:szCs w:val="20"/>
              </w:rPr>
              <w:t>1 212 909,6</w:t>
            </w:r>
          </w:p>
        </w:tc>
        <w:tc>
          <w:tcPr>
            <w:tcW w:w="1387"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right"/>
              <w:rPr>
                <w:sz w:val="20"/>
                <w:szCs w:val="20"/>
              </w:rPr>
            </w:pPr>
            <w:r w:rsidRPr="00924587">
              <w:rPr>
                <w:sz w:val="20"/>
                <w:szCs w:val="20"/>
              </w:rPr>
              <w:t>1 298 592,9</w:t>
            </w:r>
          </w:p>
        </w:tc>
      </w:tr>
      <w:tr w:rsidR="000677CD" w:rsidRPr="00924587" w:rsidTr="00B4772D">
        <w:trPr>
          <w:trHeight w:val="73"/>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0677CD" w:rsidRPr="00924587" w:rsidRDefault="000D693E" w:rsidP="000677CD">
            <w:pPr>
              <w:spacing w:after="0" w:line="240" w:lineRule="auto"/>
              <w:ind w:right="0" w:firstLine="0"/>
              <w:jc w:val="left"/>
              <w:rPr>
                <w:sz w:val="20"/>
                <w:szCs w:val="20"/>
              </w:rPr>
            </w:pPr>
            <w:r w:rsidRPr="00924587">
              <w:rPr>
                <w:sz w:val="20"/>
                <w:szCs w:val="20"/>
              </w:rPr>
              <w:t>б</w:t>
            </w:r>
            <w:r w:rsidR="000677CD" w:rsidRPr="00924587">
              <w:rPr>
                <w:sz w:val="20"/>
                <w:szCs w:val="20"/>
              </w:rPr>
              <w:t xml:space="preserve">езвозмездные поступления </w:t>
            </w:r>
          </w:p>
        </w:tc>
        <w:tc>
          <w:tcPr>
            <w:tcW w:w="1447"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right"/>
              <w:rPr>
                <w:sz w:val="20"/>
                <w:szCs w:val="20"/>
              </w:rPr>
            </w:pPr>
            <w:r w:rsidRPr="00924587">
              <w:rPr>
                <w:sz w:val="20"/>
                <w:szCs w:val="20"/>
              </w:rPr>
              <w:t>1 100 596,3</w:t>
            </w:r>
          </w:p>
        </w:tc>
        <w:tc>
          <w:tcPr>
            <w:tcW w:w="1448"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right"/>
              <w:rPr>
                <w:sz w:val="20"/>
                <w:szCs w:val="20"/>
              </w:rPr>
            </w:pPr>
            <w:r w:rsidRPr="00924587">
              <w:rPr>
                <w:sz w:val="20"/>
                <w:szCs w:val="20"/>
              </w:rPr>
              <w:t>910 470,8</w:t>
            </w:r>
          </w:p>
        </w:tc>
        <w:tc>
          <w:tcPr>
            <w:tcW w:w="1387"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right"/>
              <w:rPr>
                <w:sz w:val="20"/>
                <w:szCs w:val="20"/>
              </w:rPr>
            </w:pPr>
            <w:r w:rsidRPr="00924587">
              <w:rPr>
                <w:sz w:val="20"/>
                <w:szCs w:val="20"/>
              </w:rPr>
              <w:t>937 571,1</w:t>
            </w:r>
          </w:p>
        </w:tc>
      </w:tr>
      <w:tr w:rsidR="000677CD" w:rsidRPr="00924587" w:rsidTr="00A8576C">
        <w:trPr>
          <w:trHeight w:val="300"/>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0677CD" w:rsidRPr="00924587" w:rsidRDefault="000677CD" w:rsidP="00CA30A9">
            <w:pPr>
              <w:spacing w:after="0" w:line="240" w:lineRule="auto"/>
              <w:ind w:left="458" w:right="0" w:firstLine="0"/>
              <w:jc w:val="left"/>
              <w:rPr>
                <w:b/>
                <w:bCs/>
                <w:i/>
                <w:iCs/>
                <w:sz w:val="20"/>
                <w:szCs w:val="20"/>
              </w:rPr>
            </w:pPr>
            <w:r w:rsidRPr="00924587">
              <w:rPr>
                <w:b/>
                <w:bCs/>
                <w:i/>
                <w:iCs/>
                <w:sz w:val="20"/>
                <w:szCs w:val="20"/>
              </w:rPr>
              <w:t>Доля в общем объеме доходов, %</w:t>
            </w:r>
          </w:p>
        </w:tc>
        <w:tc>
          <w:tcPr>
            <w:tcW w:w="1447"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center"/>
              <w:rPr>
                <w:sz w:val="20"/>
                <w:szCs w:val="20"/>
              </w:rPr>
            </w:pPr>
          </w:p>
        </w:tc>
        <w:tc>
          <w:tcPr>
            <w:tcW w:w="1448"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center"/>
              <w:rPr>
                <w:sz w:val="20"/>
                <w:szCs w:val="20"/>
              </w:rPr>
            </w:pPr>
          </w:p>
        </w:tc>
        <w:tc>
          <w:tcPr>
            <w:tcW w:w="1387"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center"/>
              <w:rPr>
                <w:sz w:val="20"/>
                <w:szCs w:val="20"/>
              </w:rPr>
            </w:pPr>
          </w:p>
        </w:tc>
      </w:tr>
      <w:tr w:rsidR="000677CD" w:rsidRPr="00924587" w:rsidTr="00B4772D">
        <w:trPr>
          <w:trHeight w:val="151"/>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0677CD" w:rsidRPr="00924587" w:rsidRDefault="000677CD" w:rsidP="00CA30A9">
            <w:pPr>
              <w:spacing w:after="0" w:line="240" w:lineRule="auto"/>
              <w:ind w:left="884" w:right="0" w:firstLine="0"/>
              <w:jc w:val="left"/>
              <w:rPr>
                <w:i/>
                <w:iCs/>
                <w:sz w:val="20"/>
                <w:szCs w:val="20"/>
              </w:rPr>
            </w:pPr>
            <w:r w:rsidRPr="00924587">
              <w:rPr>
                <w:i/>
                <w:iCs/>
                <w:sz w:val="20"/>
                <w:szCs w:val="20"/>
              </w:rPr>
              <w:t>налоговых и неналоговых доходов</w:t>
            </w:r>
          </w:p>
        </w:tc>
        <w:tc>
          <w:tcPr>
            <w:tcW w:w="1447"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center"/>
              <w:rPr>
                <w:i/>
                <w:sz w:val="20"/>
                <w:szCs w:val="20"/>
              </w:rPr>
            </w:pPr>
            <w:r w:rsidRPr="00924587">
              <w:rPr>
                <w:i/>
                <w:sz w:val="20"/>
                <w:szCs w:val="20"/>
              </w:rPr>
              <w:t>51,0%</w:t>
            </w:r>
          </w:p>
        </w:tc>
        <w:tc>
          <w:tcPr>
            <w:tcW w:w="1448"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center"/>
              <w:rPr>
                <w:i/>
                <w:sz w:val="20"/>
                <w:szCs w:val="20"/>
              </w:rPr>
            </w:pPr>
            <w:r w:rsidRPr="00924587">
              <w:rPr>
                <w:i/>
                <w:sz w:val="20"/>
                <w:szCs w:val="20"/>
              </w:rPr>
              <w:t>57,1%</w:t>
            </w:r>
          </w:p>
        </w:tc>
        <w:tc>
          <w:tcPr>
            <w:tcW w:w="1387"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center"/>
              <w:rPr>
                <w:i/>
                <w:sz w:val="20"/>
                <w:szCs w:val="20"/>
              </w:rPr>
            </w:pPr>
            <w:r w:rsidRPr="00924587">
              <w:rPr>
                <w:i/>
                <w:sz w:val="20"/>
                <w:szCs w:val="20"/>
              </w:rPr>
              <w:t>58,1%</w:t>
            </w:r>
          </w:p>
        </w:tc>
      </w:tr>
      <w:tr w:rsidR="000677CD" w:rsidRPr="00924587" w:rsidTr="00B4772D">
        <w:trPr>
          <w:trHeight w:val="198"/>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0677CD" w:rsidRPr="00924587" w:rsidRDefault="00B4772D" w:rsidP="00CA30A9">
            <w:pPr>
              <w:spacing w:after="0" w:line="240" w:lineRule="auto"/>
              <w:ind w:left="884" w:right="0" w:firstLine="0"/>
              <w:jc w:val="left"/>
              <w:rPr>
                <w:i/>
                <w:iCs/>
                <w:sz w:val="20"/>
                <w:szCs w:val="20"/>
              </w:rPr>
            </w:pPr>
            <w:r w:rsidRPr="00924587">
              <w:rPr>
                <w:i/>
                <w:iCs/>
                <w:sz w:val="20"/>
                <w:szCs w:val="20"/>
              </w:rPr>
              <w:t>Б</w:t>
            </w:r>
            <w:r w:rsidR="004270FE" w:rsidRPr="00924587">
              <w:rPr>
                <w:i/>
                <w:iCs/>
                <w:sz w:val="20"/>
                <w:szCs w:val="20"/>
              </w:rPr>
              <w:t>езвозмездны</w:t>
            </w:r>
            <w:r w:rsidR="000677CD" w:rsidRPr="00924587">
              <w:rPr>
                <w:i/>
                <w:iCs/>
                <w:sz w:val="20"/>
                <w:szCs w:val="20"/>
              </w:rPr>
              <w:t>х</w:t>
            </w:r>
            <w:r>
              <w:rPr>
                <w:i/>
                <w:iCs/>
                <w:sz w:val="20"/>
                <w:szCs w:val="20"/>
              </w:rPr>
              <w:t xml:space="preserve"> </w:t>
            </w:r>
            <w:r w:rsidR="000677CD" w:rsidRPr="00924587">
              <w:rPr>
                <w:i/>
                <w:iCs/>
                <w:sz w:val="20"/>
                <w:szCs w:val="20"/>
              </w:rPr>
              <w:t>поступлений</w:t>
            </w:r>
          </w:p>
        </w:tc>
        <w:tc>
          <w:tcPr>
            <w:tcW w:w="1447"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center"/>
              <w:rPr>
                <w:i/>
                <w:sz w:val="20"/>
                <w:szCs w:val="20"/>
              </w:rPr>
            </w:pPr>
            <w:r w:rsidRPr="00924587">
              <w:rPr>
                <w:i/>
                <w:sz w:val="20"/>
                <w:szCs w:val="20"/>
              </w:rPr>
              <w:t>49,0%</w:t>
            </w:r>
          </w:p>
        </w:tc>
        <w:tc>
          <w:tcPr>
            <w:tcW w:w="1448"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center"/>
              <w:rPr>
                <w:i/>
                <w:sz w:val="20"/>
                <w:szCs w:val="20"/>
              </w:rPr>
            </w:pPr>
            <w:r w:rsidRPr="00924587">
              <w:rPr>
                <w:i/>
                <w:sz w:val="20"/>
                <w:szCs w:val="20"/>
              </w:rPr>
              <w:t>42,9%</w:t>
            </w:r>
          </w:p>
        </w:tc>
        <w:tc>
          <w:tcPr>
            <w:tcW w:w="1387" w:type="dxa"/>
            <w:tcBorders>
              <w:top w:val="nil"/>
              <w:left w:val="nil"/>
              <w:bottom w:val="single" w:sz="4" w:space="0" w:color="auto"/>
              <w:right w:val="single" w:sz="4" w:space="0" w:color="auto"/>
            </w:tcBorders>
            <w:shd w:val="clear" w:color="auto" w:fill="auto"/>
            <w:vAlign w:val="center"/>
            <w:hideMark/>
          </w:tcPr>
          <w:p w:rsidR="000677CD" w:rsidRPr="00924587" w:rsidRDefault="000677CD" w:rsidP="000677CD">
            <w:pPr>
              <w:spacing w:after="0" w:line="240" w:lineRule="auto"/>
              <w:ind w:right="0" w:firstLine="0"/>
              <w:jc w:val="center"/>
              <w:rPr>
                <w:i/>
                <w:sz w:val="20"/>
                <w:szCs w:val="20"/>
              </w:rPr>
            </w:pPr>
            <w:r w:rsidRPr="00924587">
              <w:rPr>
                <w:i/>
                <w:sz w:val="20"/>
                <w:szCs w:val="20"/>
              </w:rPr>
              <w:t>41,9%</w:t>
            </w:r>
          </w:p>
        </w:tc>
      </w:tr>
    </w:tbl>
    <w:p w:rsidR="00870BD5" w:rsidRPr="00D32F6A" w:rsidRDefault="00870BD5" w:rsidP="001D354C">
      <w:pPr>
        <w:pStyle w:val="a4"/>
        <w:spacing w:before="240"/>
        <w:ind w:firstLine="708"/>
        <w:jc w:val="both"/>
        <w:rPr>
          <w:rFonts w:ascii="Times New Roman" w:hAnsi="Times New Roman" w:cs="Times New Roman"/>
          <w:i/>
          <w:sz w:val="24"/>
          <w:szCs w:val="24"/>
        </w:rPr>
      </w:pPr>
      <w:r w:rsidRPr="00D32F6A">
        <w:rPr>
          <w:rFonts w:ascii="Times New Roman" w:hAnsi="Times New Roman" w:cs="Times New Roman"/>
          <w:i/>
          <w:sz w:val="24"/>
          <w:szCs w:val="24"/>
        </w:rPr>
        <w:t xml:space="preserve">Динамика и структура доходов бюджета свидетельствует о тенденции к увеличению доли собственных налоговых и неналоговых доходов в общем объеме доходов бюджета и соответствующем уменьшении доли безвозмездных поступлений на 7,1% в 2027 году по сравнению с 2025 годом.  </w:t>
      </w:r>
    </w:p>
    <w:p w:rsidR="004442E6" w:rsidRPr="004442E6" w:rsidRDefault="004442E6" w:rsidP="00F00EFA">
      <w:pPr>
        <w:pStyle w:val="a4"/>
        <w:jc w:val="center"/>
        <w:rPr>
          <w:rFonts w:ascii="Times New Roman" w:hAnsi="Times New Roman" w:cs="Times New Roman"/>
          <w:b/>
          <w:sz w:val="16"/>
          <w:szCs w:val="16"/>
        </w:rPr>
      </w:pPr>
    </w:p>
    <w:p w:rsidR="00F00EFA" w:rsidRPr="007B0512" w:rsidRDefault="00F00EFA" w:rsidP="00F00EFA">
      <w:pPr>
        <w:pStyle w:val="a4"/>
        <w:jc w:val="center"/>
        <w:rPr>
          <w:rFonts w:ascii="Times New Roman" w:hAnsi="Times New Roman" w:cs="Times New Roman"/>
          <w:b/>
          <w:sz w:val="24"/>
          <w:szCs w:val="24"/>
        </w:rPr>
      </w:pPr>
      <w:r w:rsidRPr="007B0512">
        <w:rPr>
          <w:rFonts w:ascii="Times New Roman" w:hAnsi="Times New Roman" w:cs="Times New Roman"/>
          <w:b/>
          <w:sz w:val="24"/>
          <w:szCs w:val="24"/>
        </w:rPr>
        <w:t>Налоговые доходы</w:t>
      </w:r>
    </w:p>
    <w:p w:rsidR="00F00EFA" w:rsidRPr="007B0512" w:rsidRDefault="00F00EFA" w:rsidP="00F00EFA">
      <w:pPr>
        <w:pStyle w:val="a4"/>
        <w:jc w:val="center"/>
        <w:rPr>
          <w:rFonts w:ascii="Times New Roman" w:hAnsi="Times New Roman" w:cs="Times New Roman"/>
          <w:b/>
          <w:sz w:val="16"/>
          <w:szCs w:val="16"/>
        </w:rPr>
      </w:pPr>
    </w:p>
    <w:p w:rsidR="00F00EFA" w:rsidRPr="007B0512" w:rsidRDefault="00F00EFA" w:rsidP="00F00EFA">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Проектом решения о бюджете предусмотрены налоговые доходы</w:t>
      </w:r>
      <w:r w:rsidR="00687150">
        <w:rPr>
          <w:rFonts w:ascii="Times New Roman" w:hAnsi="Times New Roman" w:cs="Times New Roman"/>
          <w:sz w:val="24"/>
          <w:szCs w:val="24"/>
        </w:rPr>
        <w:t xml:space="preserve"> </w:t>
      </w:r>
      <w:r w:rsidRPr="007B0512">
        <w:rPr>
          <w:rFonts w:ascii="Times New Roman" w:hAnsi="Times New Roman" w:cs="Times New Roman"/>
          <w:sz w:val="24"/>
          <w:szCs w:val="24"/>
        </w:rPr>
        <w:t>в 20</w:t>
      </w:r>
      <w:r>
        <w:rPr>
          <w:rFonts w:ascii="Times New Roman" w:hAnsi="Times New Roman" w:cs="Times New Roman"/>
          <w:sz w:val="24"/>
          <w:szCs w:val="24"/>
        </w:rPr>
        <w:t>25</w:t>
      </w:r>
      <w:r w:rsidRPr="007B0512">
        <w:rPr>
          <w:rFonts w:ascii="Times New Roman" w:hAnsi="Times New Roman" w:cs="Times New Roman"/>
          <w:sz w:val="24"/>
          <w:szCs w:val="24"/>
        </w:rPr>
        <w:t xml:space="preserve"> году в сумме </w:t>
      </w:r>
      <w:r>
        <w:rPr>
          <w:rFonts w:ascii="Times New Roman" w:hAnsi="Times New Roman" w:cs="Times New Roman"/>
          <w:b/>
          <w:sz w:val="24"/>
          <w:szCs w:val="24"/>
        </w:rPr>
        <w:t>1 085 890,2</w:t>
      </w:r>
      <w:r w:rsidR="004442E6">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в плановом периоде 202</w:t>
      </w:r>
      <w:r>
        <w:rPr>
          <w:rFonts w:ascii="Times New Roman" w:hAnsi="Times New Roman" w:cs="Times New Roman"/>
          <w:sz w:val="24"/>
          <w:szCs w:val="24"/>
        </w:rPr>
        <w:t>6</w:t>
      </w:r>
      <w:r w:rsidRPr="007B0512">
        <w:rPr>
          <w:rFonts w:ascii="Times New Roman" w:hAnsi="Times New Roman" w:cs="Times New Roman"/>
          <w:sz w:val="24"/>
          <w:szCs w:val="24"/>
        </w:rPr>
        <w:t xml:space="preserve"> и 202</w:t>
      </w:r>
      <w:r>
        <w:rPr>
          <w:rFonts w:ascii="Times New Roman" w:hAnsi="Times New Roman" w:cs="Times New Roman"/>
          <w:sz w:val="24"/>
          <w:szCs w:val="24"/>
        </w:rPr>
        <w:t>7</w:t>
      </w:r>
      <w:r w:rsidRPr="007B0512">
        <w:rPr>
          <w:rFonts w:ascii="Times New Roman" w:hAnsi="Times New Roman" w:cs="Times New Roman"/>
          <w:sz w:val="24"/>
          <w:szCs w:val="24"/>
        </w:rPr>
        <w:t xml:space="preserve"> годов составят </w:t>
      </w:r>
      <w:r>
        <w:rPr>
          <w:rFonts w:ascii="Times New Roman" w:hAnsi="Times New Roman" w:cs="Times New Roman"/>
          <w:b/>
          <w:sz w:val="24"/>
          <w:szCs w:val="24"/>
        </w:rPr>
        <w:t>1 153 126,5</w:t>
      </w:r>
      <w:r w:rsidR="004442E6">
        <w:rPr>
          <w:rFonts w:ascii="Times New Roman" w:hAnsi="Times New Roman" w:cs="Times New Roman"/>
          <w:b/>
          <w:sz w:val="24"/>
          <w:szCs w:val="24"/>
        </w:rPr>
        <w:t xml:space="preserve"> </w:t>
      </w:r>
      <w:r w:rsidRPr="007B0512">
        <w:rPr>
          <w:rFonts w:ascii="Times New Roman" w:hAnsi="Times New Roman" w:cs="Times New Roman"/>
          <w:sz w:val="24"/>
          <w:szCs w:val="24"/>
        </w:rPr>
        <w:t xml:space="preserve">тыс.рублей и </w:t>
      </w:r>
      <w:r>
        <w:rPr>
          <w:rFonts w:ascii="Times New Roman" w:hAnsi="Times New Roman" w:cs="Times New Roman"/>
          <w:b/>
          <w:sz w:val="24"/>
          <w:szCs w:val="24"/>
        </w:rPr>
        <w:t>1 237 459,5</w:t>
      </w:r>
      <w:r w:rsidRPr="007B0512">
        <w:rPr>
          <w:rFonts w:ascii="Times New Roman" w:hAnsi="Times New Roman" w:cs="Times New Roman"/>
          <w:sz w:val="24"/>
          <w:szCs w:val="24"/>
        </w:rPr>
        <w:t xml:space="preserve"> тыс.рублей соответственно. </w:t>
      </w:r>
    </w:p>
    <w:p w:rsidR="00091244" w:rsidRPr="007B0512" w:rsidRDefault="007F1286" w:rsidP="007B0512">
      <w:pPr>
        <w:pStyle w:val="a4"/>
        <w:jc w:val="right"/>
        <w:rPr>
          <w:rFonts w:ascii="Times New Roman" w:hAnsi="Times New Roman" w:cs="Times New Roman"/>
          <w:i/>
          <w:sz w:val="20"/>
          <w:szCs w:val="20"/>
        </w:rPr>
      </w:pPr>
      <w:r w:rsidRPr="007F1286">
        <w:rPr>
          <w:rFonts w:ascii="Times New Roman" w:hAnsi="Times New Roman" w:cs="Times New Roman"/>
          <w:i/>
          <w:sz w:val="20"/>
          <w:szCs w:val="20"/>
        </w:rPr>
        <w:t>(</w:t>
      </w:r>
      <w:proofErr w:type="gramStart"/>
      <w:r w:rsidRPr="007F1286">
        <w:rPr>
          <w:rFonts w:ascii="Times New Roman" w:hAnsi="Times New Roman" w:cs="Times New Roman"/>
          <w:i/>
          <w:sz w:val="20"/>
          <w:szCs w:val="20"/>
        </w:rPr>
        <w:t>тыс.рублей</w:t>
      </w:r>
      <w:proofErr w:type="gramEnd"/>
      <w:r w:rsidRPr="007F1286">
        <w:rPr>
          <w:rFonts w:ascii="Times New Roman" w:hAnsi="Times New Roman" w:cs="Times New Roman"/>
          <w:i/>
          <w:sz w:val="20"/>
          <w:szCs w:val="20"/>
        </w:rPr>
        <w:t>)</w:t>
      </w:r>
    </w:p>
    <w:tbl>
      <w:tblPr>
        <w:tblW w:w="10954" w:type="dxa"/>
        <w:tblInd w:w="-743" w:type="dxa"/>
        <w:tblLook w:val="04A0" w:firstRow="1" w:lastRow="0" w:firstColumn="1" w:lastColumn="0" w:noHBand="0" w:noVBand="1"/>
      </w:tblPr>
      <w:tblGrid>
        <w:gridCol w:w="4649"/>
        <w:gridCol w:w="1134"/>
        <w:gridCol w:w="885"/>
        <w:gridCol w:w="1260"/>
        <w:gridCol w:w="883"/>
        <w:gridCol w:w="1260"/>
        <w:gridCol w:w="883"/>
      </w:tblGrid>
      <w:tr w:rsidR="00590C6D" w:rsidRPr="00590C6D" w:rsidTr="005B1A4F">
        <w:trPr>
          <w:trHeight w:val="192"/>
        </w:trPr>
        <w:tc>
          <w:tcPr>
            <w:tcW w:w="46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90C6D" w:rsidRPr="00590C6D" w:rsidRDefault="00590C6D" w:rsidP="00590C6D">
            <w:pPr>
              <w:spacing w:after="0" w:line="240" w:lineRule="auto"/>
              <w:ind w:right="0" w:firstLine="0"/>
              <w:jc w:val="center"/>
              <w:rPr>
                <w:b/>
                <w:bCs/>
                <w:sz w:val="20"/>
                <w:szCs w:val="20"/>
              </w:rPr>
            </w:pPr>
            <w:r w:rsidRPr="00590C6D">
              <w:rPr>
                <w:b/>
                <w:bCs/>
                <w:sz w:val="20"/>
                <w:szCs w:val="20"/>
              </w:rPr>
              <w:t>наименование кода дохода бюджета</w:t>
            </w:r>
          </w:p>
        </w:tc>
        <w:tc>
          <w:tcPr>
            <w:tcW w:w="2019"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590C6D" w:rsidRPr="00590C6D" w:rsidRDefault="00590C6D" w:rsidP="001A2C5A">
            <w:pPr>
              <w:spacing w:after="0" w:line="240" w:lineRule="auto"/>
              <w:ind w:left="-105" w:right="0" w:firstLine="0"/>
              <w:jc w:val="center"/>
              <w:rPr>
                <w:b/>
                <w:bCs/>
                <w:sz w:val="20"/>
                <w:szCs w:val="20"/>
              </w:rPr>
            </w:pPr>
            <w:r w:rsidRPr="00590C6D">
              <w:rPr>
                <w:b/>
                <w:bCs/>
                <w:sz w:val="20"/>
                <w:szCs w:val="20"/>
              </w:rPr>
              <w:t>2025 год</w:t>
            </w:r>
          </w:p>
        </w:tc>
        <w:tc>
          <w:tcPr>
            <w:tcW w:w="428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90C6D" w:rsidRPr="00590C6D" w:rsidRDefault="00590C6D" w:rsidP="00590C6D">
            <w:pPr>
              <w:spacing w:after="0" w:line="240" w:lineRule="auto"/>
              <w:ind w:right="0" w:firstLine="0"/>
              <w:jc w:val="center"/>
              <w:rPr>
                <w:b/>
                <w:bCs/>
                <w:sz w:val="20"/>
                <w:szCs w:val="20"/>
              </w:rPr>
            </w:pPr>
            <w:r w:rsidRPr="00590C6D">
              <w:rPr>
                <w:b/>
                <w:bCs/>
                <w:sz w:val="20"/>
                <w:szCs w:val="20"/>
              </w:rPr>
              <w:t>плановый период</w:t>
            </w:r>
          </w:p>
        </w:tc>
      </w:tr>
      <w:tr w:rsidR="00590C6D" w:rsidRPr="00590C6D" w:rsidTr="005B1A4F">
        <w:trPr>
          <w:trHeight w:val="179"/>
        </w:trPr>
        <w:tc>
          <w:tcPr>
            <w:tcW w:w="46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90C6D" w:rsidRPr="00590C6D" w:rsidRDefault="00590C6D" w:rsidP="00590C6D">
            <w:pPr>
              <w:spacing w:after="0" w:line="240" w:lineRule="auto"/>
              <w:ind w:right="0" w:firstLine="0"/>
              <w:jc w:val="left"/>
              <w:rPr>
                <w:b/>
                <w:bCs/>
                <w:sz w:val="20"/>
                <w:szCs w:val="20"/>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590C6D" w:rsidRPr="00590C6D" w:rsidRDefault="00590C6D" w:rsidP="001A2C5A">
            <w:pPr>
              <w:spacing w:after="0" w:line="240" w:lineRule="auto"/>
              <w:ind w:left="-105" w:right="0" w:firstLine="0"/>
              <w:jc w:val="center"/>
              <w:rPr>
                <w:b/>
                <w:bCs/>
                <w:sz w:val="20"/>
                <w:szCs w:val="20"/>
              </w:rPr>
            </w:pPr>
            <w:r w:rsidRPr="00590C6D">
              <w:rPr>
                <w:b/>
                <w:bCs/>
                <w:sz w:val="20"/>
                <w:szCs w:val="20"/>
              </w:rPr>
              <w:t>план</w:t>
            </w:r>
          </w:p>
        </w:tc>
        <w:tc>
          <w:tcPr>
            <w:tcW w:w="885" w:type="dxa"/>
            <w:tcBorders>
              <w:top w:val="nil"/>
              <w:left w:val="nil"/>
              <w:bottom w:val="single" w:sz="4" w:space="0" w:color="auto"/>
              <w:right w:val="single" w:sz="4" w:space="0" w:color="auto"/>
            </w:tcBorders>
            <w:shd w:val="clear" w:color="auto" w:fill="D9D9D9" w:themeFill="background1" w:themeFillShade="D9"/>
            <w:vAlign w:val="center"/>
            <w:hideMark/>
          </w:tcPr>
          <w:p w:rsidR="00590C6D" w:rsidRPr="00590C6D" w:rsidRDefault="00590C6D" w:rsidP="001A2C5A">
            <w:pPr>
              <w:spacing w:after="0" w:line="240" w:lineRule="auto"/>
              <w:ind w:left="-105" w:right="-141" w:firstLine="0"/>
              <w:jc w:val="center"/>
              <w:rPr>
                <w:b/>
                <w:bCs/>
                <w:sz w:val="18"/>
                <w:szCs w:val="18"/>
              </w:rPr>
            </w:pPr>
            <w:proofErr w:type="spellStart"/>
            <w:r w:rsidRPr="00590C6D">
              <w:rPr>
                <w:b/>
                <w:bCs/>
                <w:sz w:val="18"/>
                <w:szCs w:val="18"/>
              </w:rPr>
              <w:t>уд.вес</w:t>
            </w:r>
            <w:proofErr w:type="spellEnd"/>
            <w:r w:rsidRPr="00590C6D">
              <w:rPr>
                <w:b/>
                <w:bCs/>
                <w:sz w:val="18"/>
                <w:szCs w:val="18"/>
              </w:rPr>
              <w:t>, %</w:t>
            </w:r>
          </w:p>
        </w:tc>
        <w:tc>
          <w:tcPr>
            <w:tcW w:w="1260" w:type="dxa"/>
            <w:tcBorders>
              <w:top w:val="nil"/>
              <w:left w:val="nil"/>
              <w:bottom w:val="single" w:sz="4" w:space="0" w:color="auto"/>
              <w:right w:val="single" w:sz="4" w:space="0" w:color="auto"/>
            </w:tcBorders>
            <w:shd w:val="clear" w:color="auto" w:fill="D9D9D9" w:themeFill="background1" w:themeFillShade="D9"/>
            <w:vAlign w:val="center"/>
            <w:hideMark/>
          </w:tcPr>
          <w:p w:rsidR="00590C6D" w:rsidRPr="00590C6D" w:rsidRDefault="00590C6D" w:rsidP="00590C6D">
            <w:pPr>
              <w:spacing w:after="0" w:line="240" w:lineRule="auto"/>
              <w:ind w:right="0" w:firstLine="0"/>
              <w:jc w:val="center"/>
              <w:rPr>
                <w:b/>
                <w:bCs/>
                <w:sz w:val="20"/>
                <w:szCs w:val="20"/>
              </w:rPr>
            </w:pPr>
            <w:r w:rsidRPr="00590C6D">
              <w:rPr>
                <w:b/>
                <w:bCs/>
                <w:sz w:val="20"/>
                <w:szCs w:val="20"/>
              </w:rPr>
              <w:t>2026</w:t>
            </w:r>
          </w:p>
        </w:tc>
        <w:tc>
          <w:tcPr>
            <w:tcW w:w="883" w:type="dxa"/>
            <w:tcBorders>
              <w:top w:val="nil"/>
              <w:left w:val="nil"/>
              <w:bottom w:val="single" w:sz="4" w:space="0" w:color="auto"/>
              <w:right w:val="single" w:sz="4" w:space="0" w:color="auto"/>
            </w:tcBorders>
            <w:shd w:val="clear" w:color="auto" w:fill="D9D9D9" w:themeFill="background1" w:themeFillShade="D9"/>
            <w:vAlign w:val="center"/>
            <w:hideMark/>
          </w:tcPr>
          <w:p w:rsidR="00590C6D" w:rsidRPr="00590C6D" w:rsidRDefault="00590C6D" w:rsidP="00924587">
            <w:pPr>
              <w:spacing w:after="0" w:line="240" w:lineRule="auto"/>
              <w:ind w:left="-68" w:right="-118" w:firstLine="0"/>
              <w:jc w:val="center"/>
              <w:rPr>
                <w:b/>
                <w:bCs/>
                <w:sz w:val="18"/>
                <w:szCs w:val="18"/>
              </w:rPr>
            </w:pPr>
            <w:proofErr w:type="spellStart"/>
            <w:r w:rsidRPr="00590C6D">
              <w:rPr>
                <w:b/>
                <w:bCs/>
                <w:sz w:val="18"/>
                <w:szCs w:val="18"/>
              </w:rPr>
              <w:t>уд.вес</w:t>
            </w:r>
            <w:proofErr w:type="spellEnd"/>
            <w:r w:rsidRPr="00590C6D">
              <w:rPr>
                <w:b/>
                <w:bCs/>
                <w:sz w:val="18"/>
                <w:szCs w:val="18"/>
              </w:rPr>
              <w:t>, %</w:t>
            </w:r>
          </w:p>
        </w:tc>
        <w:tc>
          <w:tcPr>
            <w:tcW w:w="1260" w:type="dxa"/>
            <w:tcBorders>
              <w:top w:val="nil"/>
              <w:left w:val="nil"/>
              <w:bottom w:val="single" w:sz="4" w:space="0" w:color="auto"/>
              <w:right w:val="single" w:sz="4" w:space="0" w:color="auto"/>
            </w:tcBorders>
            <w:shd w:val="clear" w:color="auto" w:fill="D9D9D9" w:themeFill="background1" w:themeFillShade="D9"/>
            <w:vAlign w:val="center"/>
            <w:hideMark/>
          </w:tcPr>
          <w:p w:rsidR="00590C6D" w:rsidRPr="00590C6D" w:rsidRDefault="00590C6D" w:rsidP="00590C6D">
            <w:pPr>
              <w:spacing w:after="0" w:line="240" w:lineRule="auto"/>
              <w:ind w:right="0" w:firstLine="0"/>
              <w:jc w:val="center"/>
              <w:rPr>
                <w:b/>
                <w:bCs/>
                <w:sz w:val="20"/>
                <w:szCs w:val="20"/>
              </w:rPr>
            </w:pPr>
            <w:r w:rsidRPr="00590C6D">
              <w:rPr>
                <w:b/>
                <w:bCs/>
                <w:sz w:val="20"/>
                <w:szCs w:val="20"/>
              </w:rPr>
              <w:t>2027</w:t>
            </w:r>
          </w:p>
        </w:tc>
        <w:tc>
          <w:tcPr>
            <w:tcW w:w="883" w:type="dxa"/>
            <w:tcBorders>
              <w:top w:val="nil"/>
              <w:left w:val="nil"/>
              <w:bottom w:val="single" w:sz="4" w:space="0" w:color="auto"/>
              <w:right w:val="single" w:sz="4" w:space="0" w:color="auto"/>
            </w:tcBorders>
            <w:shd w:val="clear" w:color="auto" w:fill="D9D9D9" w:themeFill="background1" w:themeFillShade="D9"/>
            <w:vAlign w:val="center"/>
            <w:hideMark/>
          </w:tcPr>
          <w:p w:rsidR="00590C6D" w:rsidRPr="00590C6D" w:rsidRDefault="00590C6D" w:rsidP="00924587">
            <w:pPr>
              <w:spacing w:after="0" w:line="240" w:lineRule="auto"/>
              <w:ind w:left="-91" w:right="-96" w:firstLine="0"/>
              <w:jc w:val="center"/>
              <w:rPr>
                <w:b/>
                <w:bCs/>
                <w:sz w:val="18"/>
                <w:szCs w:val="18"/>
              </w:rPr>
            </w:pPr>
            <w:proofErr w:type="spellStart"/>
            <w:r w:rsidRPr="00590C6D">
              <w:rPr>
                <w:b/>
                <w:bCs/>
                <w:sz w:val="18"/>
                <w:szCs w:val="18"/>
              </w:rPr>
              <w:t>уд.вес</w:t>
            </w:r>
            <w:proofErr w:type="spellEnd"/>
            <w:r w:rsidRPr="00590C6D">
              <w:rPr>
                <w:b/>
                <w:bCs/>
                <w:sz w:val="18"/>
                <w:szCs w:val="18"/>
              </w:rPr>
              <w:t>, %</w:t>
            </w:r>
          </w:p>
        </w:tc>
      </w:tr>
      <w:tr w:rsidR="00590C6D" w:rsidRPr="00590C6D" w:rsidTr="005B1A4F">
        <w:trPr>
          <w:trHeight w:val="300"/>
        </w:trPr>
        <w:tc>
          <w:tcPr>
            <w:tcW w:w="4649" w:type="dxa"/>
            <w:tcBorders>
              <w:top w:val="nil"/>
              <w:left w:val="single" w:sz="4" w:space="0" w:color="auto"/>
              <w:bottom w:val="single" w:sz="4" w:space="0" w:color="auto"/>
              <w:right w:val="single" w:sz="4" w:space="0" w:color="auto"/>
            </w:tcBorders>
            <w:shd w:val="clear" w:color="000000" w:fill="DDD9C4"/>
            <w:vAlign w:val="center"/>
            <w:hideMark/>
          </w:tcPr>
          <w:p w:rsidR="00590C6D" w:rsidRPr="00590C6D" w:rsidRDefault="00590C6D" w:rsidP="00590C6D">
            <w:pPr>
              <w:spacing w:after="0" w:line="240" w:lineRule="auto"/>
              <w:ind w:right="0" w:firstLine="0"/>
              <w:jc w:val="center"/>
              <w:rPr>
                <w:b/>
                <w:bCs/>
                <w:i/>
                <w:iCs/>
                <w:sz w:val="20"/>
                <w:szCs w:val="20"/>
              </w:rPr>
            </w:pPr>
            <w:r w:rsidRPr="00590C6D">
              <w:rPr>
                <w:b/>
                <w:bCs/>
                <w:i/>
                <w:iCs/>
                <w:sz w:val="20"/>
                <w:szCs w:val="20"/>
              </w:rPr>
              <w:t>НАЛОГОВЫЕ ДОХОДЫ</w:t>
            </w:r>
          </w:p>
        </w:tc>
        <w:tc>
          <w:tcPr>
            <w:tcW w:w="1134" w:type="dxa"/>
            <w:tcBorders>
              <w:top w:val="nil"/>
              <w:left w:val="nil"/>
              <w:bottom w:val="single" w:sz="4" w:space="0" w:color="auto"/>
              <w:right w:val="single" w:sz="4" w:space="0" w:color="auto"/>
            </w:tcBorders>
            <w:shd w:val="clear" w:color="000000" w:fill="DDD9C4"/>
            <w:vAlign w:val="center"/>
            <w:hideMark/>
          </w:tcPr>
          <w:p w:rsidR="00590C6D" w:rsidRPr="00590C6D" w:rsidRDefault="00590C6D" w:rsidP="001A2C5A">
            <w:pPr>
              <w:spacing w:after="0" w:line="240" w:lineRule="auto"/>
              <w:ind w:left="-105" w:right="0" w:firstLine="0"/>
              <w:jc w:val="right"/>
              <w:rPr>
                <w:b/>
                <w:bCs/>
                <w:i/>
                <w:iCs/>
                <w:sz w:val="20"/>
                <w:szCs w:val="20"/>
              </w:rPr>
            </w:pPr>
            <w:r w:rsidRPr="00590C6D">
              <w:rPr>
                <w:b/>
                <w:bCs/>
                <w:i/>
                <w:iCs/>
                <w:sz w:val="20"/>
                <w:szCs w:val="20"/>
              </w:rPr>
              <w:t>1 085 890,2</w:t>
            </w:r>
          </w:p>
        </w:tc>
        <w:tc>
          <w:tcPr>
            <w:tcW w:w="885" w:type="dxa"/>
            <w:tcBorders>
              <w:top w:val="nil"/>
              <w:left w:val="nil"/>
              <w:bottom w:val="single" w:sz="4" w:space="0" w:color="auto"/>
              <w:right w:val="single" w:sz="4" w:space="0" w:color="auto"/>
            </w:tcBorders>
            <w:shd w:val="clear" w:color="000000" w:fill="DDD9C4"/>
            <w:vAlign w:val="center"/>
            <w:hideMark/>
          </w:tcPr>
          <w:p w:rsidR="00590C6D" w:rsidRPr="00590C6D" w:rsidRDefault="00590C6D" w:rsidP="001A2C5A">
            <w:pPr>
              <w:spacing w:after="0" w:line="240" w:lineRule="auto"/>
              <w:ind w:left="-105" w:right="0" w:firstLine="0"/>
              <w:jc w:val="right"/>
              <w:rPr>
                <w:b/>
                <w:bCs/>
                <w:i/>
                <w:iCs/>
                <w:sz w:val="20"/>
                <w:szCs w:val="20"/>
              </w:rPr>
            </w:pPr>
            <w:r>
              <w:rPr>
                <w:b/>
                <w:bCs/>
                <w:i/>
                <w:iCs/>
                <w:sz w:val="20"/>
                <w:szCs w:val="20"/>
              </w:rPr>
              <w:t>100,0%</w:t>
            </w:r>
            <w:r w:rsidRPr="00590C6D">
              <w:rPr>
                <w:b/>
                <w:bCs/>
                <w:i/>
                <w:iCs/>
                <w:sz w:val="20"/>
                <w:szCs w:val="20"/>
              </w:rPr>
              <w:t> </w:t>
            </w:r>
          </w:p>
        </w:tc>
        <w:tc>
          <w:tcPr>
            <w:tcW w:w="1260" w:type="dxa"/>
            <w:tcBorders>
              <w:top w:val="nil"/>
              <w:left w:val="nil"/>
              <w:bottom w:val="single" w:sz="4" w:space="0" w:color="auto"/>
              <w:right w:val="single" w:sz="4" w:space="0" w:color="auto"/>
            </w:tcBorders>
            <w:shd w:val="clear" w:color="000000" w:fill="DDD9C4"/>
            <w:vAlign w:val="center"/>
            <w:hideMark/>
          </w:tcPr>
          <w:p w:rsidR="00590C6D" w:rsidRPr="00590C6D" w:rsidRDefault="00590C6D" w:rsidP="00590C6D">
            <w:pPr>
              <w:spacing w:after="0" w:line="240" w:lineRule="auto"/>
              <w:ind w:right="0" w:firstLine="0"/>
              <w:jc w:val="right"/>
              <w:rPr>
                <w:b/>
                <w:bCs/>
                <w:i/>
                <w:iCs/>
                <w:sz w:val="20"/>
                <w:szCs w:val="20"/>
              </w:rPr>
            </w:pPr>
            <w:r w:rsidRPr="00590C6D">
              <w:rPr>
                <w:b/>
                <w:bCs/>
                <w:i/>
                <w:iCs/>
                <w:sz w:val="20"/>
                <w:szCs w:val="20"/>
              </w:rPr>
              <w:t>1 153 126,5</w:t>
            </w:r>
          </w:p>
        </w:tc>
        <w:tc>
          <w:tcPr>
            <w:tcW w:w="883" w:type="dxa"/>
            <w:tcBorders>
              <w:top w:val="nil"/>
              <w:left w:val="nil"/>
              <w:bottom w:val="single" w:sz="4" w:space="0" w:color="auto"/>
              <w:right w:val="single" w:sz="4" w:space="0" w:color="auto"/>
            </w:tcBorders>
            <w:shd w:val="clear" w:color="000000" w:fill="DDD9C4"/>
            <w:vAlign w:val="center"/>
            <w:hideMark/>
          </w:tcPr>
          <w:p w:rsidR="00590C6D" w:rsidRPr="00590C6D" w:rsidRDefault="00590C6D" w:rsidP="00590C6D">
            <w:pPr>
              <w:spacing w:after="0" w:line="240" w:lineRule="auto"/>
              <w:ind w:right="0" w:firstLine="0"/>
              <w:jc w:val="right"/>
              <w:rPr>
                <w:b/>
                <w:bCs/>
                <w:i/>
                <w:iCs/>
                <w:sz w:val="20"/>
                <w:szCs w:val="20"/>
              </w:rPr>
            </w:pPr>
            <w:r w:rsidRPr="00590C6D">
              <w:rPr>
                <w:b/>
                <w:bCs/>
                <w:i/>
                <w:iCs/>
                <w:sz w:val="20"/>
                <w:szCs w:val="20"/>
              </w:rPr>
              <w:t>100,0% </w:t>
            </w:r>
          </w:p>
        </w:tc>
        <w:tc>
          <w:tcPr>
            <w:tcW w:w="1260" w:type="dxa"/>
            <w:tcBorders>
              <w:top w:val="nil"/>
              <w:left w:val="nil"/>
              <w:bottom w:val="single" w:sz="4" w:space="0" w:color="auto"/>
              <w:right w:val="single" w:sz="4" w:space="0" w:color="auto"/>
            </w:tcBorders>
            <w:shd w:val="clear" w:color="000000" w:fill="DDD9C4"/>
            <w:vAlign w:val="center"/>
            <w:hideMark/>
          </w:tcPr>
          <w:p w:rsidR="00590C6D" w:rsidRPr="00590C6D" w:rsidRDefault="00590C6D" w:rsidP="00590C6D">
            <w:pPr>
              <w:spacing w:after="0" w:line="240" w:lineRule="auto"/>
              <w:ind w:right="0" w:firstLine="0"/>
              <w:jc w:val="right"/>
              <w:rPr>
                <w:b/>
                <w:bCs/>
                <w:i/>
                <w:iCs/>
                <w:sz w:val="20"/>
                <w:szCs w:val="20"/>
              </w:rPr>
            </w:pPr>
            <w:r w:rsidRPr="00590C6D">
              <w:rPr>
                <w:b/>
                <w:bCs/>
                <w:i/>
                <w:iCs/>
                <w:sz w:val="20"/>
                <w:szCs w:val="20"/>
              </w:rPr>
              <w:t>1 237 459,5</w:t>
            </w:r>
          </w:p>
        </w:tc>
        <w:tc>
          <w:tcPr>
            <w:tcW w:w="883" w:type="dxa"/>
            <w:tcBorders>
              <w:top w:val="nil"/>
              <w:left w:val="nil"/>
              <w:bottom w:val="single" w:sz="4" w:space="0" w:color="auto"/>
              <w:right w:val="single" w:sz="4" w:space="0" w:color="auto"/>
            </w:tcBorders>
            <w:shd w:val="clear" w:color="000000" w:fill="DDD9C4"/>
            <w:vAlign w:val="center"/>
            <w:hideMark/>
          </w:tcPr>
          <w:p w:rsidR="00590C6D" w:rsidRPr="00590C6D" w:rsidRDefault="00590C6D" w:rsidP="00590C6D">
            <w:pPr>
              <w:spacing w:after="0" w:line="240" w:lineRule="auto"/>
              <w:ind w:right="0" w:firstLine="0"/>
              <w:jc w:val="right"/>
              <w:rPr>
                <w:b/>
                <w:bCs/>
                <w:i/>
                <w:iCs/>
                <w:sz w:val="20"/>
                <w:szCs w:val="20"/>
              </w:rPr>
            </w:pPr>
            <w:r w:rsidRPr="00590C6D">
              <w:rPr>
                <w:b/>
                <w:bCs/>
                <w:i/>
                <w:iCs/>
                <w:sz w:val="20"/>
                <w:szCs w:val="20"/>
              </w:rPr>
              <w:t>100,0% </w:t>
            </w:r>
          </w:p>
        </w:tc>
      </w:tr>
      <w:tr w:rsidR="00590C6D" w:rsidRPr="00590C6D" w:rsidTr="005B1A4F">
        <w:trPr>
          <w:trHeight w:val="148"/>
        </w:trPr>
        <w:tc>
          <w:tcPr>
            <w:tcW w:w="4649" w:type="dxa"/>
            <w:tcBorders>
              <w:top w:val="nil"/>
              <w:left w:val="single" w:sz="4" w:space="0" w:color="auto"/>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rPr>
                <w:b/>
                <w:bCs/>
                <w:sz w:val="20"/>
                <w:szCs w:val="20"/>
              </w:rPr>
            </w:pPr>
            <w:r w:rsidRPr="00590C6D">
              <w:rPr>
                <w:b/>
                <w:bCs/>
                <w:sz w:val="20"/>
                <w:szCs w:val="20"/>
              </w:rPr>
              <w:t>НДФЛ</w:t>
            </w:r>
          </w:p>
        </w:tc>
        <w:tc>
          <w:tcPr>
            <w:tcW w:w="1134"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905 550,0</w:t>
            </w:r>
          </w:p>
        </w:tc>
        <w:tc>
          <w:tcPr>
            <w:tcW w:w="885"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83,4%</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967 563,0</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83,9%</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1 033 916,0</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83,6%</w:t>
            </w:r>
          </w:p>
        </w:tc>
      </w:tr>
      <w:tr w:rsidR="00590C6D" w:rsidRPr="00590C6D" w:rsidTr="005B1A4F">
        <w:trPr>
          <w:trHeight w:val="83"/>
        </w:trPr>
        <w:tc>
          <w:tcPr>
            <w:tcW w:w="4649" w:type="dxa"/>
            <w:tcBorders>
              <w:top w:val="nil"/>
              <w:left w:val="single" w:sz="4" w:space="0" w:color="auto"/>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2" w:right="0" w:firstLine="0"/>
              <w:rPr>
                <w:b/>
                <w:bCs/>
                <w:sz w:val="20"/>
                <w:szCs w:val="20"/>
              </w:rPr>
            </w:pPr>
            <w:r w:rsidRPr="00590C6D">
              <w:rPr>
                <w:b/>
                <w:bCs/>
                <w:sz w:val="20"/>
                <w:szCs w:val="20"/>
              </w:rPr>
              <w:t xml:space="preserve">Акцизы по подакцизным товарам (продукции), производимым на территории </w:t>
            </w:r>
            <w:r w:rsidR="001A2C5A">
              <w:rPr>
                <w:b/>
                <w:bCs/>
                <w:sz w:val="20"/>
                <w:szCs w:val="20"/>
              </w:rPr>
              <w:t>РФ</w:t>
            </w:r>
          </w:p>
        </w:tc>
        <w:tc>
          <w:tcPr>
            <w:tcW w:w="1134"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39 756,8</w:t>
            </w:r>
          </w:p>
        </w:tc>
        <w:tc>
          <w:tcPr>
            <w:tcW w:w="885"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3,7%</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39 955,7</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3,5%</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52 661,8</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4,3%</w:t>
            </w:r>
          </w:p>
        </w:tc>
      </w:tr>
      <w:tr w:rsidR="00590C6D" w:rsidRPr="00590C6D" w:rsidTr="005B1A4F">
        <w:trPr>
          <w:trHeight w:val="158"/>
        </w:trPr>
        <w:tc>
          <w:tcPr>
            <w:tcW w:w="4649" w:type="dxa"/>
            <w:tcBorders>
              <w:top w:val="nil"/>
              <w:left w:val="single" w:sz="4" w:space="0" w:color="auto"/>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rPr>
                <w:b/>
                <w:bCs/>
                <w:sz w:val="20"/>
                <w:szCs w:val="20"/>
              </w:rPr>
            </w:pPr>
            <w:r w:rsidRPr="00590C6D">
              <w:rPr>
                <w:b/>
                <w:bCs/>
                <w:sz w:val="20"/>
                <w:szCs w:val="20"/>
              </w:rPr>
              <w:t>НАЛОГИ НА СОВОКУПНЫЙ ДОХОД</w:t>
            </w:r>
          </w:p>
        </w:tc>
        <w:tc>
          <w:tcPr>
            <w:tcW w:w="1134"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39 576,7</w:t>
            </w:r>
          </w:p>
        </w:tc>
        <w:tc>
          <w:tcPr>
            <w:tcW w:w="885"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3,6%</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41 868,3</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3,6%</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44 146,8</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3,6%</w:t>
            </w:r>
          </w:p>
        </w:tc>
      </w:tr>
      <w:tr w:rsidR="00590C6D" w:rsidRPr="00590C6D" w:rsidTr="005B1A4F">
        <w:trPr>
          <w:trHeight w:val="149"/>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Chars="200" w:firstLine="400"/>
              <w:jc w:val="left"/>
              <w:rPr>
                <w:i/>
                <w:iCs/>
                <w:sz w:val="20"/>
                <w:szCs w:val="20"/>
              </w:rPr>
            </w:pPr>
            <w:r w:rsidRPr="00590C6D">
              <w:rPr>
                <w:i/>
                <w:iCs/>
                <w:sz w:val="20"/>
                <w:szCs w:val="20"/>
              </w:rPr>
              <w:t>УСНО</w:t>
            </w:r>
          </w:p>
        </w:tc>
        <w:tc>
          <w:tcPr>
            <w:tcW w:w="1134"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26 585,0</w:t>
            </w:r>
          </w:p>
        </w:tc>
        <w:tc>
          <w:tcPr>
            <w:tcW w:w="885"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28 059,9</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29 567,5</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r>
      <w:tr w:rsidR="00590C6D" w:rsidRPr="00590C6D" w:rsidTr="005B1A4F">
        <w:trPr>
          <w:trHeight w:val="196"/>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Chars="200" w:firstLine="400"/>
              <w:jc w:val="left"/>
              <w:rPr>
                <w:i/>
                <w:iCs/>
                <w:sz w:val="20"/>
                <w:szCs w:val="20"/>
              </w:rPr>
            </w:pPr>
            <w:r w:rsidRPr="00590C6D">
              <w:rPr>
                <w:i/>
                <w:iCs/>
                <w:sz w:val="20"/>
                <w:szCs w:val="20"/>
              </w:rPr>
              <w:t>ЕСХН</w:t>
            </w:r>
          </w:p>
        </w:tc>
        <w:tc>
          <w:tcPr>
            <w:tcW w:w="1134"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244,0</w:t>
            </w:r>
          </w:p>
        </w:tc>
        <w:tc>
          <w:tcPr>
            <w:tcW w:w="885"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267,9</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294,2</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r>
      <w:tr w:rsidR="00590C6D" w:rsidRPr="00590C6D" w:rsidTr="005B1A4F">
        <w:trPr>
          <w:trHeight w:val="113"/>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Chars="200" w:firstLine="400"/>
              <w:jc w:val="left"/>
              <w:rPr>
                <w:i/>
                <w:iCs/>
                <w:sz w:val="20"/>
                <w:szCs w:val="20"/>
              </w:rPr>
            </w:pPr>
            <w:r w:rsidRPr="00590C6D">
              <w:rPr>
                <w:i/>
                <w:iCs/>
                <w:sz w:val="20"/>
                <w:szCs w:val="20"/>
              </w:rPr>
              <w:t>ПСН</w:t>
            </w:r>
          </w:p>
        </w:tc>
        <w:tc>
          <w:tcPr>
            <w:tcW w:w="1134"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12 747,7</w:t>
            </w:r>
          </w:p>
        </w:tc>
        <w:tc>
          <w:tcPr>
            <w:tcW w:w="885"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13 540,5</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14 285,1</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r>
      <w:tr w:rsidR="00590C6D" w:rsidRPr="00590C6D" w:rsidTr="005B1A4F">
        <w:trPr>
          <w:trHeight w:val="116"/>
        </w:trPr>
        <w:tc>
          <w:tcPr>
            <w:tcW w:w="4649" w:type="dxa"/>
            <w:tcBorders>
              <w:top w:val="nil"/>
              <w:left w:val="single" w:sz="4" w:space="0" w:color="auto"/>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rPr>
                <w:b/>
                <w:bCs/>
                <w:sz w:val="20"/>
                <w:szCs w:val="20"/>
              </w:rPr>
            </w:pPr>
            <w:r w:rsidRPr="00590C6D">
              <w:rPr>
                <w:b/>
                <w:bCs/>
                <w:sz w:val="20"/>
                <w:szCs w:val="20"/>
              </w:rPr>
              <w:t>НАЛОГИ НА ИМУЩЕСТВО</w:t>
            </w:r>
          </w:p>
        </w:tc>
        <w:tc>
          <w:tcPr>
            <w:tcW w:w="1134"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81 541,5</w:t>
            </w:r>
          </w:p>
        </w:tc>
        <w:tc>
          <w:tcPr>
            <w:tcW w:w="885"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7,5%</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83 483,4</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7,2%</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85 669,2</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6,9%</w:t>
            </w:r>
          </w:p>
        </w:tc>
      </w:tr>
      <w:tr w:rsidR="00590C6D" w:rsidRPr="00590C6D" w:rsidTr="005B1A4F">
        <w:trPr>
          <w:trHeight w:val="121"/>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Chars="200" w:firstLine="400"/>
              <w:jc w:val="left"/>
              <w:rPr>
                <w:i/>
                <w:iCs/>
                <w:sz w:val="20"/>
                <w:szCs w:val="20"/>
              </w:rPr>
            </w:pPr>
            <w:r w:rsidRPr="00590C6D">
              <w:rPr>
                <w:i/>
                <w:iCs/>
                <w:sz w:val="20"/>
                <w:szCs w:val="20"/>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44 090,6</w:t>
            </w:r>
          </w:p>
        </w:tc>
        <w:tc>
          <w:tcPr>
            <w:tcW w:w="885"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45 545,7</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47 048,6</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r>
      <w:tr w:rsidR="00590C6D" w:rsidRPr="00590C6D" w:rsidTr="005B1A4F">
        <w:trPr>
          <w:trHeight w:val="168"/>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Chars="200" w:firstLine="400"/>
              <w:jc w:val="left"/>
              <w:rPr>
                <w:i/>
                <w:iCs/>
                <w:sz w:val="20"/>
                <w:szCs w:val="20"/>
              </w:rPr>
            </w:pPr>
            <w:r w:rsidRPr="00590C6D">
              <w:rPr>
                <w:i/>
                <w:iCs/>
                <w:sz w:val="20"/>
                <w:szCs w:val="20"/>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37 450,9</w:t>
            </w:r>
          </w:p>
        </w:tc>
        <w:tc>
          <w:tcPr>
            <w:tcW w:w="885"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37 937,7</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38 620,6</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r>
      <w:tr w:rsidR="00590C6D" w:rsidRPr="00590C6D" w:rsidTr="005B1A4F">
        <w:trPr>
          <w:trHeight w:val="148"/>
        </w:trPr>
        <w:tc>
          <w:tcPr>
            <w:tcW w:w="4649" w:type="dxa"/>
            <w:tcBorders>
              <w:top w:val="nil"/>
              <w:left w:val="single" w:sz="4" w:space="0" w:color="auto"/>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rPr>
                <w:b/>
                <w:bCs/>
                <w:sz w:val="20"/>
                <w:szCs w:val="20"/>
              </w:rPr>
            </w:pPr>
            <w:r w:rsidRPr="00590C6D">
              <w:rPr>
                <w:b/>
                <w:bCs/>
                <w:sz w:val="20"/>
                <w:szCs w:val="20"/>
              </w:rPr>
              <w:t>НДПИ</w:t>
            </w:r>
          </w:p>
        </w:tc>
        <w:tc>
          <w:tcPr>
            <w:tcW w:w="1134"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6 459,3</w:t>
            </w:r>
          </w:p>
        </w:tc>
        <w:tc>
          <w:tcPr>
            <w:tcW w:w="885"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0,6%</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6 730,6</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0,6%</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6 999,8</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0,6%</w:t>
            </w:r>
          </w:p>
        </w:tc>
      </w:tr>
      <w:tr w:rsidR="00590C6D" w:rsidRPr="00590C6D" w:rsidTr="005B1A4F">
        <w:trPr>
          <w:trHeight w:val="216"/>
        </w:trPr>
        <w:tc>
          <w:tcPr>
            <w:tcW w:w="4649" w:type="dxa"/>
            <w:tcBorders>
              <w:top w:val="nil"/>
              <w:left w:val="single" w:sz="4" w:space="0" w:color="auto"/>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rPr>
                <w:b/>
                <w:bCs/>
                <w:sz w:val="20"/>
                <w:szCs w:val="20"/>
              </w:rPr>
            </w:pPr>
            <w:r w:rsidRPr="00590C6D">
              <w:rPr>
                <w:b/>
                <w:bCs/>
                <w:sz w:val="20"/>
                <w:szCs w:val="20"/>
              </w:rPr>
              <w:t>ГОСУДАРСТВЕННАЯ ПОШЛИНА</w:t>
            </w:r>
          </w:p>
        </w:tc>
        <w:tc>
          <w:tcPr>
            <w:tcW w:w="1134"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13 005,9</w:t>
            </w:r>
          </w:p>
        </w:tc>
        <w:tc>
          <w:tcPr>
            <w:tcW w:w="885"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1A2C5A">
            <w:pPr>
              <w:spacing w:after="0" w:line="240" w:lineRule="auto"/>
              <w:ind w:left="-105" w:right="0" w:firstLine="0"/>
              <w:jc w:val="right"/>
              <w:rPr>
                <w:b/>
                <w:bCs/>
                <w:sz w:val="20"/>
                <w:szCs w:val="20"/>
              </w:rPr>
            </w:pPr>
            <w:r w:rsidRPr="00590C6D">
              <w:rPr>
                <w:b/>
                <w:bCs/>
                <w:sz w:val="20"/>
                <w:szCs w:val="20"/>
              </w:rPr>
              <w:t>1,2%</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13 525,5</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1,2%</w:t>
            </w:r>
          </w:p>
        </w:tc>
        <w:tc>
          <w:tcPr>
            <w:tcW w:w="1260"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14 065,9</w:t>
            </w:r>
          </w:p>
        </w:tc>
        <w:tc>
          <w:tcPr>
            <w:tcW w:w="883" w:type="dxa"/>
            <w:tcBorders>
              <w:top w:val="nil"/>
              <w:left w:val="nil"/>
              <w:bottom w:val="single" w:sz="4" w:space="0" w:color="auto"/>
              <w:right w:val="single" w:sz="4" w:space="0" w:color="auto"/>
            </w:tcBorders>
            <w:shd w:val="clear" w:color="000000" w:fill="F2F2F2"/>
            <w:vAlign w:val="center"/>
            <w:hideMark/>
          </w:tcPr>
          <w:p w:rsidR="00590C6D" w:rsidRPr="00590C6D" w:rsidRDefault="00590C6D" w:rsidP="00590C6D">
            <w:pPr>
              <w:spacing w:after="0" w:line="240" w:lineRule="auto"/>
              <w:ind w:right="0" w:firstLine="0"/>
              <w:jc w:val="right"/>
              <w:rPr>
                <w:b/>
                <w:bCs/>
                <w:sz w:val="20"/>
                <w:szCs w:val="20"/>
              </w:rPr>
            </w:pPr>
            <w:r w:rsidRPr="00590C6D">
              <w:rPr>
                <w:b/>
                <w:bCs/>
                <w:sz w:val="20"/>
                <w:szCs w:val="20"/>
              </w:rPr>
              <w:t>1,1%</w:t>
            </w:r>
          </w:p>
        </w:tc>
      </w:tr>
      <w:tr w:rsidR="00590C6D" w:rsidRPr="00590C6D" w:rsidTr="005B1A4F">
        <w:trPr>
          <w:trHeight w:val="79"/>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rPr>
                <w:i/>
                <w:iCs/>
                <w:sz w:val="20"/>
                <w:szCs w:val="20"/>
              </w:rPr>
            </w:pPr>
            <w:r w:rsidRPr="00590C6D">
              <w:rPr>
                <w:i/>
                <w:iCs/>
                <w:sz w:val="20"/>
                <w:szCs w:val="20"/>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12 990,9</w:t>
            </w:r>
          </w:p>
        </w:tc>
        <w:tc>
          <w:tcPr>
            <w:tcW w:w="885"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13 510,5</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14 050,9</w:t>
            </w:r>
          </w:p>
        </w:tc>
        <w:tc>
          <w:tcPr>
            <w:tcW w:w="883" w:type="dxa"/>
            <w:tcBorders>
              <w:top w:val="nil"/>
              <w:left w:val="nil"/>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r>
      <w:tr w:rsidR="00590C6D" w:rsidRPr="00590C6D" w:rsidTr="005B1A4F">
        <w:trPr>
          <w:trHeight w:val="83"/>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rPr>
                <w:i/>
                <w:iCs/>
                <w:sz w:val="20"/>
                <w:szCs w:val="20"/>
              </w:rPr>
            </w:pPr>
            <w:r w:rsidRPr="00590C6D">
              <w:rPr>
                <w:i/>
                <w:iCs/>
                <w:sz w:val="20"/>
                <w:szCs w:val="20"/>
              </w:rPr>
              <w:t>государственная пошлина за гос</w:t>
            </w:r>
            <w:r>
              <w:rPr>
                <w:i/>
                <w:iCs/>
                <w:sz w:val="20"/>
                <w:szCs w:val="20"/>
              </w:rPr>
              <w:t xml:space="preserve">ударственную </w:t>
            </w:r>
            <w:r w:rsidRPr="00590C6D">
              <w:rPr>
                <w:i/>
                <w:iCs/>
                <w:sz w:val="20"/>
                <w:szCs w:val="20"/>
              </w:rPr>
              <w:t>регистрацию, а также за совершение прочих юридически значимых действий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15,0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C6D" w:rsidRPr="00590C6D" w:rsidRDefault="00590C6D" w:rsidP="001A2C5A">
            <w:pPr>
              <w:spacing w:after="0" w:line="240" w:lineRule="auto"/>
              <w:ind w:left="-105" w:right="0" w:firstLine="0"/>
              <w:jc w:val="right"/>
              <w:rPr>
                <w:i/>
                <w:iCs/>
                <w:sz w:val="20"/>
                <w:szCs w:val="20"/>
              </w:rPr>
            </w:pPr>
            <w:r w:rsidRPr="00590C6D">
              <w:rPr>
                <w:i/>
                <w:iCs/>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15,0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15,0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C6D" w:rsidRPr="00590C6D" w:rsidRDefault="00590C6D" w:rsidP="00590C6D">
            <w:pPr>
              <w:spacing w:after="0" w:line="240" w:lineRule="auto"/>
              <w:ind w:right="0" w:firstLine="0"/>
              <w:jc w:val="right"/>
              <w:rPr>
                <w:i/>
                <w:iCs/>
                <w:sz w:val="20"/>
                <w:szCs w:val="20"/>
              </w:rPr>
            </w:pPr>
            <w:r w:rsidRPr="00590C6D">
              <w:rPr>
                <w:i/>
                <w:iCs/>
                <w:sz w:val="20"/>
                <w:szCs w:val="20"/>
              </w:rPr>
              <w:t> </w:t>
            </w:r>
          </w:p>
        </w:tc>
      </w:tr>
    </w:tbl>
    <w:p w:rsidR="001D354C" w:rsidRDefault="001D354C" w:rsidP="007B0512">
      <w:pPr>
        <w:pStyle w:val="a4"/>
        <w:ind w:firstLine="708"/>
        <w:jc w:val="both"/>
        <w:rPr>
          <w:rFonts w:ascii="Times New Roman" w:hAnsi="Times New Roman" w:cs="Times New Roman"/>
          <w:sz w:val="24"/>
          <w:szCs w:val="24"/>
        </w:rPr>
      </w:pP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 xml:space="preserve">Основным источником формирования доходов бюджета муниципального образования </w:t>
      </w:r>
      <w:r w:rsidR="002662AC">
        <w:rPr>
          <w:rFonts w:ascii="Times New Roman" w:hAnsi="Times New Roman" w:cs="Times New Roman"/>
          <w:sz w:val="24"/>
          <w:szCs w:val="24"/>
        </w:rPr>
        <w:t xml:space="preserve">«Вяземский муниципальный </w:t>
      </w:r>
      <w:r w:rsidR="00F11A83">
        <w:rPr>
          <w:rFonts w:ascii="Times New Roman" w:hAnsi="Times New Roman" w:cs="Times New Roman"/>
          <w:sz w:val="24"/>
          <w:szCs w:val="24"/>
        </w:rPr>
        <w:t xml:space="preserve">округ» </w:t>
      </w:r>
      <w:r w:rsidR="00F11A83"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от налоговых поступлений является </w:t>
      </w:r>
      <w:r w:rsidRPr="007B0512">
        <w:rPr>
          <w:rFonts w:ascii="Times New Roman" w:hAnsi="Times New Roman" w:cs="Times New Roman"/>
          <w:b/>
          <w:i/>
          <w:sz w:val="24"/>
          <w:szCs w:val="24"/>
        </w:rPr>
        <w:lastRenderedPageBreak/>
        <w:t>налог на доходы физических лиц</w:t>
      </w:r>
      <w:r w:rsidR="00F11A83">
        <w:rPr>
          <w:rFonts w:ascii="Times New Roman" w:hAnsi="Times New Roman" w:cs="Times New Roman"/>
          <w:b/>
          <w:i/>
          <w:sz w:val="24"/>
          <w:szCs w:val="24"/>
        </w:rPr>
        <w:t xml:space="preserve"> (НДФЛ)</w:t>
      </w:r>
      <w:r w:rsidRPr="007B0512">
        <w:rPr>
          <w:rFonts w:ascii="Times New Roman" w:hAnsi="Times New Roman" w:cs="Times New Roman"/>
          <w:sz w:val="24"/>
          <w:szCs w:val="24"/>
        </w:rPr>
        <w:t>, имеющий наибольший удельный вес в налоговых поступлениях (</w:t>
      </w:r>
      <w:r w:rsidR="00D0066E">
        <w:rPr>
          <w:rFonts w:ascii="Times New Roman" w:hAnsi="Times New Roman" w:cs="Times New Roman"/>
          <w:sz w:val="24"/>
          <w:szCs w:val="24"/>
        </w:rPr>
        <w:t>83,4</w:t>
      </w:r>
      <w:r w:rsidRPr="007B0512">
        <w:rPr>
          <w:rFonts w:ascii="Times New Roman" w:hAnsi="Times New Roman" w:cs="Times New Roman"/>
          <w:sz w:val="24"/>
          <w:szCs w:val="24"/>
        </w:rPr>
        <w:t xml:space="preserve"> процент</w:t>
      </w:r>
      <w:r w:rsidR="00D0066E">
        <w:rPr>
          <w:rFonts w:ascii="Times New Roman" w:hAnsi="Times New Roman" w:cs="Times New Roman"/>
          <w:sz w:val="24"/>
          <w:szCs w:val="24"/>
        </w:rPr>
        <w:t>а</w:t>
      </w:r>
      <w:r w:rsidRPr="007B0512">
        <w:rPr>
          <w:rFonts w:ascii="Times New Roman" w:hAnsi="Times New Roman" w:cs="Times New Roman"/>
          <w:sz w:val="24"/>
          <w:szCs w:val="24"/>
        </w:rPr>
        <w:t xml:space="preserve">). </w:t>
      </w:r>
    </w:p>
    <w:p w:rsidR="006A1258" w:rsidRPr="006A1258" w:rsidRDefault="00091244" w:rsidP="006A1258">
      <w:pPr>
        <w:spacing w:line="240" w:lineRule="auto"/>
        <w:ind w:firstLine="720"/>
      </w:pPr>
      <w:r w:rsidRPr="007B0512">
        <w:t xml:space="preserve">Согласно предоставленной пояснительной записки, расчет </w:t>
      </w:r>
      <w:r w:rsidR="006A1258" w:rsidRPr="006A1258">
        <w:t xml:space="preserve">поступлений налога на доходы физических лиц в бюджет округа на 2025 год произведен исходя из прогнозируемых макроэкономических показателей социально-экономического развития муниципального образования </w:t>
      </w:r>
      <w:r w:rsidR="002662AC">
        <w:t xml:space="preserve">«Вяземский муниципальный </w:t>
      </w:r>
      <w:r w:rsidR="00F11A83">
        <w:t xml:space="preserve">округ» </w:t>
      </w:r>
      <w:r w:rsidR="00F11A83" w:rsidRPr="006A1258">
        <w:t>Смоленской</w:t>
      </w:r>
      <w:r w:rsidR="006A1258" w:rsidRPr="006A1258">
        <w:t xml:space="preserve"> области на 2025 год и на плановый период 2026 и 2027 годов (темп роста фонда оплаты труда по муниципальному образованию). </w:t>
      </w:r>
    </w:p>
    <w:p w:rsidR="006A1258" w:rsidRDefault="006A1258" w:rsidP="006A1258">
      <w:pPr>
        <w:spacing w:line="240" w:lineRule="auto"/>
        <w:ind w:firstLine="720"/>
      </w:pPr>
      <w:r w:rsidRPr="006A1258">
        <w:t xml:space="preserve">Поступление </w:t>
      </w:r>
      <w:r w:rsidR="00F11A83">
        <w:t>НДФЛ</w:t>
      </w:r>
      <w:r w:rsidRPr="006A1258">
        <w:t xml:space="preserve"> прогнозируется на 2025 год в сумме </w:t>
      </w:r>
      <w:r w:rsidRPr="006A1258">
        <w:rPr>
          <w:b/>
        </w:rPr>
        <w:t>905 550,0</w:t>
      </w:r>
      <w:r w:rsidR="00F11A83">
        <w:t xml:space="preserve"> </w:t>
      </w:r>
      <w:proofErr w:type="gramStart"/>
      <w:r w:rsidR="00F11A83">
        <w:t>тыс.</w:t>
      </w:r>
      <w:r w:rsidRPr="006A1258">
        <w:t>рублей</w:t>
      </w:r>
      <w:proofErr w:type="gramEnd"/>
      <w:r>
        <w:t>:</w:t>
      </w:r>
    </w:p>
    <w:p w:rsidR="006A1258" w:rsidRDefault="006A1258" w:rsidP="006A25D4">
      <w:pPr>
        <w:numPr>
          <w:ilvl w:val="0"/>
          <w:numId w:val="36"/>
        </w:numPr>
        <w:spacing w:line="240" w:lineRule="auto"/>
        <w:ind w:left="284"/>
      </w:pPr>
      <w:r w:rsidRPr="006A1258">
        <w:t>по нормативу 41,052%</w:t>
      </w:r>
      <w:r w:rsidR="005B1A4F">
        <w:t xml:space="preserve"> </w:t>
      </w:r>
      <w:r w:rsidRPr="006A1258">
        <w:t xml:space="preserve">– </w:t>
      </w:r>
      <w:r w:rsidRPr="006A1258">
        <w:rPr>
          <w:b/>
        </w:rPr>
        <w:t xml:space="preserve">885 895,0 </w:t>
      </w:r>
      <w:proofErr w:type="gramStart"/>
      <w:r>
        <w:t>тыс.</w:t>
      </w:r>
      <w:r w:rsidRPr="006A1258">
        <w:t>рублей</w:t>
      </w:r>
      <w:proofErr w:type="gramEnd"/>
      <w:r w:rsidRPr="006A1258">
        <w:t xml:space="preserve"> (</w:t>
      </w:r>
      <w:r w:rsidRPr="006A1258">
        <w:rPr>
          <w:i/>
        </w:rPr>
        <w:t>контингент от НДФЛ без НДФЛ, уплачиваемого иностранными гражданами в виде фиксированного авансового платежа при осуществлении ими на территории РФ трудовой деятельности на основании патента, НДФЛ в части сум</w:t>
      </w:r>
      <w:r>
        <w:rPr>
          <w:i/>
        </w:rPr>
        <w:t>мы налога, превышающей 650 тыс.</w:t>
      </w:r>
      <w:r w:rsidRPr="006A1258">
        <w:rPr>
          <w:i/>
        </w:rPr>
        <w:t>рублей, относящейся к части налоговой базы, превышающей 5 миллионов рублей</w:t>
      </w:r>
      <w:r w:rsidRPr="006A1258">
        <w:t xml:space="preserve">), </w:t>
      </w:r>
    </w:p>
    <w:p w:rsidR="006A1258" w:rsidRDefault="006A1258" w:rsidP="006A25D4">
      <w:pPr>
        <w:numPr>
          <w:ilvl w:val="0"/>
          <w:numId w:val="36"/>
        </w:numPr>
        <w:spacing w:line="240" w:lineRule="auto"/>
        <w:ind w:left="284"/>
      </w:pPr>
      <w:r w:rsidRPr="006A1258">
        <w:t>по нормативу 15</w:t>
      </w:r>
      <w:r>
        <w:t>,0</w:t>
      </w:r>
      <w:r w:rsidRPr="006A1258">
        <w:t xml:space="preserve">% – </w:t>
      </w:r>
      <w:r w:rsidRPr="006A1258">
        <w:rPr>
          <w:b/>
        </w:rPr>
        <w:t>6 262,0</w:t>
      </w:r>
      <w:r w:rsidR="006A25D4">
        <w:rPr>
          <w:b/>
        </w:rPr>
        <w:t xml:space="preserve"> </w:t>
      </w:r>
      <w:proofErr w:type="gramStart"/>
      <w:r>
        <w:t>тыс.</w:t>
      </w:r>
      <w:r w:rsidRPr="006A1258">
        <w:t>рублей</w:t>
      </w:r>
      <w:proofErr w:type="gramEnd"/>
      <w:r w:rsidRPr="006A1258">
        <w:t xml:space="preserve"> (</w:t>
      </w:r>
      <w:r w:rsidRPr="006A1258">
        <w:rPr>
          <w:i/>
        </w:rPr>
        <w:t>контингент от НДФЛ, уплачиваемого иностранными гражданами в виде фиксированного авансового платежа при осуществлении ими на территории РФ трудовой деятельности на основании патента</w:t>
      </w:r>
      <w:r w:rsidRPr="006A1258">
        <w:t xml:space="preserve">), </w:t>
      </w:r>
    </w:p>
    <w:p w:rsidR="006A1258" w:rsidRPr="006A1258" w:rsidRDefault="006A1258" w:rsidP="006A25D4">
      <w:pPr>
        <w:numPr>
          <w:ilvl w:val="0"/>
          <w:numId w:val="36"/>
        </w:numPr>
        <w:spacing w:line="240" w:lineRule="auto"/>
        <w:ind w:left="284"/>
      </w:pPr>
      <w:r w:rsidRPr="006A1258">
        <w:t xml:space="preserve">по нормативу 26,05 % – </w:t>
      </w:r>
      <w:r w:rsidRPr="006A1258">
        <w:rPr>
          <w:b/>
        </w:rPr>
        <w:t>13 393,0</w:t>
      </w:r>
      <w:r w:rsidR="005712E5">
        <w:rPr>
          <w:b/>
        </w:rPr>
        <w:t xml:space="preserve"> </w:t>
      </w:r>
      <w:proofErr w:type="gramStart"/>
      <w:r w:rsidRPr="006A1258">
        <w:t>тыс.рублей</w:t>
      </w:r>
      <w:proofErr w:type="gramEnd"/>
      <w:r w:rsidRPr="006A1258">
        <w:t xml:space="preserve"> (</w:t>
      </w:r>
      <w:r w:rsidRPr="006A1258">
        <w:rPr>
          <w:i/>
        </w:rPr>
        <w:t>контингент от НДФЛ в части суммы налога, превышающей 650 тыс</w:t>
      </w:r>
      <w:r>
        <w:rPr>
          <w:i/>
        </w:rPr>
        <w:t>.</w:t>
      </w:r>
      <w:r w:rsidRPr="006A1258">
        <w:rPr>
          <w:i/>
        </w:rPr>
        <w:t>рублей, относящейся к части налоговой базы, превышающей 5 миллионов рублей, с учетом федеральной доли (13%)</w:t>
      </w:r>
      <w:r w:rsidRPr="006A1258">
        <w:t xml:space="preserve">. </w:t>
      </w:r>
    </w:p>
    <w:p w:rsidR="006A1258" w:rsidRDefault="006A1258" w:rsidP="006A25D4">
      <w:pPr>
        <w:spacing w:line="240" w:lineRule="auto"/>
        <w:ind w:left="284" w:firstLine="720"/>
      </w:pPr>
      <w:r w:rsidRPr="006A1258">
        <w:t xml:space="preserve">Поступление </w:t>
      </w:r>
      <w:r>
        <w:t>НДФЛ:</w:t>
      </w:r>
    </w:p>
    <w:p w:rsidR="006A1258" w:rsidRPr="006A1258" w:rsidRDefault="006A1258" w:rsidP="006A25D4">
      <w:pPr>
        <w:numPr>
          <w:ilvl w:val="0"/>
          <w:numId w:val="38"/>
        </w:numPr>
        <w:spacing w:line="240" w:lineRule="auto"/>
        <w:ind w:left="284"/>
      </w:pPr>
      <w:r w:rsidRPr="006A1258">
        <w:t xml:space="preserve">на 2026 год </w:t>
      </w:r>
      <w:r>
        <w:t xml:space="preserve">по сравнению с 2025 годом </w:t>
      </w:r>
      <w:r w:rsidRPr="006A1258">
        <w:t xml:space="preserve">прогнозируется </w:t>
      </w:r>
      <w:r>
        <w:t xml:space="preserve">с увеличением </w:t>
      </w:r>
      <w:r w:rsidRPr="006A1258">
        <w:t xml:space="preserve">на </w:t>
      </w:r>
      <w:r w:rsidRPr="006A1258">
        <w:rPr>
          <w:b/>
        </w:rPr>
        <w:t>62 013,0</w:t>
      </w:r>
      <w:r w:rsidR="005712E5">
        <w:rPr>
          <w:b/>
        </w:rPr>
        <w:t xml:space="preserve"> </w:t>
      </w:r>
      <w:proofErr w:type="gramStart"/>
      <w:r>
        <w:t>тыс.рублей</w:t>
      </w:r>
      <w:proofErr w:type="gramEnd"/>
      <w:r>
        <w:t xml:space="preserve"> (или на 6,8</w:t>
      </w:r>
      <w:r w:rsidRPr="006A1258">
        <w:t>%</w:t>
      </w:r>
      <w:r>
        <w:t>) и предлагается к утверждению</w:t>
      </w:r>
      <w:r w:rsidR="00167900">
        <w:t xml:space="preserve"> </w:t>
      </w:r>
      <w:r w:rsidRPr="006A1258">
        <w:t xml:space="preserve">в сумме </w:t>
      </w:r>
      <w:r w:rsidRPr="006A1258">
        <w:rPr>
          <w:b/>
        </w:rPr>
        <w:t>967 563,0</w:t>
      </w:r>
      <w:r>
        <w:t xml:space="preserve"> тыс.</w:t>
      </w:r>
      <w:r w:rsidRPr="006A1258">
        <w:t>рублей</w:t>
      </w:r>
      <w:r>
        <w:t>;</w:t>
      </w:r>
    </w:p>
    <w:p w:rsidR="006A1258" w:rsidRPr="006A1258" w:rsidRDefault="006A1258" w:rsidP="006A25D4">
      <w:pPr>
        <w:numPr>
          <w:ilvl w:val="0"/>
          <w:numId w:val="38"/>
        </w:numPr>
        <w:spacing w:line="240" w:lineRule="auto"/>
        <w:ind w:left="284"/>
      </w:pPr>
      <w:r w:rsidRPr="006A1258">
        <w:t>на 2027 год по сравнению с 202</w:t>
      </w:r>
      <w:r>
        <w:t>6</w:t>
      </w:r>
      <w:r w:rsidRPr="006A1258">
        <w:t xml:space="preserve"> годом прогнозируется с увеличением на </w:t>
      </w:r>
      <w:r w:rsidRPr="006A1258">
        <w:rPr>
          <w:b/>
        </w:rPr>
        <w:t>66 353,0</w:t>
      </w:r>
      <w:r w:rsidR="005712E5">
        <w:rPr>
          <w:b/>
        </w:rPr>
        <w:t xml:space="preserve"> </w:t>
      </w:r>
      <w:proofErr w:type="gramStart"/>
      <w:r>
        <w:t>тыс.</w:t>
      </w:r>
      <w:r w:rsidRPr="006A1258">
        <w:t>рублей</w:t>
      </w:r>
      <w:proofErr w:type="gramEnd"/>
      <w:r w:rsidR="00590105">
        <w:t xml:space="preserve"> </w:t>
      </w:r>
      <w:r>
        <w:t>(</w:t>
      </w:r>
      <w:r w:rsidRPr="006A1258">
        <w:t>или на 6,9 %</w:t>
      </w:r>
      <w:r>
        <w:t xml:space="preserve">) </w:t>
      </w:r>
      <w:r w:rsidRPr="006A1258">
        <w:t xml:space="preserve">и предлагается к утверждению в сумме </w:t>
      </w:r>
      <w:r w:rsidRPr="006A1258">
        <w:rPr>
          <w:b/>
        </w:rPr>
        <w:t>1 033 916,0</w:t>
      </w:r>
      <w:r>
        <w:t xml:space="preserve"> тыс.рублей</w:t>
      </w:r>
      <w:r w:rsidRPr="006A1258">
        <w:t>.</w:t>
      </w:r>
    </w:p>
    <w:p w:rsidR="006A1258" w:rsidRDefault="006A1258" w:rsidP="006A1258">
      <w:pPr>
        <w:spacing w:line="240" w:lineRule="auto"/>
        <w:ind w:firstLine="720"/>
      </w:pPr>
      <w:r w:rsidRPr="006A1258">
        <w:t>Прирост налога на доходы физических лиц на 2025</w:t>
      </w:r>
      <w:r w:rsidR="005D27DB">
        <w:t xml:space="preserve"> год и плановый период 2026 и</w:t>
      </w:r>
      <w:r w:rsidRPr="006A1258">
        <w:t xml:space="preserve"> 2027 год</w:t>
      </w:r>
      <w:r w:rsidR="005D27DB">
        <w:t>ов</w:t>
      </w:r>
      <w:r w:rsidRPr="006A1258">
        <w:t xml:space="preserve"> прогнозируется за счет роста фонда заработной платы работников организаций, расположенных на территории округа, активизации работы по легализации трудовых отношений и снижению уровня «неформальной» занятости, а также за счет улучшения налогового администрирования.</w:t>
      </w:r>
    </w:p>
    <w:p w:rsidR="0033012E" w:rsidRPr="009D3BA7" w:rsidRDefault="0033012E" w:rsidP="006A1258">
      <w:pPr>
        <w:spacing w:line="240" w:lineRule="auto"/>
        <w:ind w:firstLine="720"/>
        <w:rPr>
          <w:sz w:val="16"/>
          <w:szCs w:val="16"/>
        </w:rPr>
      </w:pPr>
    </w:p>
    <w:p w:rsidR="00487357" w:rsidRPr="003E4ABC" w:rsidRDefault="00487357" w:rsidP="00590105">
      <w:pPr>
        <w:spacing w:after="0" w:line="240" w:lineRule="auto"/>
        <w:contextualSpacing/>
        <w:rPr>
          <w:color w:val="auto"/>
          <w:szCs w:val="24"/>
        </w:rPr>
      </w:pPr>
      <w:r w:rsidRPr="003E4ABC">
        <w:rPr>
          <w:color w:val="auto"/>
          <w:szCs w:val="24"/>
        </w:rPr>
        <w:t xml:space="preserve">В соответствии с ч.5 ст.179.4 </w:t>
      </w:r>
      <w:r w:rsidR="003E4ABC">
        <w:rPr>
          <w:color w:val="auto"/>
          <w:szCs w:val="24"/>
        </w:rPr>
        <w:t>БК</w:t>
      </w:r>
      <w:r w:rsidRPr="003E4ABC">
        <w:rPr>
          <w:color w:val="auto"/>
          <w:szCs w:val="24"/>
        </w:rPr>
        <w:t xml:space="preserve"> РФ 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от:</w:t>
      </w:r>
    </w:p>
    <w:p w:rsidR="00487357" w:rsidRPr="003E4ABC" w:rsidRDefault="00487357" w:rsidP="00590105">
      <w:pPr>
        <w:pStyle w:val="a8"/>
        <w:numPr>
          <w:ilvl w:val="0"/>
          <w:numId w:val="45"/>
        </w:numPr>
        <w:ind w:left="426"/>
        <w:jc w:val="both"/>
      </w:pPr>
      <w:r w:rsidRPr="003E4ABC">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487357" w:rsidRPr="003E4ABC" w:rsidRDefault="00487357" w:rsidP="00590105">
      <w:pPr>
        <w:pStyle w:val="a8"/>
        <w:numPr>
          <w:ilvl w:val="0"/>
          <w:numId w:val="45"/>
        </w:numPr>
        <w:ind w:left="426"/>
        <w:jc w:val="both"/>
      </w:pPr>
      <w:r w:rsidRPr="003E4ABC">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487357" w:rsidRPr="003E4ABC" w:rsidRDefault="00487357" w:rsidP="00590105">
      <w:pPr>
        <w:pStyle w:val="a8"/>
        <w:numPr>
          <w:ilvl w:val="0"/>
          <w:numId w:val="45"/>
        </w:numPr>
        <w:autoSpaceDE w:val="0"/>
        <w:autoSpaceDN w:val="0"/>
        <w:adjustRightInd w:val="0"/>
        <w:ind w:left="426"/>
        <w:jc w:val="both"/>
      </w:pPr>
      <w:r w:rsidRPr="003E4ABC">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487357" w:rsidRPr="003E4ABC" w:rsidRDefault="00487357" w:rsidP="00590105">
      <w:pPr>
        <w:pStyle w:val="a8"/>
        <w:numPr>
          <w:ilvl w:val="0"/>
          <w:numId w:val="45"/>
        </w:numPr>
        <w:autoSpaceDE w:val="0"/>
        <w:autoSpaceDN w:val="0"/>
        <w:adjustRightInd w:val="0"/>
        <w:ind w:left="426"/>
        <w:jc w:val="both"/>
      </w:pPr>
      <w:r w:rsidRPr="003E4ABC">
        <w:t>доходов местных бюджетов от штрафов за нарушение правил движения тяжеловесного и (или) крупногабаритного транспортного средства;</w:t>
      </w:r>
    </w:p>
    <w:p w:rsidR="00487357" w:rsidRPr="003E4ABC" w:rsidRDefault="00487357" w:rsidP="00590105">
      <w:pPr>
        <w:pStyle w:val="a8"/>
        <w:numPr>
          <w:ilvl w:val="0"/>
          <w:numId w:val="45"/>
        </w:numPr>
        <w:ind w:left="426"/>
        <w:jc w:val="both"/>
      </w:pPr>
      <w:r w:rsidRPr="003E4ABC">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33012E" w:rsidRPr="0033012E" w:rsidRDefault="0033012E" w:rsidP="00590105">
      <w:pPr>
        <w:spacing w:after="0" w:line="240" w:lineRule="auto"/>
        <w:ind w:firstLine="720"/>
      </w:pPr>
      <w:r w:rsidRPr="0033012E">
        <w:lastRenderedPageBreak/>
        <w:t>Согласно предоставленной пояснительной записки,</w:t>
      </w:r>
      <w:r>
        <w:t xml:space="preserve"> р</w:t>
      </w:r>
      <w:r w:rsidRPr="0033012E">
        <w:t xml:space="preserve">асчет поступления </w:t>
      </w:r>
      <w:r w:rsidRPr="00712246">
        <w:rPr>
          <w:b/>
          <w:i/>
        </w:rPr>
        <w:t xml:space="preserve">доходов от акцизов </w:t>
      </w:r>
      <w:r w:rsidRPr="0033012E">
        <w:t xml:space="preserve">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округа на 2025 год рассчитан исходя из дифференцированного норматива распределения доходов в размере </w:t>
      </w:r>
      <w:r w:rsidRPr="0033012E">
        <w:rPr>
          <w:b/>
        </w:rPr>
        <w:t>0,61487</w:t>
      </w:r>
      <w:r w:rsidRPr="0033012E">
        <w:t>%</w:t>
      </w:r>
      <w:r w:rsidR="00034F23">
        <w:t xml:space="preserve"> </w:t>
      </w:r>
      <w:r w:rsidR="00C578B7">
        <w:t>и предлагается к утверждению</w:t>
      </w:r>
      <w:r w:rsidRPr="0033012E">
        <w:t xml:space="preserve"> в сумме </w:t>
      </w:r>
      <w:r w:rsidRPr="0033012E">
        <w:rPr>
          <w:b/>
        </w:rPr>
        <w:t>39 756,8</w:t>
      </w:r>
      <w:r w:rsidR="009D3BA7">
        <w:t xml:space="preserve"> </w:t>
      </w:r>
      <w:proofErr w:type="gramStart"/>
      <w:r w:rsidR="009D3BA7">
        <w:t>тыс.</w:t>
      </w:r>
      <w:r w:rsidRPr="0033012E">
        <w:t>рублей</w:t>
      </w:r>
      <w:proofErr w:type="gramEnd"/>
      <w:r w:rsidRPr="0033012E">
        <w:t xml:space="preserve">. </w:t>
      </w:r>
      <w:r w:rsidR="00C578B7" w:rsidRPr="0033012E">
        <w:t xml:space="preserve">Доля акцизов по подакцизным товарам (продукции), производимым на территории Российской Федерации, в налоговых доходах бюджета округа </w:t>
      </w:r>
      <w:r w:rsidR="00C578B7">
        <w:t xml:space="preserve">в 2025 году </w:t>
      </w:r>
      <w:r w:rsidR="00C578B7" w:rsidRPr="0033012E">
        <w:t>состав</w:t>
      </w:r>
      <w:r w:rsidR="00C578B7">
        <w:t>и</w:t>
      </w:r>
      <w:r w:rsidR="00C578B7" w:rsidRPr="0033012E">
        <w:t xml:space="preserve">т </w:t>
      </w:r>
      <w:r w:rsidR="00C578B7" w:rsidRPr="00C578B7">
        <w:rPr>
          <w:b/>
        </w:rPr>
        <w:t>3,</w:t>
      </w:r>
      <w:r w:rsidR="00C578B7">
        <w:rPr>
          <w:b/>
        </w:rPr>
        <w:t>7</w:t>
      </w:r>
      <w:r w:rsidR="00C578B7" w:rsidRPr="00C578B7">
        <w:rPr>
          <w:b/>
        </w:rPr>
        <w:t>%</w:t>
      </w:r>
      <w:r w:rsidR="00C578B7" w:rsidRPr="0033012E">
        <w:t>.</w:t>
      </w:r>
    </w:p>
    <w:p w:rsidR="00B26588" w:rsidRDefault="0033012E" w:rsidP="0033012E">
      <w:pPr>
        <w:spacing w:line="240" w:lineRule="auto"/>
        <w:ind w:firstLine="720"/>
      </w:pPr>
      <w:r w:rsidRPr="0033012E">
        <w:t>Поступление доходов от акцизов на нефтепродукты в бюджет округа</w:t>
      </w:r>
      <w:r w:rsidR="00B26588">
        <w:t>:</w:t>
      </w:r>
    </w:p>
    <w:p w:rsidR="0033012E" w:rsidRDefault="0033012E" w:rsidP="005B1A4F">
      <w:pPr>
        <w:numPr>
          <w:ilvl w:val="0"/>
          <w:numId w:val="39"/>
        </w:numPr>
        <w:spacing w:line="240" w:lineRule="auto"/>
        <w:ind w:left="0"/>
      </w:pPr>
      <w:r w:rsidRPr="0033012E">
        <w:t xml:space="preserve">на 2026 год прогнозируется в сумме </w:t>
      </w:r>
      <w:r w:rsidRPr="0033012E">
        <w:rPr>
          <w:b/>
        </w:rPr>
        <w:t>39 955,7</w:t>
      </w:r>
      <w:r w:rsidR="00034F23">
        <w:rPr>
          <w:b/>
        </w:rPr>
        <w:t xml:space="preserve"> </w:t>
      </w:r>
      <w:proofErr w:type="gramStart"/>
      <w:r w:rsidRPr="0033012E">
        <w:t>тыс.рублей</w:t>
      </w:r>
      <w:proofErr w:type="gramEnd"/>
      <w:r w:rsidRPr="0033012E">
        <w:t xml:space="preserve">, что на </w:t>
      </w:r>
      <w:r w:rsidRPr="0033012E">
        <w:rPr>
          <w:b/>
        </w:rPr>
        <w:t>198,9</w:t>
      </w:r>
      <w:r w:rsidRPr="0033012E">
        <w:t xml:space="preserve"> тыс</w:t>
      </w:r>
      <w:r w:rsidR="009D3BA7">
        <w:t xml:space="preserve">.рублей или на </w:t>
      </w:r>
      <w:r w:rsidR="009D3BA7" w:rsidRPr="009D3BA7">
        <w:rPr>
          <w:b/>
        </w:rPr>
        <w:t>0,5</w:t>
      </w:r>
      <w:r w:rsidRPr="009D3BA7">
        <w:rPr>
          <w:b/>
        </w:rPr>
        <w:t>%</w:t>
      </w:r>
      <w:r w:rsidRPr="0033012E">
        <w:t xml:space="preserve"> больше суммы, планируемой на 2025 год</w:t>
      </w:r>
      <w:r w:rsidR="00B26588">
        <w:t>;</w:t>
      </w:r>
    </w:p>
    <w:p w:rsidR="0033012E" w:rsidRDefault="0033012E" w:rsidP="005B1A4F">
      <w:pPr>
        <w:numPr>
          <w:ilvl w:val="0"/>
          <w:numId w:val="39"/>
        </w:numPr>
        <w:spacing w:line="240" w:lineRule="auto"/>
        <w:ind w:left="0"/>
      </w:pPr>
      <w:r w:rsidRPr="0033012E">
        <w:t xml:space="preserve">на 2027 год прогнозируется в сумме </w:t>
      </w:r>
      <w:r w:rsidRPr="0033012E">
        <w:rPr>
          <w:b/>
        </w:rPr>
        <w:t>52 661,8</w:t>
      </w:r>
      <w:r w:rsidR="00034F23">
        <w:rPr>
          <w:b/>
        </w:rPr>
        <w:t xml:space="preserve"> </w:t>
      </w:r>
      <w:proofErr w:type="gramStart"/>
      <w:r w:rsidR="009D3BA7">
        <w:t>тыс.</w:t>
      </w:r>
      <w:r w:rsidRPr="0033012E">
        <w:t>рублей</w:t>
      </w:r>
      <w:proofErr w:type="gramEnd"/>
      <w:r w:rsidRPr="0033012E">
        <w:t xml:space="preserve">, что на </w:t>
      </w:r>
      <w:r w:rsidRPr="0033012E">
        <w:rPr>
          <w:b/>
        </w:rPr>
        <w:t>12 706,1</w:t>
      </w:r>
      <w:r w:rsidR="009D3BA7">
        <w:t xml:space="preserve"> тыс.</w:t>
      </w:r>
      <w:r w:rsidRPr="0033012E">
        <w:t xml:space="preserve">рублей или на </w:t>
      </w:r>
      <w:r w:rsidRPr="009D3BA7">
        <w:rPr>
          <w:b/>
        </w:rPr>
        <w:t>31,8%</w:t>
      </w:r>
      <w:r w:rsidRPr="0033012E">
        <w:t xml:space="preserve"> больше суммы, планируемой на 2026 год. </w:t>
      </w:r>
    </w:p>
    <w:p w:rsidR="00712246" w:rsidRPr="00F66062" w:rsidRDefault="00712246" w:rsidP="00BC673C">
      <w:pPr>
        <w:spacing w:line="240" w:lineRule="auto"/>
        <w:rPr>
          <w:sz w:val="16"/>
          <w:szCs w:val="16"/>
        </w:rPr>
      </w:pPr>
    </w:p>
    <w:p w:rsidR="00BC673C" w:rsidRPr="00BC673C" w:rsidRDefault="00BC673C" w:rsidP="00BC673C">
      <w:pPr>
        <w:spacing w:line="240" w:lineRule="auto"/>
        <w:rPr>
          <w:szCs w:val="24"/>
        </w:rPr>
      </w:pPr>
      <w:r w:rsidRPr="00BC673C">
        <w:rPr>
          <w:szCs w:val="24"/>
        </w:rPr>
        <w:t>Согласно предоставленной пояснительной записки:</w:t>
      </w:r>
    </w:p>
    <w:p w:rsidR="00A51A22" w:rsidRPr="00A51A22" w:rsidRDefault="00A51A22" w:rsidP="005B1A4F">
      <w:pPr>
        <w:numPr>
          <w:ilvl w:val="0"/>
          <w:numId w:val="40"/>
        </w:numPr>
        <w:spacing w:after="0" w:line="240" w:lineRule="auto"/>
        <w:ind w:left="0" w:right="0"/>
        <w:rPr>
          <w:color w:val="auto"/>
          <w:szCs w:val="24"/>
        </w:rPr>
      </w:pPr>
      <w:r w:rsidRPr="00A51A22">
        <w:rPr>
          <w:i/>
          <w:color w:val="auto"/>
          <w:szCs w:val="24"/>
          <w:u w:val="single"/>
        </w:rPr>
        <w:t xml:space="preserve">расчет поступлений налога на имущество физических лиц </w:t>
      </w:r>
      <w:r w:rsidRPr="00A51A22">
        <w:rPr>
          <w:color w:val="auto"/>
          <w:szCs w:val="24"/>
        </w:rPr>
        <w:t>на 2025 год произведен исходя из ожидаемого поступления в 2024 году с учетом прогнозных темпов роста на 2025 год и на плановый период 2026 и 2027 годов.</w:t>
      </w:r>
    </w:p>
    <w:p w:rsidR="00BC673C" w:rsidRDefault="00BC673C" w:rsidP="005B1A4F">
      <w:pPr>
        <w:numPr>
          <w:ilvl w:val="0"/>
          <w:numId w:val="40"/>
        </w:numPr>
        <w:spacing w:after="0" w:line="240" w:lineRule="auto"/>
        <w:ind w:left="0" w:right="0"/>
        <w:rPr>
          <w:color w:val="auto"/>
          <w:szCs w:val="24"/>
        </w:rPr>
      </w:pPr>
      <w:r w:rsidRPr="00BC673C">
        <w:rPr>
          <w:i/>
          <w:color w:val="auto"/>
          <w:szCs w:val="24"/>
          <w:u w:val="single"/>
        </w:rPr>
        <w:t>расчет земельного налога</w:t>
      </w:r>
      <w:r w:rsidRPr="00BC673C">
        <w:rPr>
          <w:color w:val="auto"/>
          <w:szCs w:val="24"/>
        </w:rPr>
        <w:t xml:space="preserve"> на 2025 год произведен исходя из оценки поступлений за 2024 год.</w:t>
      </w:r>
      <w:r w:rsidR="002C4235">
        <w:rPr>
          <w:color w:val="auto"/>
          <w:szCs w:val="24"/>
        </w:rPr>
        <w:t xml:space="preserve"> </w:t>
      </w:r>
      <w:r w:rsidRPr="00BC673C">
        <w:rPr>
          <w:color w:val="auto"/>
          <w:szCs w:val="24"/>
        </w:rPr>
        <w:t xml:space="preserve">В расчете поступлений налога предусмотрены дополнительные поступления: недоимки, доначисленного налога в результате контрольных мероприятий налоговых органов, а также выпадающие доходы от предоставления налоговых льгот, установленных нормативными правовыми актами муниципального образования </w:t>
      </w:r>
      <w:r w:rsidR="002662AC">
        <w:rPr>
          <w:color w:val="auto"/>
          <w:szCs w:val="24"/>
        </w:rPr>
        <w:t xml:space="preserve">«Вяземский муниципальный </w:t>
      </w:r>
      <w:r w:rsidR="006E6F66">
        <w:rPr>
          <w:color w:val="auto"/>
          <w:szCs w:val="24"/>
        </w:rPr>
        <w:t>округ» Смоленской</w:t>
      </w:r>
      <w:r>
        <w:rPr>
          <w:color w:val="auto"/>
          <w:szCs w:val="24"/>
        </w:rPr>
        <w:t xml:space="preserve"> области;</w:t>
      </w:r>
    </w:p>
    <w:p w:rsidR="00BC673C" w:rsidRDefault="00BC673C" w:rsidP="005B1A4F">
      <w:pPr>
        <w:numPr>
          <w:ilvl w:val="0"/>
          <w:numId w:val="40"/>
        </w:numPr>
        <w:spacing w:after="0" w:line="240" w:lineRule="auto"/>
        <w:ind w:left="0" w:right="0"/>
        <w:rPr>
          <w:color w:val="auto"/>
          <w:szCs w:val="24"/>
        </w:rPr>
      </w:pPr>
      <w:r w:rsidRPr="00BC673C">
        <w:rPr>
          <w:i/>
          <w:color w:val="auto"/>
          <w:szCs w:val="24"/>
          <w:u w:val="single"/>
        </w:rPr>
        <w:t>расчет поступлений НДПИ</w:t>
      </w:r>
      <w:r w:rsidRPr="00BC673C">
        <w:rPr>
          <w:color w:val="auto"/>
          <w:szCs w:val="24"/>
        </w:rPr>
        <w:t xml:space="preserve"> в бюджет округа произведен исходя из данных формы 5-НДПИ Управления ФНС России по Смоленской области за 2023 год.</w:t>
      </w:r>
      <w:r w:rsidR="00034F23">
        <w:rPr>
          <w:color w:val="auto"/>
          <w:szCs w:val="24"/>
        </w:rPr>
        <w:t xml:space="preserve"> </w:t>
      </w:r>
      <w:r w:rsidRPr="00BC673C">
        <w:rPr>
          <w:color w:val="auto"/>
          <w:szCs w:val="24"/>
        </w:rPr>
        <w:t>Сумма налога на 2025 год в бюджет округа, рассчитанная по нормативу отчислений в размере 100%, с учетом коэффициента соб</w:t>
      </w:r>
      <w:r>
        <w:rPr>
          <w:color w:val="auto"/>
          <w:szCs w:val="24"/>
        </w:rPr>
        <w:t>ираемо</w:t>
      </w:r>
      <w:r w:rsidR="007B6B2C">
        <w:rPr>
          <w:color w:val="auto"/>
          <w:szCs w:val="24"/>
        </w:rPr>
        <w:t xml:space="preserve">сти составит 6 459,3 </w:t>
      </w:r>
      <w:proofErr w:type="gramStart"/>
      <w:r w:rsidR="007B6B2C">
        <w:rPr>
          <w:color w:val="auto"/>
          <w:szCs w:val="24"/>
        </w:rPr>
        <w:t>тыс.рублей</w:t>
      </w:r>
      <w:proofErr w:type="gramEnd"/>
      <w:r w:rsidR="007B6B2C">
        <w:rPr>
          <w:color w:val="auto"/>
          <w:szCs w:val="24"/>
        </w:rPr>
        <w:t>;</w:t>
      </w:r>
    </w:p>
    <w:p w:rsidR="007B6B2C" w:rsidRDefault="007B6B2C" w:rsidP="005B1A4F">
      <w:pPr>
        <w:numPr>
          <w:ilvl w:val="0"/>
          <w:numId w:val="40"/>
        </w:numPr>
        <w:spacing w:after="0" w:line="240" w:lineRule="auto"/>
        <w:ind w:left="0" w:right="0"/>
        <w:rPr>
          <w:color w:val="auto"/>
          <w:szCs w:val="24"/>
        </w:rPr>
      </w:pPr>
      <w:r w:rsidRPr="007B6B2C">
        <w:rPr>
          <w:i/>
          <w:color w:val="auto"/>
          <w:szCs w:val="24"/>
          <w:u w:val="single"/>
        </w:rPr>
        <w:t>расчет поступлений государственной пошлины</w:t>
      </w:r>
      <w:r w:rsidRPr="007B6B2C">
        <w:rPr>
          <w:color w:val="auto"/>
          <w:szCs w:val="24"/>
        </w:rPr>
        <w:t xml:space="preserve"> выполнен на основе прогнозных данных, представленных главными администраторами доходов бюджета округа по закрепленным доходным источникам.</w:t>
      </w:r>
    </w:p>
    <w:p w:rsidR="00BC673C" w:rsidRPr="001330D2" w:rsidRDefault="00BC673C" w:rsidP="007B0512">
      <w:pPr>
        <w:pStyle w:val="a4"/>
        <w:jc w:val="center"/>
        <w:rPr>
          <w:rFonts w:ascii="Times New Roman" w:hAnsi="Times New Roman" w:cs="Times New Roman"/>
          <w:b/>
          <w:sz w:val="16"/>
          <w:szCs w:val="16"/>
        </w:rPr>
      </w:pPr>
    </w:p>
    <w:p w:rsidR="00091244" w:rsidRPr="007B0512" w:rsidRDefault="00091244" w:rsidP="007B0512">
      <w:pPr>
        <w:pStyle w:val="a4"/>
        <w:jc w:val="center"/>
        <w:rPr>
          <w:rFonts w:ascii="Times New Roman" w:hAnsi="Times New Roman" w:cs="Times New Roman"/>
          <w:b/>
          <w:sz w:val="24"/>
          <w:szCs w:val="24"/>
        </w:rPr>
      </w:pPr>
      <w:r w:rsidRPr="007B0512">
        <w:rPr>
          <w:rFonts w:ascii="Times New Roman" w:hAnsi="Times New Roman" w:cs="Times New Roman"/>
          <w:b/>
          <w:sz w:val="24"/>
          <w:szCs w:val="24"/>
        </w:rPr>
        <w:t>Неналоговые доходы</w:t>
      </w:r>
    </w:p>
    <w:p w:rsidR="00091244" w:rsidRPr="007B0512" w:rsidRDefault="00091244" w:rsidP="007B0512">
      <w:pPr>
        <w:pStyle w:val="a4"/>
        <w:jc w:val="center"/>
        <w:rPr>
          <w:rFonts w:ascii="Times New Roman" w:hAnsi="Times New Roman" w:cs="Times New Roman"/>
          <w:b/>
          <w:sz w:val="16"/>
          <w:szCs w:val="16"/>
        </w:rPr>
      </w:pPr>
    </w:p>
    <w:p w:rsidR="00091244" w:rsidRDefault="00091244" w:rsidP="001776CB">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Анализ динамики поступления неналоговых доходов показывает, что</w:t>
      </w:r>
      <w:r w:rsidR="00E31B60">
        <w:rPr>
          <w:rFonts w:ascii="Times New Roman" w:hAnsi="Times New Roman" w:cs="Times New Roman"/>
          <w:sz w:val="24"/>
          <w:szCs w:val="24"/>
        </w:rPr>
        <w:t xml:space="preserve"> </w:t>
      </w:r>
      <w:r w:rsidRPr="002536BC">
        <w:rPr>
          <w:rFonts w:ascii="Times New Roman" w:hAnsi="Times New Roman" w:cs="Times New Roman"/>
          <w:sz w:val="24"/>
          <w:szCs w:val="24"/>
        </w:rPr>
        <w:t>в 202</w:t>
      </w:r>
      <w:r w:rsidR="002536BC" w:rsidRPr="002536BC">
        <w:rPr>
          <w:rFonts w:ascii="Times New Roman" w:hAnsi="Times New Roman" w:cs="Times New Roman"/>
          <w:sz w:val="24"/>
          <w:szCs w:val="24"/>
        </w:rPr>
        <w:t>5</w:t>
      </w:r>
      <w:r w:rsidRPr="002536BC">
        <w:rPr>
          <w:rFonts w:ascii="Times New Roman" w:hAnsi="Times New Roman" w:cs="Times New Roman"/>
          <w:sz w:val="24"/>
          <w:szCs w:val="24"/>
        </w:rPr>
        <w:t xml:space="preserve"> году неналоговые доходы прогнозируются в сумме </w:t>
      </w:r>
      <w:r w:rsidR="002536BC" w:rsidRPr="002536BC">
        <w:rPr>
          <w:rFonts w:ascii="Times New Roman" w:hAnsi="Times New Roman" w:cs="Times New Roman"/>
          <w:b/>
          <w:iCs/>
          <w:sz w:val="24"/>
          <w:szCs w:val="24"/>
        </w:rPr>
        <w:t>58 539,8</w:t>
      </w:r>
      <w:r w:rsidR="00034F23">
        <w:rPr>
          <w:rFonts w:ascii="Times New Roman" w:hAnsi="Times New Roman" w:cs="Times New Roman"/>
          <w:b/>
          <w:iCs/>
          <w:sz w:val="24"/>
          <w:szCs w:val="24"/>
        </w:rPr>
        <w:t xml:space="preserve"> </w:t>
      </w:r>
      <w:proofErr w:type="gramStart"/>
      <w:r w:rsidRPr="002536BC">
        <w:rPr>
          <w:rFonts w:ascii="Times New Roman" w:hAnsi="Times New Roman" w:cs="Times New Roman"/>
          <w:sz w:val="24"/>
          <w:szCs w:val="24"/>
        </w:rPr>
        <w:t>тыс.рублей</w:t>
      </w:r>
      <w:proofErr w:type="gramEnd"/>
      <w:r w:rsidR="002536BC">
        <w:rPr>
          <w:rFonts w:ascii="Times New Roman" w:hAnsi="Times New Roman" w:cs="Times New Roman"/>
          <w:sz w:val="24"/>
          <w:szCs w:val="24"/>
        </w:rPr>
        <w:t>,</w:t>
      </w:r>
      <w:r w:rsidRPr="002536BC">
        <w:rPr>
          <w:rFonts w:ascii="Times New Roman" w:hAnsi="Times New Roman" w:cs="Times New Roman"/>
          <w:sz w:val="24"/>
          <w:szCs w:val="24"/>
        </w:rPr>
        <w:t xml:space="preserve"> в плановом периоде 202</w:t>
      </w:r>
      <w:r w:rsidR="002536BC">
        <w:rPr>
          <w:rFonts w:ascii="Times New Roman" w:hAnsi="Times New Roman" w:cs="Times New Roman"/>
          <w:sz w:val="24"/>
          <w:szCs w:val="24"/>
        </w:rPr>
        <w:t>6</w:t>
      </w:r>
      <w:r w:rsidRPr="002536BC">
        <w:rPr>
          <w:rFonts w:ascii="Times New Roman" w:hAnsi="Times New Roman" w:cs="Times New Roman"/>
          <w:sz w:val="24"/>
          <w:szCs w:val="24"/>
        </w:rPr>
        <w:t xml:space="preserve"> и 202</w:t>
      </w:r>
      <w:r w:rsidR="002536BC">
        <w:rPr>
          <w:rFonts w:ascii="Times New Roman" w:hAnsi="Times New Roman" w:cs="Times New Roman"/>
          <w:sz w:val="24"/>
          <w:szCs w:val="24"/>
        </w:rPr>
        <w:t>7</w:t>
      </w:r>
      <w:r w:rsidRPr="002536BC">
        <w:rPr>
          <w:rFonts w:ascii="Times New Roman" w:hAnsi="Times New Roman" w:cs="Times New Roman"/>
          <w:sz w:val="24"/>
          <w:szCs w:val="24"/>
        </w:rPr>
        <w:t xml:space="preserve"> годов</w:t>
      </w:r>
      <w:r w:rsidR="00E31B60">
        <w:rPr>
          <w:rFonts w:ascii="Times New Roman" w:hAnsi="Times New Roman" w:cs="Times New Roman"/>
          <w:sz w:val="24"/>
          <w:szCs w:val="24"/>
        </w:rPr>
        <w:t xml:space="preserve"> </w:t>
      </w:r>
      <w:r w:rsidRPr="002536BC">
        <w:rPr>
          <w:rFonts w:ascii="Times New Roman" w:hAnsi="Times New Roman" w:cs="Times New Roman"/>
          <w:sz w:val="24"/>
          <w:szCs w:val="24"/>
        </w:rPr>
        <w:t xml:space="preserve">неналоговые доходы прогнозируются в суммах </w:t>
      </w:r>
      <w:r w:rsidR="002536BC">
        <w:rPr>
          <w:rFonts w:ascii="Times New Roman" w:hAnsi="Times New Roman" w:cs="Times New Roman"/>
          <w:b/>
          <w:sz w:val="24"/>
          <w:szCs w:val="24"/>
        </w:rPr>
        <w:t>59 783,1</w:t>
      </w:r>
      <w:r w:rsidRPr="002536BC">
        <w:rPr>
          <w:rFonts w:ascii="Times New Roman" w:hAnsi="Times New Roman" w:cs="Times New Roman"/>
          <w:sz w:val="24"/>
          <w:szCs w:val="24"/>
        </w:rPr>
        <w:t xml:space="preserve"> тыс.рублей и </w:t>
      </w:r>
      <w:r w:rsidR="002536BC">
        <w:rPr>
          <w:rFonts w:ascii="Times New Roman" w:hAnsi="Times New Roman" w:cs="Times New Roman"/>
          <w:b/>
          <w:sz w:val="24"/>
          <w:szCs w:val="24"/>
        </w:rPr>
        <w:t>61 133,4</w:t>
      </w:r>
      <w:r w:rsidRPr="002536BC">
        <w:rPr>
          <w:rFonts w:ascii="Times New Roman" w:hAnsi="Times New Roman" w:cs="Times New Roman"/>
          <w:sz w:val="24"/>
          <w:szCs w:val="24"/>
        </w:rPr>
        <w:t xml:space="preserve"> тыс.рублей соответственно. </w:t>
      </w:r>
    </w:p>
    <w:p w:rsidR="002536BC" w:rsidRPr="007B0512" w:rsidRDefault="00091244" w:rsidP="002536BC">
      <w:pPr>
        <w:pStyle w:val="a4"/>
        <w:jc w:val="right"/>
        <w:rPr>
          <w:rFonts w:ascii="Times New Roman" w:hAnsi="Times New Roman" w:cs="Times New Roman"/>
          <w:i/>
          <w:sz w:val="20"/>
          <w:szCs w:val="20"/>
        </w:rPr>
      </w:pPr>
      <w:r w:rsidRPr="007B0512">
        <w:rPr>
          <w:rFonts w:ascii="Times New Roman" w:hAnsi="Times New Roman" w:cs="Times New Roman"/>
          <w:color w:val="0070C0"/>
          <w:sz w:val="24"/>
          <w:szCs w:val="24"/>
        </w:rPr>
        <w:tab/>
      </w:r>
      <w:r w:rsidR="002536BC" w:rsidRPr="007F1286">
        <w:rPr>
          <w:rFonts w:ascii="Times New Roman" w:hAnsi="Times New Roman" w:cs="Times New Roman"/>
          <w:i/>
          <w:sz w:val="20"/>
          <w:szCs w:val="20"/>
        </w:rPr>
        <w:t>(</w:t>
      </w:r>
      <w:proofErr w:type="gramStart"/>
      <w:r w:rsidR="002536BC" w:rsidRPr="007F1286">
        <w:rPr>
          <w:rFonts w:ascii="Times New Roman" w:hAnsi="Times New Roman" w:cs="Times New Roman"/>
          <w:i/>
          <w:sz w:val="20"/>
          <w:szCs w:val="20"/>
        </w:rPr>
        <w:t>тыс.рублей</w:t>
      </w:r>
      <w:proofErr w:type="gramEnd"/>
      <w:r w:rsidR="002536BC" w:rsidRPr="007F1286">
        <w:rPr>
          <w:rFonts w:ascii="Times New Roman" w:hAnsi="Times New Roman" w:cs="Times New Roman"/>
          <w:i/>
          <w:sz w:val="20"/>
          <w:szCs w:val="20"/>
        </w:rPr>
        <w:t>)</w:t>
      </w:r>
    </w:p>
    <w:tbl>
      <w:tblPr>
        <w:tblW w:w="109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987"/>
        <w:gridCol w:w="851"/>
        <w:gridCol w:w="958"/>
        <w:gridCol w:w="879"/>
        <w:gridCol w:w="920"/>
        <w:gridCol w:w="833"/>
      </w:tblGrid>
      <w:tr w:rsidR="005914A8" w:rsidRPr="005914A8" w:rsidTr="005B1A4F">
        <w:trPr>
          <w:trHeight w:val="146"/>
        </w:trPr>
        <w:tc>
          <w:tcPr>
            <w:tcW w:w="5500" w:type="dxa"/>
            <w:vMerge w:val="restart"/>
            <w:shd w:val="clear" w:color="auto" w:fill="D9D9D9" w:themeFill="background1" w:themeFillShade="D9"/>
            <w:vAlign w:val="center"/>
            <w:hideMark/>
          </w:tcPr>
          <w:p w:rsidR="005914A8" w:rsidRPr="005914A8" w:rsidRDefault="005914A8" w:rsidP="005914A8">
            <w:pPr>
              <w:spacing w:after="0" w:line="240" w:lineRule="auto"/>
              <w:ind w:right="0" w:firstLine="0"/>
              <w:jc w:val="center"/>
              <w:rPr>
                <w:b/>
                <w:bCs/>
                <w:sz w:val="20"/>
                <w:szCs w:val="20"/>
              </w:rPr>
            </w:pPr>
            <w:r w:rsidRPr="005914A8">
              <w:rPr>
                <w:b/>
                <w:bCs/>
                <w:sz w:val="20"/>
                <w:szCs w:val="20"/>
              </w:rPr>
              <w:t>наименование кода дохода бюджета</w:t>
            </w:r>
          </w:p>
        </w:tc>
        <w:tc>
          <w:tcPr>
            <w:tcW w:w="1838" w:type="dxa"/>
            <w:gridSpan w:val="2"/>
            <w:shd w:val="clear" w:color="auto" w:fill="D9D9D9" w:themeFill="background1" w:themeFillShade="D9"/>
            <w:vAlign w:val="center"/>
            <w:hideMark/>
          </w:tcPr>
          <w:p w:rsidR="005914A8" w:rsidRPr="005914A8" w:rsidRDefault="005914A8" w:rsidP="005914A8">
            <w:pPr>
              <w:spacing w:after="0" w:line="240" w:lineRule="auto"/>
              <w:ind w:right="0" w:firstLine="0"/>
              <w:jc w:val="center"/>
              <w:rPr>
                <w:b/>
                <w:bCs/>
                <w:sz w:val="20"/>
                <w:szCs w:val="20"/>
              </w:rPr>
            </w:pPr>
            <w:r w:rsidRPr="005914A8">
              <w:rPr>
                <w:b/>
                <w:bCs/>
                <w:sz w:val="20"/>
                <w:szCs w:val="20"/>
              </w:rPr>
              <w:t>2025 год</w:t>
            </w:r>
          </w:p>
        </w:tc>
        <w:tc>
          <w:tcPr>
            <w:tcW w:w="3590" w:type="dxa"/>
            <w:gridSpan w:val="4"/>
            <w:shd w:val="clear" w:color="auto" w:fill="D9D9D9" w:themeFill="background1" w:themeFillShade="D9"/>
            <w:vAlign w:val="center"/>
            <w:hideMark/>
          </w:tcPr>
          <w:p w:rsidR="005914A8" w:rsidRPr="005914A8" w:rsidRDefault="005914A8" w:rsidP="005914A8">
            <w:pPr>
              <w:spacing w:after="0" w:line="240" w:lineRule="auto"/>
              <w:ind w:right="0" w:firstLine="0"/>
              <w:jc w:val="center"/>
              <w:rPr>
                <w:b/>
                <w:bCs/>
                <w:sz w:val="20"/>
                <w:szCs w:val="20"/>
              </w:rPr>
            </w:pPr>
            <w:r w:rsidRPr="005914A8">
              <w:rPr>
                <w:b/>
                <w:bCs/>
                <w:sz w:val="20"/>
                <w:szCs w:val="20"/>
              </w:rPr>
              <w:t>плановый период</w:t>
            </w:r>
          </w:p>
        </w:tc>
      </w:tr>
      <w:tr w:rsidR="005914A8" w:rsidRPr="005914A8" w:rsidTr="005B1A4F">
        <w:trPr>
          <w:trHeight w:val="191"/>
        </w:trPr>
        <w:tc>
          <w:tcPr>
            <w:tcW w:w="5500" w:type="dxa"/>
            <w:vMerge/>
            <w:shd w:val="clear" w:color="auto" w:fill="D9D9D9" w:themeFill="background1" w:themeFillShade="D9"/>
            <w:vAlign w:val="center"/>
            <w:hideMark/>
          </w:tcPr>
          <w:p w:rsidR="005914A8" w:rsidRPr="005914A8" w:rsidRDefault="005914A8" w:rsidP="005914A8">
            <w:pPr>
              <w:spacing w:after="0" w:line="240" w:lineRule="auto"/>
              <w:ind w:right="0" w:firstLine="0"/>
              <w:jc w:val="left"/>
              <w:rPr>
                <w:b/>
                <w:bCs/>
                <w:sz w:val="20"/>
                <w:szCs w:val="20"/>
              </w:rPr>
            </w:pPr>
          </w:p>
        </w:tc>
        <w:tc>
          <w:tcPr>
            <w:tcW w:w="987" w:type="dxa"/>
            <w:shd w:val="clear" w:color="auto" w:fill="D9D9D9" w:themeFill="background1" w:themeFillShade="D9"/>
            <w:vAlign w:val="center"/>
            <w:hideMark/>
          </w:tcPr>
          <w:p w:rsidR="005914A8" w:rsidRPr="005914A8" w:rsidRDefault="005914A8" w:rsidP="005914A8">
            <w:pPr>
              <w:spacing w:after="0" w:line="240" w:lineRule="auto"/>
              <w:ind w:right="0" w:firstLine="0"/>
              <w:jc w:val="center"/>
              <w:rPr>
                <w:b/>
                <w:bCs/>
                <w:sz w:val="20"/>
                <w:szCs w:val="20"/>
              </w:rPr>
            </w:pPr>
            <w:r w:rsidRPr="005914A8">
              <w:rPr>
                <w:b/>
                <w:bCs/>
                <w:sz w:val="20"/>
                <w:szCs w:val="20"/>
              </w:rPr>
              <w:t>план</w:t>
            </w:r>
          </w:p>
        </w:tc>
        <w:tc>
          <w:tcPr>
            <w:tcW w:w="851" w:type="dxa"/>
            <w:shd w:val="clear" w:color="auto" w:fill="D9D9D9" w:themeFill="background1" w:themeFillShade="D9"/>
            <w:vAlign w:val="center"/>
            <w:hideMark/>
          </w:tcPr>
          <w:p w:rsidR="005914A8" w:rsidRPr="005914A8" w:rsidRDefault="005914A8" w:rsidP="009256CA">
            <w:pPr>
              <w:spacing w:after="0" w:line="240" w:lineRule="auto"/>
              <w:ind w:left="-253" w:right="-261" w:firstLine="0"/>
              <w:jc w:val="center"/>
              <w:rPr>
                <w:b/>
                <w:bCs/>
                <w:sz w:val="18"/>
                <w:szCs w:val="18"/>
              </w:rPr>
            </w:pPr>
            <w:proofErr w:type="spellStart"/>
            <w:r w:rsidRPr="005914A8">
              <w:rPr>
                <w:b/>
                <w:bCs/>
                <w:sz w:val="18"/>
                <w:szCs w:val="18"/>
              </w:rPr>
              <w:t>уд.вес</w:t>
            </w:r>
            <w:proofErr w:type="spellEnd"/>
            <w:r w:rsidRPr="005914A8">
              <w:rPr>
                <w:b/>
                <w:bCs/>
                <w:sz w:val="18"/>
                <w:szCs w:val="18"/>
              </w:rPr>
              <w:t>, %</w:t>
            </w:r>
          </w:p>
        </w:tc>
        <w:tc>
          <w:tcPr>
            <w:tcW w:w="958" w:type="dxa"/>
            <w:shd w:val="clear" w:color="auto" w:fill="D9D9D9" w:themeFill="background1" w:themeFillShade="D9"/>
            <w:vAlign w:val="center"/>
            <w:hideMark/>
          </w:tcPr>
          <w:p w:rsidR="005914A8" w:rsidRPr="005914A8" w:rsidRDefault="005914A8" w:rsidP="005914A8">
            <w:pPr>
              <w:spacing w:after="0" w:line="240" w:lineRule="auto"/>
              <w:ind w:right="0" w:firstLine="0"/>
              <w:jc w:val="center"/>
              <w:rPr>
                <w:b/>
                <w:bCs/>
                <w:sz w:val="20"/>
                <w:szCs w:val="20"/>
              </w:rPr>
            </w:pPr>
            <w:r w:rsidRPr="005914A8">
              <w:rPr>
                <w:b/>
                <w:bCs/>
                <w:sz w:val="20"/>
                <w:szCs w:val="20"/>
              </w:rPr>
              <w:t>2026</w:t>
            </w:r>
            <w:r w:rsidR="009256CA">
              <w:rPr>
                <w:b/>
                <w:bCs/>
                <w:sz w:val="20"/>
                <w:szCs w:val="20"/>
              </w:rPr>
              <w:t xml:space="preserve"> год</w:t>
            </w:r>
          </w:p>
        </w:tc>
        <w:tc>
          <w:tcPr>
            <w:tcW w:w="879" w:type="dxa"/>
            <w:shd w:val="clear" w:color="auto" w:fill="D9D9D9" w:themeFill="background1" w:themeFillShade="D9"/>
            <w:vAlign w:val="center"/>
            <w:hideMark/>
          </w:tcPr>
          <w:p w:rsidR="005914A8" w:rsidRPr="005914A8" w:rsidRDefault="005914A8" w:rsidP="009256CA">
            <w:pPr>
              <w:spacing w:after="0" w:line="240" w:lineRule="auto"/>
              <w:ind w:left="-206" w:right="-123" w:firstLine="0"/>
              <w:jc w:val="center"/>
              <w:rPr>
                <w:b/>
                <w:bCs/>
                <w:sz w:val="18"/>
                <w:szCs w:val="18"/>
              </w:rPr>
            </w:pPr>
            <w:proofErr w:type="spellStart"/>
            <w:r w:rsidRPr="005914A8">
              <w:rPr>
                <w:b/>
                <w:bCs/>
                <w:sz w:val="18"/>
                <w:szCs w:val="18"/>
              </w:rPr>
              <w:t>уд.вес</w:t>
            </w:r>
            <w:proofErr w:type="spellEnd"/>
            <w:r w:rsidRPr="005914A8">
              <w:rPr>
                <w:b/>
                <w:bCs/>
                <w:sz w:val="18"/>
                <w:szCs w:val="18"/>
              </w:rPr>
              <w:t>, %</w:t>
            </w:r>
          </w:p>
        </w:tc>
        <w:tc>
          <w:tcPr>
            <w:tcW w:w="920" w:type="dxa"/>
            <w:shd w:val="clear" w:color="auto" w:fill="D9D9D9" w:themeFill="background1" w:themeFillShade="D9"/>
            <w:vAlign w:val="center"/>
            <w:hideMark/>
          </w:tcPr>
          <w:p w:rsidR="005914A8" w:rsidRPr="005914A8" w:rsidRDefault="005914A8" w:rsidP="009256CA">
            <w:pPr>
              <w:spacing w:after="0" w:line="240" w:lineRule="auto"/>
              <w:ind w:left="-99" w:right="-43" w:firstLine="0"/>
              <w:jc w:val="center"/>
              <w:rPr>
                <w:b/>
                <w:bCs/>
                <w:sz w:val="20"/>
                <w:szCs w:val="20"/>
              </w:rPr>
            </w:pPr>
            <w:r w:rsidRPr="005914A8">
              <w:rPr>
                <w:b/>
                <w:bCs/>
                <w:sz w:val="20"/>
                <w:szCs w:val="20"/>
              </w:rPr>
              <w:t>2027</w:t>
            </w:r>
            <w:r w:rsidR="009256CA">
              <w:rPr>
                <w:b/>
                <w:bCs/>
                <w:sz w:val="20"/>
                <w:szCs w:val="20"/>
              </w:rPr>
              <w:t xml:space="preserve"> год</w:t>
            </w:r>
          </w:p>
        </w:tc>
        <w:tc>
          <w:tcPr>
            <w:tcW w:w="833" w:type="dxa"/>
            <w:shd w:val="clear" w:color="auto" w:fill="D9D9D9" w:themeFill="background1" w:themeFillShade="D9"/>
            <w:vAlign w:val="center"/>
            <w:hideMark/>
          </w:tcPr>
          <w:p w:rsidR="005914A8" w:rsidRPr="005914A8" w:rsidRDefault="005914A8" w:rsidP="009256CA">
            <w:pPr>
              <w:spacing w:after="0" w:line="240" w:lineRule="auto"/>
              <w:ind w:left="-157" w:right="-74" w:firstLine="0"/>
              <w:jc w:val="center"/>
              <w:rPr>
                <w:b/>
                <w:bCs/>
                <w:sz w:val="18"/>
                <w:szCs w:val="18"/>
              </w:rPr>
            </w:pPr>
            <w:proofErr w:type="spellStart"/>
            <w:r w:rsidRPr="005914A8">
              <w:rPr>
                <w:b/>
                <w:bCs/>
                <w:sz w:val="18"/>
                <w:szCs w:val="18"/>
              </w:rPr>
              <w:t>уд.вес</w:t>
            </w:r>
            <w:proofErr w:type="spellEnd"/>
            <w:r w:rsidRPr="005914A8">
              <w:rPr>
                <w:b/>
                <w:bCs/>
                <w:sz w:val="18"/>
                <w:szCs w:val="18"/>
              </w:rPr>
              <w:t>, %</w:t>
            </w:r>
          </w:p>
        </w:tc>
      </w:tr>
      <w:tr w:rsidR="005914A8" w:rsidRPr="005914A8" w:rsidTr="005B1A4F">
        <w:trPr>
          <w:trHeight w:val="224"/>
        </w:trPr>
        <w:tc>
          <w:tcPr>
            <w:tcW w:w="5500" w:type="dxa"/>
            <w:shd w:val="clear" w:color="000000" w:fill="DDD9C4"/>
            <w:vAlign w:val="center"/>
            <w:hideMark/>
          </w:tcPr>
          <w:p w:rsidR="005914A8" w:rsidRPr="005914A8" w:rsidRDefault="005914A8" w:rsidP="005914A8">
            <w:pPr>
              <w:spacing w:after="0" w:line="240" w:lineRule="auto"/>
              <w:ind w:right="0" w:firstLine="0"/>
              <w:jc w:val="center"/>
              <w:rPr>
                <w:b/>
                <w:bCs/>
                <w:i/>
                <w:iCs/>
                <w:sz w:val="20"/>
                <w:szCs w:val="20"/>
              </w:rPr>
            </w:pPr>
            <w:r w:rsidRPr="005914A8">
              <w:rPr>
                <w:b/>
                <w:bCs/>
                <w:i/>
                <w:iCs/>
                <w:sz w:val="20"/>
                <w:szCs w:val="20"/>
              </w:rPr>
              <w:t>НЕНАЛОГОВЫЕ ДОХОДЫ</w:t>
            </w:r>
          </w:p>
        </w:tc>
        <w:tc>
          <w:tcPr>
            <w:tcW w:w="987" w:type="dxa"/>
            <w:shd w:val="clear" w:color="000000" w:fill="DDD9C4"/>
            <w:vAlign w:val="center"/>
            <w:hideMark/>
          </w:tcPr>
          <w:p w:rsidR="005914A8" w:rsidRPr="005914A8" w:rsidRDefault="005914A8" w:rsidP="005914A8">
            <w:pPr>
              <w:spacing w:after="0" w:line="240" w:lineRule="auto"/>
              <w:ind w:right="0" w:firstLine="0"/>
              <w:jc w:val="right"/>
              <w:rPr>
                <w:b/>
                <w:bCs/>
                <w:i/>
                <w:iCs/>
                <w:sz w:val="20"/>
                <w:szCs w:val="20"/>
              </w:rPr>
            </w:pPr>
            <w:r w:rsidRPr="005914A8">
              <w:rPr>
                <w:b/>
                <w:bCs/>
                <w:i/>
                <w:iCs/>
                <w:sz w:val="20"/>
                <w:szCs w:val="20"/>
              </w:rPr>
              <w:t>58 539,8</w:t>
            </w:r>
          </w:p>
        </w:tc>
        <w:tc>
          <w:tcPr>
            <w:tcW w:w="851" w:type="dxa"/>
            <w:shd w:val="clear" w:color="000000" w:fill="DDD9C4"/>
            <w:vAlign w:val="center"/>
            <w:hideMark/>
          </w:tcPr>
          <w:p w:rsidR="005914A8" w:rsidRPr="005914A8" w:rsidRDefault="005914A8" w:rsidP="005914A8">
            <w:pPr>
              <w:spacing w:after="0" w:line="240" w:lineRule="auto"/>
              <w:ind w:right="0" w:firstLine="0"/>
              <w:jc w:val="right"/>
              <w:rPr>
                <w:b/>
                <w:bCs/>
                <w:i/>
                <w:iCs/>
                <w:sz w:val="20"/>
                <w:szCs w:val="20"/>
              </w:rPr>
            </w:pPr>
            <w:r w:rsidRPr="005914A8">
              <w:rPr>
                <w:b/>
                <w:bCs/>
                <w:i/>
                <w:iCs/>
                <w:sz w:val="20"/>
                <w:szCs w:val="20"/>
              </w:rPr>
              <w:t>100,0%</w:t>
            </w:r>
          </w:p>
        </w:tc>
        <w:tc>
          <w:tcPr>
            <w:tcW w:w="958" w:type="dxa"/>
            <w:shd w:val="clear" w:color="000000" w:fill="DDD9C4"/>
            <w:vAlign w:val="center"/>
            <w:hideMark/>
          </w:tcPr>
          <w:p w:rsidR="005914A8" w:rsidRPr="005914A8" w:rsidRDefault="005914A8" w:rsidP="005914A8">
            <w:pPr>
              <w:spacing w:after="0" w:line="240" w:lineRule="auto"/>
              <w:ind w:right="0" w:firstLine="0"/>
              <w:jc w:val="right"/>
              <w:rPr>
                <w:b/>
                <w:bCs/>
                <w:i/>
                <w:iCs/>
                <w:sz w:val="20"/>
                <w:szCs w:val="20"/>
              </w:rPr>
            </w:pPr>
            <w:r w:rsidRPr="005914A8">
              <w:rPr>
                <w:b/>
                <w:bCs/>
                <w:i/>
                <w:iCs/>
                <w:sz w:val="20"/>
                <w:szCs w:val="20"/>
              </w:rPr>
              <w:t>59 783,1</w:t>
            </w:r>
          </w:p>
        </w:tc>
        <w:tc>
          <w:tcPr>
            <w:tcW w:w="879" w:type="dxa"/>
            <w:shd w:val="clear" w:color="000000" w:fill="DDD9C4"/>
            <w:vAlign w:val="center"/>
            <w:hideMark/>
          </w:tcPr>
          <w:p w:rsidR="005914A8" w:rsidRPr="005914A8" w:rsidRDefault="005914A8" w:rsidP="005914A8">
            <w:pPr>
              <w:spacing w:after="0" w:line="240" w:lineRule="auto"/>
              <w:ind w:right="0" w:firstLine="0"/>
              <w:jc w:val="right"/>
              <w:rPr>
                <w:b/>
                <w:bCs/>
                <w:i/>
                <w:iCs/>
                <w:sz w:val="20"/>
                <w:szCs w:val="20"/>
              </w:rPr>
            </w:pPr>
            <w:r w:rsidRPr="005914A8">
              <w:rPr>
                <w:b/>
                <w:bCs/>
                <w:i/>
                <w:iCs/>
                <w:sz w:val="20"/>
                <w:szCs w:val="20"/>
              </w:rPr>
              <w:t>100,0%</w:t>
            </w:r>
          </w:p>
        </w:tc>
        <w:tc>
          <w:tcPr>
            <w:tcW w:w="920" w:type="dxa"/>
            <w:shd w:val="clear" w:color="000000" w:fill="DDD9C4"/>
            <w:vAlign w:val="center"/>
            <w:hideMark/>
          </w:tcPr>
          <w:p w:rsidR="005914A8" w:rsidRPr="005914A8" w:rsidRDefault="005914A8" w:rsidP="005914A8">
            <w:pPr>
              <w:spacing w:after="0" w:line="240" w:lineRule="auto"/>
              <w:ind w:right="0" w:firstLine="0"/>
              <w:jc w:val="right"/>
              <w:rPr>
                <w:b/>
                <w:bCs/>
                <w:i/>
                <w:iCs/>
                <w:sz w:val="20"/>
                <w:szCs w:val="20"/>
              </w:rPr>
            </w:pPr>
            <w:r w:rsidRPr="005914A8">
              <w:rPr>
                <w:b/>
                <w:bCs/>
                <w:i/>
                <w:iCs/>
                <w:sz w:val="20"/>
                <w:szCs w:val="20"/>
              </w:rPr>
              <w:t>61 133,4</w:t>
            </w:r>
          </w:p>
        </w:tc>
        <w:tc>
          <w:tcPr>
            <w:tcW w:w="833" w:type="dxa"/>
            <w:shd w:val="clear" w:color="000000" w:fill="DDD9C4"/>
            <w:vAlign w:val="center"/>
            <w:hideMark/>
          </w:tcPr>
          <w:p w:rsidR="005914A8" w:rsidRPr="005914A8" w:rsidRDefault="005914A8" w:rsidP="005914A8">
            <w:pPr>
              <w:spacing w:after="0" w:line="240" w:lineRule="auto"/>
              <w:ind w:right="0" w:firstLine="0"/>
              <w:jc w:val="right"/>
              <w:rPr>
                <w:b/>
                <w:bCs/>
                <w:i/>
                <w:iCs/>
                <w:sz w:val="20"/>
                <w:szCs w:val="20"/>
              </w:rPr>
            </w:pPr>
            <w:r w:rsidRPr="005914A8">
              <w:rPr>
                <w:b/>
                <w:bCs/>
                <w:i/>
                <w:iCs/>
                <w:sz w:val="20"/>
                <w:szCs w:val="20"/>
              </w:rPr>
              <w:t>100,0%</w:t>
            </w:r>
          </w:p>
        </w:tc>
      </w:tr>
      <w:tr w:rsidR="005914A8" w:rsidRPr="005914A8" w:rsidTr="005B1A4F">
        <w:trPr>
          <w:trHeight w:val="73"/>
        </w:trPr>
        <w:tc>
          <w:tcPr>
            <w:tcW w:w="5500" w:type="dxa"/>
            <w:shd w:val="clear" w:color="000000" w:fill="F2F2F2"/>
            <w:vAlign w:val="center"/>
            <w:hideMark/>
          </w:tcPr>
          <w:p w:rsidR="005914A8" w:rsidRPr="005914A8" w:rsidRDefault="005914A8" w:rsidP="005914A8">
            <w:pPr>
              <w:spacing w:after="0" w:line="240" w:lineRule="auto"/>
              <w:ind w:right="0" w:firstLine="0"/>
              <w:rPr>
                <w:b/>
                <w:bCs/>
                <w:sz w:val="20"/>
                <w:szCs w:val="20"/>
              </w:rPr>
            </w:pPr>
            <w:r w:rsidRPr="005914A8">
              <w:rPr>
                <w:b/>
                <w:bCs/>
                <w:sz w:val="20"/>
                <w:szCs w:val="20"/>
              </w:rPr>
              <w:t>ДОХОДЫ ОТ ИСПОЛЬЗОВАНИЯ ИМУЩЕСТВА, НАХОДЯЩЕГОСЯ В ГОСУДАРСТВЕННОЙ И МУНИЦИПАЛЬНОЙ СОБСТВЕННОСТИ</w:t>
            </w:r>
          </w:p>
        </w:tc>
        <w:tc>
          <w:tcPr>
            <w:tcW w:w="987"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45 799,0</w:t>
            </w:r>
          </w:p>
        </w:tc>
        <w:tc>
          <w:tcPr>
            <w:tcW w:w="851"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78,2%</w:t>
            </w:r>
          </w:p>
        </w:tc>
        <w:tc>
          <w:tcPr>
            <w:tcW w:w="958"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47 199,8</w:t>
            </w:r>
          </w:p>
        </w:tc>
        <w:tc>
          <w:tcPr>
            <w:tcW w:w="879"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79,0%</w:t>
            </w:r>
          </w:p>
        </w:tc>
        <w:tc>
          <w:tcPr>
            <w:tcW w:w="920"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48 910,7</w:t>
            </w:r>
          </w:p>
        </w:tc>
        <w:tc>
          <w:tcPr>
            <w:tcW w:w="833"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80,0%</w:t>
            </w:r>
          </w:p>
        </w:tc>
      </w:tr>
      <w:tr w:rsidR="005914A8" w:rsidRPr="00290C94" w:rsidTr="00290C94">
        <w:trPr>
          <w:trHeight w:val="73"/>
        </w:trPr>
        <w:tc>
          <w:tcPr>
            <w:tcW w:w="5500" w:type="dxa"/>
            <w:shd w:val="clear" w:color="auto" w:fill="auto"/>
            <w:vAlign w:val="center"/>
            <w:hideMark/>
          </w:tcPr>
          <w:p w:rsidR="005914A8" w:rsidRPr="00290C94" w:rsidRDefault="005914A8" w:rsidP="001776CB">
            <w:pPr>
              <w:spacing w:after="0" w:line="240" w:lineRule="auto"/>
              <w:ind w:right="0" w:firstLine="0"/>
              <w:rPr>
                <w:i/>
                <w:iCs/>
                <w:sz w:val="19"/>
                <w:szCs w:val="19"/>
              </w:rPr>
            </w:pPr>
            <w:r w:rsidRPr="00290C94">
              <w:rPr>
                <w:i/>
                <w:iCs/>
                <w:sz w:val="19"/>
                <w:szCs w:val="19"/>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001776CB" w:rsidRPr="00290C94">
              <w:rPr>
                <w:i/>
                <w:iCs/>
                <w:sz w:val="19"/>
                <w:szCs w:val="19"/>
              </w:rPr>
              <w:t>РФ</w:t>
            </w:r>
            <w:r w:rsidRPr="00290C94">
              <w:rPr>
                <w:i/>
                <w:iCs/>
                <w:sz w:val="19"/>
                <w:szCs w:val="19"/>
              </w:rPr>
              <w:t xml:space="preserve">, субъектам </w:t>
            </w:r>
            <w:r w:rsidR="001776CB" w:rsidRPr="00290C94">
              <w:rPr>
                <w:i/>
                <w:iCs/>
                <w:sz w:val="19"/>
                <w:szCs w:val="19"/>
              </w:rPr>
              <w:t>РФ</w:t>
            </w:r>
            <w:r w:rsidR="00F66062" w:rsidRPr="00290C94">
              <w:rPr>
                <w:i/>
                <w:iCs/>
                <w:sz w:val="19"/>
                <w:szCs w:val="19"/>
              </w:rPr>
              <w:t xml:space="preserve"> </w:t>
            </w:r>
            <w:r w:rsidRPr="00290C94">
              <w:rPr>
                <w:i/>
                <w:iCs/>
                <w:sz w:val="19"/>
                <w:szCs w:val="19"/>
              </w:rPr>
              <w:t xml:space="preserve">и </w:t>
            </w:r>
            <w:r w:rsidR="00F66062" w:rsidRPr="00290C94">
              <w:rPr>
                <w:i/>
                <w:iCs/>
                <w:sz w:val="19"/>
                <w:szCs w:val="19"/>
              </w:rPr>
              <w:t>(</w:t>
            </w:r>
            <w:r w:rsidRPr="00290C94">
              <w:rPr>
                <w:i/>
                <w:iCs/>
                <w:sz w:val="19"/>
                <w:szCs w:val="19"/>
              </w:rPr>
              <w:t>или</w:t>
            </w:r>
            <w:r w:rsidR="00F66062" w:rsidRPr="00290C94">
              <w:rPr>
                <w:i/>
                <w:iCs/>
                <w:sz w:val="19"/>
                <w:szCs w:val="19"/>
              </w:rPr>
              <w:t>)</w:t>
            </w:r>
            <w:r w:rsidRPr="00290C94">
              <w:rPr>
                <w:i/>
                <w:iCs/>
                <w:sz w:val="19"/>
                <w:szCs w:val="19"/>
              </w:rPr>
              <w:t xml:space="preserve"> муниципальным образованиям</w:t>
            </w:r>
          </w:p>
        </w:tc>
        <w:tc>
          <w:tcPr>
            <w:tcW w:w="987"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241,0</w:t>
            </w:r>
          </w:p>
        </w:tc>
        <w:tc>
          <w:tcPr>
            <w:tcW w:w="851"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250,0</w:t>
            </w:r>
          </w:p>
        </w:tc>
        <w:tc>
          <w:tcPr>
            <w:tcW w:w="879"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260,0</w:t>
            </w:r>
          </w:p>
        </w:tc>
        <w:tc>
          <w:tcPr>
            <w:tcW w:w="833"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r>
      <w:tr w:rsidR="005914A8" w:rsidRPr="00290C94" w:rsidTr="005B1A4F">
        <w:trPr>
          <w:trHeight w:val="83"/>
        </w:trPr>
        <w:tc>
          <w:tcPr>
            <w:tcW w:w="5500" w:type="dxa"/>
            <w:shd w:val="clear" w:color="auto" w:fill="auto"/>
            <w:vAlign w:val="center"/>
            <w:hideMark/>
          </w:tcPr>
          <w:p w:rsidR="005914A8" w:rsidRPr="00290C94" w:rsidRDefault="005914A8" w:rsidP="001776CB">
            <w:pPr>
              <w:spacing w:after="0" w:line="240" w:lineRule="auto"/>
              <w:ind w:right="0" w:firstLine="0"/>
              <w:rPr>
                <w:i/>
                <w:iCs/>
                <w:sz w:val="19"/>
                <w:szCs w:val="19"/>
              </w:rPr>
            </w:pPr>
            <w:r w:rsidRPr="00290C94">
              <w:rPr>
                <w:i/>
                <w:iCs/>
                <w:sz w:val="19"/>
                <w:szCs w:val="19"/>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290C94">
              <w:rPr>
                <w:i/>
                <w:iCs/>
                <w:sz w:val="19"/>
                <w:szCs w:val="19"/>
              </w:rPr>
              <w:lastRenderedPageBreak/>
              <w:t>бюджетных и автономных учреждений, а также имущества государственных и МУП, в т</w:t>
            </w:r>
            <w:r w:rsidR="001776CB" w:rsidRPr="00290C94">
              <w:rPr>
                <w:i/>
                <w:iCs/>
                <w:sz w:val="19"/>
                <w:szCs w:val="19"/>
              </w:rPr>
              <w:t>.</w:t>
            </w:r>
            <w:r w:rsidRPr="00290C94">
              <w:rPr>
                <w:i/>
                <w:iCs/>
                <w:sz w:val="19"/>
                <w:szCs w:val="19"/>
              </w:rPr>
              <w:t>ч</w:t>
            </w:r>
            <w:r w:rsidR="001776CB" w:rsidRPr="00290C94">
              <w:rPr>
                <w:i/>
                <w:iCs/>
                <w:sz w:val="19"/>
                <w:szCs w:val="19"/>
              </w:rPr>
              <w:t>.</w:t>
            </w:r>
            <w:r w:rsidRPr="00290C94">
              <w:rPr>
                <w:i/>
                <w:iCs/>
                <w:sz w:val="19"/>
                <w:szCs w:val="19"/>
              </w:rPr>
              <w:t xml:space="preserve"> казенных)</w:t>
            </w:r>
          </w:p>
        </w:tc>
        <w:tc>
          <w:tcPr>
            <w:tcW w:w="987"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lastRenderedPageBreak/>
              <w:t>36 593,6</w:t>
            </w:r>
          </w:p>
        </w:tc>
        <w:tc>
          <w:tcPr>
            <w:tcW w:w="851"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37 783,5</w:t>
            </w:r>
          </w:p>
        </w:tc>
        <w:tc>
          <w:tcPr>
            <w:tcW w:w="879"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39 182,4</w:t>
            </w:r>
          </w:p>
        </w:tc>
        <w:tc>
          <w:tcPr>
            <w:tcW w:w="833"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r>
      <w:tr w:rsidR="005914A8" w:rsidRPr="00290C94" w:rsidTr="005B1A4F">
        <w:trPr>
          <w:trHeight w:val="83"/>
        </w:trPr>
        <w:tc>
          <w:tcPr>
            <w:tcW w:w="5500" w:type="dxa"/>
            <w:shd w:val="clear" w:color="000000" w:fill="FFFFFF"/>
            <w:vAlign w:val="center"/>
            <w:hideMark/>
          </w:tcPr>
          <w:p w:rsidR="005914A8" w:rsidRPr="00290C94" w:rsidRDefault="005914A8" w:rsidP="001776CB">
            <w:pPr>
              <w:spacing w:after="0" w:line="240" w:lineRule="auto"/>
              <w:ind w:right="0" w:firstLine="0"/>
              <w:rPr>
                <w:i/>
                <w:iCs/>
                <w:sz w:val="19"/>
                <w:szCs w:val="19"/>
              </w:rPr>
            </w:pPr>
            <w:r w:rsidRPr="00290C94">
              <w:rPr>
                <w:i/>
                <w:iCs/>
                <w:sz w:val="19"/>
                <w:szCs w:val="19"/>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МУП, в т</w:t>
            </w:r>
            <w:r w:rsidR="001776CB" w:rsidRPr="00290C94">
              <w:rPr>
                <w:i/>
                <w:iCs/>
                <w:sz w:val="19"/>
                <w:szCs w:val="19"/>
              </w:rPr>
              <w:t>.</w:t>
            </w:r>
            <w:r w:rsidRPr="00290C94">
              <w:rPr>
                <w:i/>
                <w:iCs/>
                <w:sz w:val="19"/>
                <w:szCs w:val="19"/>
              </w:rPr>
              <w:t>ч</w:t>
            </w:r>
            <w:r w:rsidR="001776CB" w:rsidRPr="00290C94">
              <w:rPr>
                <w:i/>
                <w:iCs/>
                <w:sz w:val="19"/>
                <w:szCs w:val="19"/>
              </w:rPr>
              <w:t>.</w:t>
            </w:r>
            <w:r w:rsidRPr="00290C94">
              <w:rPr>
                <w:i/>
                <w:iCs/>
                <w:sz w:val="19"/>
                <w:szCs w:val="19"/>
              </w:rPr>
              <w:t xml:space="preserve"> казенных)</w:t>
            </w:r>
          </w:p>
        </w:tc>
        <w:tc>
          <w:tcPr>
            <w:tcW w:w="987"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8 964,4</w:t>
            </w:r>
          </w:p>
        </w:tc>
        <w:tc>
          <w:tcPr>
            <w:tcW w:w="851"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9 166,3</w:t>
            </w:r>
          </w:p>
        </w:tc>
        <w:tc>
          <w:tcPr>
            <w:tcW w:w="879"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9 468,3</w:t>
            </w:r>
          </w:p>
        </w:tc>
        <w:tc>
          <w:tcPr>
            <w:tcW w:w="833"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r>
      <w:tr w:rsidR="005914A8" w:rsidRPr="005914A8" w:rsidTr="005B1A4F">
        <w:trPr>
          <w:trHeight w:val="358"/>
        </w:trPr>
        <w:tc>
          <w:tcPr>
            <w:tcW w:w="5500" w:type="dxa"/>
            <w:shd w:val="clear" w:color="000000" w:fill="F2F2F2"/>
            <w:vAlign w:val="center"/>
            <w:hideMark/>
          </w:tcPr>
          <w:p w:rsidR="005914A8" w:rsidRPr="005914A8" w:rsidRDefault="005914A8" w:rsidP="005914A8">
            <w:pPr>
              <w:spacing w:after="0" w:line="240" w:lineRule="auto"/>
              <w:ind w:right="0" w:firstLine="0"/>
              <w:rPr>
                <w:b/>
                <w:bCs/>
                <w:sz w:val="20"/>
                <w:szCs w:val="20"/>
              </w:rPr>
            </w:pPr>
            <w:r w:rsidRPr="005914A8">
              <w:rPr>
                <w:b/>
                <w:bCs/>
                <w:sz w:val="20"/>
                <w:szCs w:val="20"/>
              </w:rPr>
              <w:t xml:space="preserve">ПЛАТЕЖИ ПРИ ПОЛЬЗОВАНИИ ПРИРОДНЫМИ РЕСУРСАМИ </w:t>
            </w:r>
            <w:r>
              <w:rPr>
                <w:i/>
                <w:iCs/>
                <w:sz w:val="20"/>
                <w:szCs w:val="20"/>
              </w:rPr>
              <w:t xml:space="preserve">(за </w:t>
            </w:r>
            <w:r w:rsidRPr="005914A8">
              <w:rPr>
                <w:i/>
                <w:iCs/>
                <w:sz w:val="20"/>
                <w:szCs w:val="20"/>
              </w:rPr>
              <w:t>негативное воздействие на окружающую среду)</w:t>
            </w:r>
          </w:p>
        </w:tc>
        <w:tc>
          <w:tcPr>
            <w:tcW w:w="987"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7 399,0</w:t>
            </w:r>
          </w:p>
        </w:tc>
        <w:tc>
          <w:tcPr>
            <w:tcW w:w="851"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12,6%</w:t>
            </w:r>
          </w:p>
        </w:tc>
        <w:tc>
          <w:tcPr>
            <w:tcW w:w="958"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7 304,4</w:t>
            </w:r>
          </w:p>
        </w:tc>
        <w:tc>
          <w:tcPr>
            <w:tcW w:w="879"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12,2%</w:t>
            </w:r>
          </w:p>
        </w:tc>
        <w:tc>
          <w:tcPr>
            <w:tcW w:w="920"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7 068,1</w:t>
            </w:r>
          </w:p>
        </w:tc>
        <w:tc>
          <w:tcPr>
            <w:tcW w:w="833"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11,6%</w:t>
            </w:r>
          </w:p>
        </w:tc>
      </w:tr>
      <w:tr w:rsidR="005914A8" w:rsidRPr="005914A8" w:rsidTr="005B1A4F">
        <w:trPr>
          <w:trHeight w:val="79"/>
        </w:trPr>
        <w:tc>
          <w:tcPr>
            <w:tcW w:w="5500" w:type="dxa"/>
            <w:shd w:val="clear" w:color="000000" w:fill="F2F2F2"/>
            <w:vAlign w:val="center"/>
            <w:hideMark/>
          </w:tcPr>
          <w:p w:rsidR="005914A8" w:rsidRPr="005914A8" w:rsidRDefault="005914A8" w:rsidP="005914A8">
            <w:pPr>
              <w:spacing w:after="0" w:line="240" w:lineRule="auto"/>
              <w:ind w:right="0" w:firstLine="0"/>
              <w:rPr>
                <w:b/>
                <w:bCs/>
                <w:sz w:val="20"/>
                <w:szCs w:val="20"/>
              </w:rPr>
            </w:pPr>
            <w:r w:rsidRPr="005914A8">
              <w:rPr>
                <w:b/>
                <w:bCs/>
                <w:sz w:val="20"/>
                <w:szCs w:val="20"/>
              </w:rPr>
              <w:t>ДОХОДЫ ОТ ОКАЗАНИЯ ПЛАТНЫХ УСЛУГ (РАБОТ) И КОМПЕНСАЦИИ ЗАТРАТ ГОСУДАРСТВА</w:t>
            </w:r>
          </w:p>
        </w:tc>
        <w:tc>
          <w:tcPr>
            <w:tcW w:w="987"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179,0</w:t>
            </w:r>
          </w:p>
        </w:tc>
        <w:tc>
          <w:tcPr>
            <w:tcW w:w="851"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0,3%</w:t>
            </w:r>
          </w:p>
        </w:tc>
        <w:tc>
          <w:tcPr>
            <w:tcW w:w="958"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179,0</w:t>
            </w:r>
          </w:p>
        </w:tc>
        <w:tc>
          <w:tcPr>
            <w:tcW w:w="879"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0,3%</w:t>
            </w:r>
          </w:p>
        </w:tc>
        <w:tc>
          <w:tcPr>
            <w:tcW w:w="920"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179,0</w:t>
            </w:r>
          </w:p>
        </w:tc>
        <w:tc>
          <w:tcPr>
            <w:tcW w:w="833"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0,3%</w:t>
            </w:r>
          </w:p>
        </w:tc>
      </w:tr>
      <w:tr w:rsidR="005914A8" w:rsidRPr="00290C94" w:rsidTr="005B1A4F">
        <w:trPr>
          <w:trHeight w:val="222"/>
        </w:trPr>
        <w:tc>
          <w:tcPr>
            <w:tcW w:w="5500" w:type="dxa"/>
            <w:shd w:val="clear" w:color="auto" w:fill="auto"/>
            <w:vAlign w:val="center"/>
            <w:hideMark/>
          </w:tcPr>
          <w:p w:rsidR="005914A8" w:rsidRPr="00290C94" w:rsidRDefault="005914A8" w:rsidP="005914A8">
            <w:pPr>
              <w:spacing w:after="0" w:line="240" w:lineRule="auto"/>
              <w:ind w:right="0" w:firstLineChars="200" w:firstLine="380"/>
              <w:jc w:val="left"/>
              <w:rPr>
                <w:i/>
                <w:iCs/>
                <w:sz w:val="19"/>
                <w:szCs w:val="19"/>
              </w:rPr>
            </w:pPr>
            <w:r w:rsidRPr="00290C94">
              <w:rPr>
                <w:i/>
                <w:iCs/>
                <w:sz w:val="19"/>
                <w:szCs w:val="19"/>
              </w:rPr>
              <w:t>доходы от оказания платных услуг (работ)</w:t>
            </w:r>
          </w:p>
        </w:tc>
        <w:tc>
          <w:tcPr>
            <w:tcW w:w="987"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179,0</w:t>
            </w:r>
          </w:p>
        </w:tc>
        <w:tc>
          <w:tcPr>
            <w:tcW w:w="851"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179,0</w:t>
            </w:r>
          </w:p>
        </w:tc>
        <w:tc>
          <w:tcPr>
            <w:tcW w:w="879"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179,0</w:t>
            </w:r>
          </w:p>
        </w:tc>
        <w:tc>
          <w:tcPr>
            <w:tcW w:w="833"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r>
      <w:tr w:rsidR="005914A8" w:rsidRPr="00290C94" w:rsidTr="005B1A4F">
        <w:trPr>
          <w:trHeight w:val="268"/>
        </w:trPr>
        <w:tc>
          <w:tcPr>
            <w:tcW w:w="5500" w:type="dxa"/>
            <w:shd w:val="clear" w:color="000000" w:fill="FFFFFF"/>
            <w:vAlign w:val="center"/>
            <w:hideMark/>
          </w:tcPr>
          <w:p w:rsidR="005914A8" w:rsidRPr="00290C94" w:rsidRDefault="005914A8" w:rsidP="005914A8">
            <w:pPr>
              <w:spacing w:after="0" w:line="240" w:lineRule="auto"/>
              <w:ind w:right="0" w:firstLineChars="200" w:firstLine="380"/>
              <w:jc w:val="left"/>
              <w:rPr>
                <w:i/>
                <w:iCs/>
                <w:sz w:val="19"/>
                <w:szCs w:val="19"/>
              </w:rPr>
            </w:pPr>
            <w:r w:rsidRPr="00290C94">
              <w:rPr>
                <w:i/>
                <w:iCs/>
                <w:sz w:val="19"/>
                <w:szCs w:val="19"/>
              </w:rPr>
              <w:t>доходы от компенсации затрат государства</w:t>
            </w:r>
          </w:p>
        </w:tc>
        <w:tc>
          <w:tcPr>
            <w:tcW w:w="987"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51"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79"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33"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r>
      <w:tr w:rsidR="005914A8" w:rsidRPr="005914A8" w:rsidTr="001D354C">
        <w:trPr>
          <w:trHeight w:val="567"/>
        </w:trPr>
        <w:tc>
          <w:tcPr>
            <w:tcW w:w="5500" w:type="dxa"/>
            <w:shd w:val="clear" w:color="000000" w:fill="F2F2F2"/>
            <w:vAlign w:val="center"/>
            <w:hideMark/>
          </w:tcPr>
          <w:p w:rsidR="005914A8" w:rsidRPr="005914A8" w:rsidRDefault="005914A8" w:rsidP="005914A8">
            <w:pPr>
              <w:spacing w:after="0" w:line="240" w:lineRule="auto"/>
              <w:ind w:right="0" w:firstLine="0"/>
              <w:rPr>
                <w:b/>
                <w:bCs/>
                <w:sz w:val="20"/>
                <w:szCs w:val="20"/>
              </w:rPr>
            </w:pPr>
            <w:r w:rsidRPr="005914A8">
              <w:rPr>
                <w:b/>
                <w:bCs/>
                <w:sz w:val="20"/>
                <w:szCs w:val="20"/>
              </w:rPr>
              <w:t>ДОХОДЫ ОТ ПРОДАЖИ МАТЕРИАЛЬНЫХ И НЕМАТЕРИАЛЬНЫХ АКТИВОВ</w:t>
            </w:r>
          </w:p>
        </w:tc>
        <w:tc>
          <w:tcPr>
            <w:tcW w:w="987"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c>
          <w:tcPr>
            <w:tcW w:w="851"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c>
          <w:tcPr>
            <w:tcW w:w="958"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c>
          <w:tcPr>
            <w:tcW w:w="879"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c>
          <w:tcPr>
            <w:tcW w:w="920"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c>
          <w:tcPr>
            <w:tcW w:w="833"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r>
      <w:tr w:rsidR="005914A8" w:rsidRPr="005914A8" w:rsidTr="005B1A4F">
        <w:trPr>
          <w:trHeight w:val="73"/>
        </w:trPr>
        <w:tc>
          <w:tcPr>
            <w:tcW w:w="5500" w:type="dxa"/>
            <w:shd w:val="clear" w:color="auto" w:fill="auto"/>
            <w:vAlign w:val="center"/>
            <w:hideMark/>
          </w:tcPr>
          <w:p w:rsidR="005914A8" w:rsidRPr="00290C94" w:rsidRDefault="005914A8" w:rsidP="00D475C0">
            <w:pPr>
              <w:spacing w:after="0" w:line="240" w:lineRule="auto"/>
              <w:ind w:right="0" w:firstLineChars="19" w:firstLine="36"/>
              <w:rPr>
                <w:i/>
                <w:iCs/>
                <w:sz w:val="19"/>
                <w:szCs w:val="19"/>
              </w:rPr>
            </w:pPr>
            <w:r w:rsidRPr="00290C94">
              <w:rPr>
                <w:i/>
                <w:iCs/>
                <w:sz w:val="19"/>
                <w:szCs w:val="19"/>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МУП, в том числе казенных)</w:t>
            </w:r>
          </w:p>
        </w:tc>
        <w:tc>
          <w:tcPr>
            <w:tcW w:w="987"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51"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79"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33"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r>
      <w:tr w:rsidR="005914A8" w:rsidRPr="005914A8" w:rsidTr="005B1A4F">
        <w:trPr>
          <w:trHeight w:val="83"/>
        </w:trPr>
        <w:tc>
          <w:tcPr>
            <w:tcW w:w="5500" w:type="dxa"/>
            <w:shd w:val="clear" w:color="auto" w:fill="auto"/>
            <w:vAlign w:val="center"/>
            <w:hideMark/>
          </w:tcPr>
          <w:p w:rsidR="005914A8" w:rsidRPr="00290C94" w:rsidRDefault="005914A8" w:rsidP="00D475C0">
            <w:pPr>
              <w:spacing w:after="0" w:line="240" w:lineRule="auto"/>
              <w:ind w:right="0" w:firstLineChars="19" w:firstLine="36"/>
              <w:rPr>
                <w:i/>
                <w:iCs/>
                <w:sz w:val="19"/>
                <w:szCs w:val="19"/>
              </w:rPr>
            </w:pPr>
            <w:r w:rsidRPr="00290C94">
              <w:rPr>
                <w:i/>
                <w:iCs/>
                <w:sz w:val="19"/>
                <w:szCs w:val="19"/>
              </w:rPr>
              <w:t>доходы от продажи земельных участков, находящихся в государственной и муниципальной собственности</w:t>
            </w:r>
          </w:p>
        </w:tc>
        <w:tc>
          <w:tcPr>
            <w:tcW w:w="987"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51"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79"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33"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r>
      <w:tr w:rsidR="005914A8" w:rsidRPr="005914A8" w:rsidTr="005B1A4F">
        <w:trPr>
          <w:trHeight w:val="83"/>
        </w:trPr>
        <w:tc>
          <w:tcPr>
            <w:tcW w:w="5500" w:type="dxa"/>
            <w:shd w:val="clear" w:color="000000" w:fill="FFFFFF"/>
            <w:vAlign w:val="center"/>
            <w:hideMark/>
          </w:tcPr>
          <w:p w:rsidR="005914A8" w:rsidRPr="00290C94" w:rsidRDefault="005914A8" w:rsidP="00D475C0">
            <w:pPr>
              <w:spacing w:after="0" w:line="240" w:lineRule="auto"/>
              <w:ind w:right="0" w:firstLineChars="19" w:firstLine="36"/>
              <w:rPr>
                <w:i/>
                <w:iCs/>
                <w:sz w:val="19"/>
                <w:szCs w:val="19"/>
              </w:rPr>
            </w:pPr>
            <w:r w:rsidRPr="00290C94">
              <w:rPr>
                <w:i/>
                <w:iCs/>
                <w:sz w:val="19"/>
                <w:szCs w:val="19"/>
              </w:rPr>
              <w:t>доходы от приватизации имущества, находящегося в государственной и муниципальной собственности</w:t>
            </w:r>
          </w:p>
        </w:tc>
        <w:tc>
          <w:tcPr>
            <w:tcW w:w="987"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51"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79"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33"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r>
      <w:tr w:rsidR="005914A8" w:rsidRPr="005914A8" w:rsidTr="001D354C">
        <w:trPr>
          <w:trHeight w:val="362"/>
        </w:trPr>
        <w:tc>
          <w:tcPr>
            <w:tcW w:w="5500" w:type="dxa"/>
            <w:shd w:val="clear" w:color="000000" w:fill="F2F2F2"/>
            <w:vAlign w:val="center"/>
            <w:hideMark/>
          </w:tcPr>
          <w:p w:rsidR="005914A8" w:rsidRPr="005914A8" w:rsidRDefault="005914A8" w:rsidP="005914A8">
            <w:pPr>
              <w:spacing w:after="0" w:line="240" w:lineRule="auto"/>
              <w:ind w:right="0" w:firstLine="0"/>
              <w:rPr>
                <w:b/>
                <w:bCs/>
                <w:sz w:val="20"/>
                <w:szCs w:val="20"/>
              </w:rPr>
            </w:pPr>
            <w:r w:rsidRPr="005914A8">
              <w:rPr>
                <w:b/>
                <w:bCs/>
                <w:sz w:val="20"/>
                <w:szCs w:val="20"/>
              </w:rPr>
              <w:t>ШТРАФЫ, САНКЦИИ, ВОЗМЕЩЕНИЕ УЩЕРБА</w:t>
            </w:r>
          </w:p>
        </w:tc>
        <w:tc>
          <w:tcPr>
            <w:tcW w:w="987"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5 162,8</w:t>
            </w:r>
          </w:p>
        </w:tc>
        <w:tc>
          <w:tcPr>
            <w:tcW w:w="851"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8,8%</w:t>
            </w:r>
          </w:p>
        </w:tc>
        <w:tc>
          <w:tcPr>
            <w:tcW w:w="958"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5 099,9</w:t>
            </w:r>
          </w:p>
        </w:tc>
        <w:tc>
          <w:tcPr>
            <w:tcW w:w="879"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8,5%</w:t>
            </w:r>
          </w:p>
        </w:tc>
        <w:tc>
          <w:tcPr>
            <w:tcW w:w="920"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4 975,6</w:t>
            </w:r>
          </w:p>
        </w:tc>
        <w:tc>
          <w:tcPr>
            <w:tcW w:w="833"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8,1%</w:t>
            </w:r>
          </w:p>
        </w:tc>
      </w:tr>
      <w:tr w:rsidR="005914A8" w:rsidRPr="00290C94" w:rsidTr="005B1A4F">
        <w:trPr>
          <w:trHeight w:val="73"/>
        </w:trPr>
        <w:tc>
          <w:tcPr>
            <w:tcW w:w="5500" w:type="dxa"/>
            <w:shd w:val="clear" w:color="auto" w:fill="auto"/>
            <w:vAlign w:val="center"/>
            <w:hideMark/>
          </w:tcPr>
          <w:p w:rsidR="005914A8" w:rsidRPr="00290C94" w:rsidRDefault="005914A8" w:rsidP="00D475C0">
            <w:pPr>
              <w:spacing w:after="0" w:line="240" w:lineRule="auto"/>
              <w:ind w:right="0" w:firstLine="0"/>
              <w:rPr>
                <w:i/>
                <w:iCs/>
                <w:sz w:val="19"/>
                <w:szCs w:val="19"/>
              </w:rPr>
            </w:pPr>
            <w:r w:rsidRPr="00290C94">
              <w:rPr>
                <w:i/>
                <w:iCs/>
                <w:sz w:val="19"/>
                <w:szCs w:val="19"/>
              </w:rPr>
              <w:t>административные штрафы, установленные Кодексом РФ об административных правонарушениях</w:t>
            </w:r>
          </w:p>
        </w:tc>
        <w:tc>
          <w:tcPr>
            <w:tcW w:w="987"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2 681,7</w:t>
            </w:r>
          </w:p>
        </w:tc>
        <w:tc>
          <w:tcPr>
            <w:tcW w:w="851"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2 785,4</w:t>
            </w:r>
          </w:p>
        </w:tc>
        <w:tc>
          <w:tcPr>
            <w:tcW w:w="879"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2 786,1</w:t>
            </w:r>
          </w:p>
        </w:tc>
        <w:tc>
          <w:tcPr>
            <w:tcW w:w="833"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r>
      <w:tr w:rsidR="005914A8" w:rsidRPr="00290C94" w:rsidTr="005B1A4F">
        <w:trPr>
          <w:trHeight w:val="83"/>
        </w:trPr>
        <w:tc>
          <w:tcPr>
            <w:tcW w:w="5500" w:type="dxa"/>
            <w:shd w:val="clear" w:color="auto" w:fill="auto"/>
            <w:vAlign w:val="center"/>
            <w:hideMark/>
          </w:tcPr>
          <w:p w:rsidR="005914A8" w:rsidRPr="00290C94" w:rsidRDefault="005914A8" w:rsidP="00D475C0">
            <w:pPr>
              <w:spacing w:after="0" w:line="240" w:lineRule="auto"/>
              <w:ind w:right="0" w:firstLine="0"/>
              <w:rPr>
                <w:i/>
                <w:iCs/>
                <w:sz w:val="19"/>
                <w:szCs w:val="19"/>
              </w:rPr>
            </w:pPr>
            <w:r w:rsidRPr="00290C94">
              <w:rPr>
                <w:i/>
                <w:iCs/>
                <w:sz w:val="19"/>
                <w:szCs w:val="19"/>
              </w:rPr>
              <w:t>административные штрафы, установленные законами субъектов РФ об административных правонарушениях</w:t>
            </w:r>
          </w:p>
        </w:tc>
        <w:tc>
          <w:tcPr>
            <w:tcW w:w="987"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58,3</w:t>
            </w:r>
          </w:p>
        </w:tc>
        <w:tc>
          <w:tcPr>
            <w:tcW w:w="851"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60,7</w:t>
            </w:r>
          </w:p>
        </w:tc>
        <w:tc>
          <w:tcPr>
            <w:tcW w:w="879"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60,7</w:t>
            </w:r>
          </w:p>
        </w:tc>
        <w:tc>
          <w:tcPr>
            <w:tcW w:w="833"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r>
      <w:tr w:rsidR="005914A8" w:rsidRPr="00290C94" w:rsidTr="00290C94">
        <w:trPr>
          <w:trHeight w:val="561"/>
        </w:trPr>
        <w:tc>
          <w:tcPr>
            <w:tcW w:w="5500" w:type="dxa"/>
            <w:shd w:val="clear" w:color="auto" w:fill="auto"/>
            <w:vAlign w:val="center"/>
            <w:hideMark/>
          </w:tcPr>
          <w:p w:rsidR="005914A8" w:rsidRPr="00290C94" w:rsidRDefault="005914A8" w:rsidP="00D475C0">
            <w:pPr>
              <w:spacing w:after="0" w:line="240" w:lineRule="auto"/>
              <w:ind w:right="0" w:firstLine="0"/>
              <w:rPr>
                <w:i/>
                <w:iCs/>
                <w:sz w:val="19"/>
                <w:szCs w:val="19"/>
              </w:rPr>
            </w:pPr>
            <w:r w:rsidRPr="00290C94">
              <w:rPr>
                <w:i/>
                <w:iCs/>
                <w:sz w:val="19"/>
                <w:szCs w:val="19"/>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ЦБ РФ, иной организацией, действующей от имени Российской Федерации</w:t>
            </w:r>
          </w:p>
        </w:tc>
        <w:tc>
          <w:tcPr>
            <w:tcW w:w="987"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0,0</w:t>
            </w:r>
          </w:p>
        </w:tc>
        <w:tc>
          <w:tcPr>
            <w:tcW w:w="851"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0,0</w:t>
            </w:r>
          </w:p>
        </w:tc>
        <w:tc>
          <w:tcPr>
            <w:tcW w:w="879"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0,0</w:t>
            </w:r>
          </w:p>
        </w:tc>
        <w:tc>
          <w:tcPr>
            <w:tcW w:w="833"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r>
      <w:tr w:rsidR="005914A8" w:rsidRPr="00290C94" w:rsidTr="00290C94">
        <w:trPr>
          <w:trHeight w:val="73"/>
        </w:trPr>
        <w:tc>
          <w:tcPr>
            <w:tcW w:w="5500" w:type="dxa"/>
            <w:shd w:val="clear" w:color="auto" w:fill="auto"/>
            <w:vAlign w:val="center"/>
            <w:hideMark/>
          </w:tcPr>
          <w:p w:rsidR="005914A8" w:rsidRPr="00290C94" w:rsidRDefault="005914A8" w:rsidP="00590ED5">
            <w:pPr>
              <w:spacing w:after="0" w:line="240" w:lineRule="auto"/>
              <w:ind w:right="0" w:firstLine="0"/>
              <w:rPr>
                <w:i/>
                <w:iCs/>
                <w:sz w:val="19"/>
                <w:szCs w:val="19"/>
              </w:rPr>
            </w:pPr>
            <w:r w:rsidRPr="00290C94">
              <w:rPr>
                <w:i/>
                <w:iCs/>
                <w:sz w:val="19"/>
                <w:szCs w:val="19"/>
              </w:rPr>
              <w:t xml:space="preserve">денежные средства, изымаемые в собственность Российской Федерации, субъекта </w:t>
            </w:r>
            <w:r w:rsidR="00590ED5" w:rsidRPr="00290C94">
              <w:rPr>
                <w:i/>
                <w:iCs/>
                <w:sz w:val="19"/>
                <w:szCs w:val="19"/>
              </w:rPr>
              <w:t>РФ</w:t>
            </w:r>
            <w:r w:rsidRPr="00290C94">
              <w:rPr>
                <w:i/>
                <w:iCs/>
                <w:sz w:val="19"/>
                <w:szCs w:val="19"/>
              </w:rPr>
              <w:t>, муниципального образования в соответствии с решениями судов (за исключением обвинительных приговоров судов)</w:t>
            </w:r>
          </w:p>
        </w:tc>
        <w:tc>
          <w:tcPr>
            <w:tcW w:w="987"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40,8</w:t>
            </w:r>
          </w:p>
        </w:tc>
        <w:tc>
          <w:tcPr>
            <w:tcW w:w="851"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40,8</w:t>
            </w:r>
          </w:p>
        </w:tc>
        <w:tc>
          <w:tcPr>
            <w:tcW w:w="879"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40,8</w:t>
            </w:r>
          </w:p>
        </w:tc>
        <w:tc>
          <w:tcPr>
            <w:tcW w:w="833"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r>
      <w:tr w:rsidR="005914A8" w:rsidRPr="00290C94" w:rsidTr="005B1A4F">
        <w:trPr>
          <w:trHeight w:val="73"/>
        </w:trPr>
        <w:tc>
          <w:tcPr>
            <w:tcW w:w="5500" w:type="dxa"/>
            <w:shd w:val="clear" w:color="auto" w:fill="auto"/>
            <w:vAlign w:val="center"/>
            <w:hideMark/>
          </w:tcPr>
          <w:p w:rsidR="005914A8" w:rsidRPr="00290C94" w:rsidRDefault="005914A8" w:rsidP="00D475C0">
            <w:pPr>
              <w:spacing w:after="0" w:line="240" w:lineRule="auto"/>
              <w:ind w:right="0" w:firstLine="0"/>
              <w:rPr>
                <w:i/>
                <w:iCs/>
                <w:sz w:val="19"/>
                <w:szCs w:val="19"/>
              </w:rPr>
            </w:pPr>
            <w:r w:rsidRPr="00290C94">
              <w:rPr>
                <w:i/>
                <w:iCs/>
                <w:sz w:val="19"/>
                <w:szCs w:val="19"/>
              </w:rPr>
              <w:t>платежи в целях возмещения причиненного ущерба (убытков)</w:t>
            </w:r>
          </w:p>
        </w:tc>
        <w:tc>
          <w:tcPr>
            <w:tcW w:w="987"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0,0</w:t>
            </w:r>
          </w:p>
        </w:tc>
        <w:tc>
          <w:tcPr>
            <w:tcW w:w="851"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0,0</w:t>
            </w:r>
          </w:p>
        </w:tc>
        <w:tc>
          <w:tcPr>
            <w:tcW w:w="879"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0,0</w:t>
            </w:r>
          </w:p>
        </w:tc>
        <w:tc>
          <w:tcPr>
            <w:tcW w:w="833" w:type="dxa"/>
            <w:shd w:val="clear" w:color="auto" w:fill="auto"/>
            <w:vAlign w:val="center"/>
            <w:hideMark/>
          </w:tcPr>
          <w:p w:rsidR="005914A8" w:rsidRPr="00290C94" w:rsidRDefault="005914A8" w:rsidP="005914A8">
            <w:pPr>
              <w:spacing w:after="0" w:line="240" w:lineRule="auto"/>
              <w:ind w:right="0" w:firstLine="0"/>
              <w:jc w:val="right"/>
              <w:rPr>
                <w:sz w:val="19"/>
                <w:szCs w:val="19"/>
              </w:rPr>
            </w:pPr>
            <w:r w:rsidRPr="00290C94">
              <w:rPr>
                <w:sz w:val="19"/>
                <w:szCs w:val="19"/>
              </w:rPr>
              <w:t> </w:t>
            </w:r>
          </w:p>
        </w:tc>
      </w:tr>
      <w:tr w:rsidR="005914A8" w:rsidRPr="00290C94" w:rsidTr="005B1A4F">
        <w:trPr>
          <w:trHeight w:val="300"/>
        </w:trPr>
        <w:tc>
          <w:tcPr>
            <w:tcW w:w="5500" w:type="dxa"/>
            <w:shd w:val="clear" w:color="auto" w:fill="auto"/>
            <w:vAlign w:val="center"/>
            <w:hideMark/>
          </w:tcPr>
          <w:p w:rsidR="005914A8" w:rsidRPr="00290C94" w:rsidRDefault="005914A8" w:rsidP="00D475C0">
            <w:pPr>
              <w:spacing w:after="0" w:line="240" w:lineRule="auto"/>
              <w:ind w:right="0" w:firstLine="0"/>
              <w:rPr>
                <w:i/>
                <w:iCs/>
                <w:sz w:val="19"/>
                <w:szCs w:val="19"/>
              </w:rPr>
            </w:pPr>
            <w:r w:rsidRPr="00290C94">
              <w:rPr>
                <w:i/>
                <w:iCs/>
                <w:sz w:val="19"/>
                <w:szCs w:val="19"/>
              </w:rPr>
              <w:t>платежи, уплачиваемые в целях возмещения вреда</w:t>
            </w:r>
          </w:p>
        </w:tc>
        <w:tc>
          <w:tcPr>
            <w:tcW w:w="987"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2 382,0</w:t>
            </w:r>
          </w:p>
        </w:tc>
        <w:tc>
          <w:tcPr>
            <w:tcW w:w="851"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2 213,0</w:t>
            </w:r>
          </w:p>
        </w:tc>
        <w:tc>
          <w:tcPr>
            <w:tcW w:w="879"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2 088,0</w:t>
            </w:r>
          </w:p>
        </w:tc>
        <w:tc>
          <w:tcPr>
            <w:tcW w:w="833"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r>
      <w:tr w:rsidR="005914A8" w:rsidRPr="005914A8" w:rsidTr="001D354C">
        <w:trPr>
          <w:trHeight w:val="423"/>
        </w:trPr>
        <w:tc>
          <w:tcPr>
            <w:tcW w:w="5500" w:type="dxa"/>
            <w:shd w:val="clear" w:color="000000" w:fill="F2F2F2"/>
            <w:vAlign w:val="center"/>
            <w:hideMark/>
          </w:tcPr>
          <w:p w:rsidR="005914A8" w:rsidRPr="005914A8" w:rsidRDefault="005914A8" w:rsidP="005914A8">
            <w:pPr>
              <w:spacing w:after="0" w:line="240" w:lineRule="auto"/>
              <w:ind w:right="0" w:firstLine="0"/>
              <w:rPr>
                <w:b/>
                <w:bCs/>
                <w:sz w:val="20"/>
                <w:szCs w:val="20"/>
              </w:rPr>
            </w:pPr>
            <w:r w:rsidRPr="005914A8">
              <w:rPr>
                <w:b/>
                <w:bCs/>
                <w:sz w:val="20"/>
                <w:szCs w:val="20"/>
              </w:rPr>
              <w:t>ПРОЧИЕ НЕНАЛОГОВЫЕ ДОХОДЫ</w:t>
            </w:r>
          </w:p>
        </w:tc>
        <w:tc>
          <w:tcPr>
            <w:tcW w:w="987"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c>
          <w:tcPr>
            <w:tcW w:w="851"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c>
          <w:tcPr>
            <w:tcW w:w="958"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c>
          <w:tcPr>
            <w:tcW w:w="879"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c>
          <w:tcPr>
            <w:tcW w:w="920"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c>
          <w:tcPr>
            <w:tcW w:w="833" w:type="dxa"/>
            <w:shd w:val="clear" w:color="000000" w:fill="F2F2F2"/>
            <w:vAlign w:val="center"/>
            <w:hideMark/>
          </w:tcPr>
          <w:p w:rsidR="005914A8" w:rsidRPr="005914A8" w:rsidRDefault="005914A8" w:rsidP="005914A8">
            <w:pPr>
              <w:spacing w:after="0" w:line="240" w:lineRule="auto"/>
              <w:ind w:right="0" w:firstLine="0"/>
              <w:jc w:val="right"/>
              <w:rPr>
                <w:b/>
                <w:bCs/>
                <w:sz w:val="20"/>
                <w:szCs w:val="20"/>
              </w:rPr>
            </w:pPr>
            <w:r w:rsidRPr="005914A8">
              <w:rPr>
                <w:b/>
                <w:bCs/>
                <w:sz w:val="20"/>
                <w:szCs w:val="20"/>
              </w:rPr>
              <w:t>0,0%</w:t>
            </w:r>
          </w:p>
        </w:tc>
      </w:tr>
      <w:tr w:rsidR="005914A8" w:rsidRPr="00290C94" w:rsidTr="00290C94">
        <w:trPr>
          <w:trHeight w:val="73"/>
        </w:trPr>
        <w:tc>
          <w:tcPr>
            <w:tcW w:w="5500" w:type="dxa"/>
            <w:shd w:val="clear" w:color="auto" w:fill="auto"/>
            <w:vAlign w:val="center"/>
            <w:hideMark/>
          </w:tcPr>
          <w:p w:rsidR="005914A8" w:rsidRPr="00290C94" w:rsidRDefault="005914A8" w:rsidP="00D475C0">
            <w:pPr>
              <w:spacing w:after="0" w:line="240" w:lineRule="auto"/>
              <w:ind w:right="0" w:firstLine="0"/>
              <w:rPr>
                <w:i/>
                <w:iCs/>
                <w:sz w:val="19"/>
                <w:szCs w:val="19"/>
              </w:rPr>
            </w:pPr>
            <w:r w:rsidRPr="00290C94">
              <w:rPr>
                <w:i/>
                <w:iCs/>
                <w:sz w:val="19"/>
                <w:szCs w:val="19"/>
              </w:rPr>
              <w:t>невыясненные поступления, зачисляемые в бюджеты муниципальных округов</w:t>
            </w:r>
          </w:p>
        </w:tc>
        <w:tc>
          <w:tcPr>
            <w:tcW w:w="987"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51"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79"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33"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r>
      <w:tr w:rsidR="005914A8" w:rsidRPr="00290C94" w:rsidTr="005B1A4F">
        <w:trPr>
          <w:trHeight w:val="300"/>
        </w:trPr>
        <w:tc>
          <w:tcPr>
            <w:tcW w:w="5500" w:type="dxa"/>
            <w:shd w:val="clear" w:color="auto" w:fill="auto"/>
            <w:vAlign w:val="center"/>
            <w:hideMark/>
          </w:tcPr>
          <w:p w:rsidR="005914A8" w:rsidRPr="00290C94" w:rsidRDefault="005914A8" w:rsidP="00973DA6">
            <w:pPr>
              <w:spacing w:after="0" w:line="240" w:lineRule="auto"/>
              <w:ind w:right="0" w:firstLine="0"/>
              <w:rPr>
                <w:i/>
                <w:iCs/>
                <w:sz w:val="19"/>
                <w:szCs w:val="19"/>
              </w:rPr>
            </w:pPr>
            <w:r w:rsidRPr="00290C94">
              <w:rPr>
                <w:i/>
                <w:iCs/>
                <w:sz w:val="19"/>
                <w:szCs w:val="19"/>
              </w:rPr>
              <w:t xml:space="preserve">прочие неналоговые доходы бюджетов </w:t>
            </w:r>
            <w:proofErr w:type="spellStart"/>
            <w:r w:rsidRPr="00290C94">
              <w:rPr>
                <w:i/>
                <w:iCs/>
                <w:sz w:val="19"/>
                <w:szCs w:val="19"/>
              </w:rPr>
              <w:t>муницип.округов</w:t>
            </w:r>
            <w:proofErr w:type="spellEnd"/>
          </w:p>
        </w:tc>
        <w:tc>
          <w:tcPr>
            <w:tcW w:w="987"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51"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58"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79"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c>
          <w:tcPr>
            <w:tcW w:w="920"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0,0</w:t>
            </w:r>
          </w:p>
        </w:tc>
        <w:tc>
          <w:tcPr>
            <w:tcW w:w="833" w:type="dxa"/>
            <w:shd w:val="clear" w:color="auto" w:fill="auto"/>
            <w:vAlign w:val="center"/>
            <w:hideMark/>
          </w:tcPr>
          <w:p w:rsidR="005914A8" w:rsidRPr="00290C94" w:rsidRDefault="005914A8" w:rsidP="005914A8">
            <w:pPr>
              <w:spacing w:after="0" w:line="240" w:lineRule="auto"/>
              <w:ind w:right="0" w:firstLine="0"/>
              <w:jc w:val="right"/>
              <w:rPr>
                <w:i/>
                <w:iCs/>
                <w:sz w:val="19"/>
                <w:szCs w:val="19"/>
              </w:rPr>
            </w:pPr>
            <w:r w:rsidRPr="00290C94">
              <w:rPr>
                <w:i/>
                <w:iCs/>
                <w:sz w:val="19"/>
                <w:szCs w:val="19"/>
              </w:rPr>
              <w:t> </w:t>
            </w:r>
          </w:p>
        </w:tc>
      </w:tr>
    </w:tbl>
    <w:p w:rsidR="002536BC" w:rsidRPr="004A780A" w:rsidRDefault="002536BC" w:rsidP="005914A8">
      <w:pPr>
        <w:pStyle w:val="a4"/>
        <w:jc w:val="both"/>
        <w:rPr>
          <w:rFonts w:ascii="Times New Roman" w:hAnsi="Times New Roman" w:cs="Times New Roman"/>
          <w:sz w:val="16"/>
          <w:szCs w:val="16"/>
        </w:rPr>
      </w:pPr>
    </w:p>
    <w:p w:rsidR="00C450F8" w:rsidRPr="00C450F8" w:rsidRDefault="00C450F8" w:rsidP="00C450F8">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Pr="00C450F8">
        <w:rPr>
          <w:rFonts w:ascii="Times New Roman" w:hAnsi="Times New Roman" w:cs="Times New Roman"/>
          <w:sz w:val="24"/>
          <w:szCs w:val="24"/>
        </w:rPr>
        <w:t>предоставленной пояснительной записк</w:t>
      </w:r>
      <w:r w:rsidR="00FC638B">
        <w:rPr>
          <w:rFonts w:ascii="Times New Roman" w:hAnsi="Times New Roman" w:cs="Times New Roman"/>
          <w:sz w:val="24"/>
          <w:szCs w:val="24"/>
        </w:rPr>
        <w:t>е</w:t>
      </w:r>
      <w:r w:rsidRPr="00C450F8">
        <w:rPr>
          <w:rFonts w:ascii="Times New Roman" w:hAnsi="Times New Roman" w:cs="Times New Roman"/>
          <w:sz w:val="24"/>
          <w:szCs w:val="24"/>
        </w:rPr>
        <w:t>,</w:t>
      </w:r>
      <w:r w:rsidR="00FC638B">
        <w:rPr>
          <w:rFonts w:ascii="Times New Roman" w:hAnsi="Times New Roman" w:cs="Times New Roman"/>
          <w:sz w:val="24"/>
          <w:szCs w:val="24"/>
        </w:rPr>
        <w:t xml:space="preserve"> </w:t>
      </w:r>
      <w:r>
        <w:rPr>
          <w:rFonts w:ascii="Times New Roman" w:hAnsi="Times New Roman" w:cs="Times New Roman"/>
          <w:sz w:val="24"/>
          <w:szCs w:val="24"/>
        </w:rPr>
        <w:t>р</w:t>
      </w:r>
      <w:r w:rsidRPr="00C450F8">
        <w:rPr>
          <w:rFonts w:ascii="Times New Roman" w:hAnsi="Times New Roman" w:cs="Times New Roman"/>
          <w:sz w:val="24"/>
          <w:szCs w:val="24"/>
        </w:rPr>
        <w:t>асчеты по неналоговым доходам выполнены на основе прогнозных данных, предоставленных главными администраторами доходов бюджета округа по закрепленным доходным источникам.</w:t>
      </w: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 xml:space="preserve">Анализ соотношения видов неналоговых поступлений в общем объеме неналоговых доходов бюджета района показывает, что основными источниками формирования неналоговых доходов бюджета муниципального образования </w:t>
      </w:r>
      <w:r w:rsidR="002662AC">
        <w:rPr>
          <w:rFonts w:ascii="Times New Roman" w:hAnsi="Times New Roman" w:cs="Times New Roman"/>
          <w:sz w:val="24"/>
          <w:szCs w:val="24"/>
        </w:rPr>
        <w:t xml:space="preserve">«Вяземский муниципальный </w:t>
      </w:r>
      <w:r w:rsidR="0082399F">
        <w:rPr>
          <w:rFonts w:ascii="Times New Roman" w:hAnsi="Times New Roman" w:cs="Times New Roman"/>
          <w:sz w:val="24"/>
          <w:szCs w:val="24"/>
        </w:rPr>
        <w:t xml:space="preserve">округ» </w:t>
      </w:r>
      <w:r w:rsidR="0082399F"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имеющими наибольший удельный вес, являются: </w:t>
      </w:r>
    </w:p>
    <w:p w:rsidR="00091244" w:rsidRPr="007B0512" w:rsidRDefault="00091244" w:rsidP="00290C94">
      <w:pPr>
        <w:pStyle w:val="a4"/>
        <w:numPr>
          <w:ilvl w:val="0"/>
          <w:numId w:val="11"/>
        </w:numPr>
        <w:ind w:left="426"/>
        <w:jc w:val="both"/>
        <w:rPr>
          <w:rFonts w:ascii="Times New Roman" w:hAnsi="Times New Roman" w:cs="Times New Roman"/>
          <w:sz w:val="24"/>
          <w:szCs w:val="24"/>
        </w:rPr>
      </w:pPr>
      <w:r w:rsidRPr="007B0512">
        <w:rPr>
          <w:rFonts w:ascii="Times New Roman" w:hAnsi="Times New Roman" w:cs="Times New Roman"/>
          <w:sz w:val="24"/>
          <w:szCs w:val="24"/>
        </w:rPr>
        <w:lastRenderedPageBreak/>
        <w:t xml:space="preserve">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p w:rsidR="00091244" w:rsidRPr="007B0512" w:rsidRDefault="00091244" w:rsidP="00290C94">
      <w:pPr>
        <w:pStyle w:val="a4"/>
        <w:numPr>
          <w:ilvl w:val="0"/>
          <w:numId w:val="11"/>
        </w:numPr>
        <w:ind w:left="426"/>
        <w:jc w:val="both"/>
        <w:rPr>
          <w:rFonts w:ascii="Times New Roman" w:hAnsi="Times New Roman" w:cs="Times New Roman"/>
          <w:sz w:val="24"/>
          <w:szCs w:val="24"/>
        </w:rPr>
      </w:pPr>
      <w:r w:rsidRPr="007B0512">
        <w:rPr>
          <w:rFonts w:ascii="Times New Roman" w:hAnsi="Times New Roman" w:cs="Times New Roman"/>
          <w:sz w:val="24"/>
          <w:szCs w:val="24"/>
        </w:rPr>
        <w:t>доходы от продажи материальных и нематериальных активов;</w:t>
      </w:r>
    </w:p>
    <w:p w:rsidR="00091244" w:rsidRPr="007B0512" w:rsidRDefault="00091244" w:rsidP="00290C94">
      <w:pPr>
        <w:pStyle w:val="a4"/>
        <w:numPr>
          <w:ilvl w:val="0"/>
          <w:numId w:val="11"/>
        </w:numPr>
        <w:ind w:left="426"/>
        <w:jc w:val="both"/>
        <w:rPr>
          <w:rFonts w:ascii="Times New Roman" w:hAnsi="Times New Roman" w:cs="Times New Roman"/>
          <w:sz w:val="24"/>
          <w:szCs w:val="24"/>
        </w:rPr>
      </w:pPr>
      <w:r w:rsidRPr="007B0512">
        <w:rPr>
          <w:rFonts w:ascii="Times New Roman" w:hAnsi="Times New Roman" w:cs="Times New Roman"/>
          <w:sz w:val="24"/>
          <w:szCs w:val="24"/>
        </w:rPr>
        <w:t>доходы, получаемые за негативное воздействие на окружающую среду;</w:t>
      </w:r>
    </w:p>
    <w:p w:rsidR="00091244" w:rsidRPr="007B0512" w:rsidRDefault="00091244" w:rsidP="00290C94">
      <w:pPr>
        <w:pStyle w:val="a4"/>
        <w:numPr>
          <w:ilvl w:val="0"/>
          <w:numId w:val="11"/>
        </w:numPr>
        <w:ind w:left="426"/>
        <w:jc w:val="both"/>
        <w:rPr>
          <w:rFonts w:ascii="Times New Roman" w:hAnsi="Times New Roman" w:cs="Times New Roman"/>
          <w:sz w:val="24"/>
          <w:szCs w:val="24"/>
        </w:rPr>
      </w:pPr>
      <w:r w:rsidRPr="007B0512">
        <w:rPr>
          <w:rFonts w:ascii="Times New Roman" w:hAnsi="Times New Roman" w:cs="Times New Roman"/>
          <w:sz w:val="24"/>
          <w:szCs w:val="24"/>
        </w:rPr>
        <w:t xml:space="preserve">штрафы, санкции, возмещение ущерба. </w:t>
      </w:r>
    </w:p>
    <w:p w:rsidR="00091244" w:rsidRPr="007B0512" w:rsidRDefault="00091244" w:rsidP="007B0512">
      <w:pPr>
        <w:spacing w:line="240" w:lineRule="auto"/>
        <w:ind w:firstLine="708"/>
        <w:jc w:val="right"/>
        <w:rPr>
          <w:b/>
          <w:i/>
          <w:sz w:val="16"/>
          <w:szCs w:val="16"/>
        </w:rPr>
      </w:pPr>
    </w:p>
    <w:p w:rsidR="0033012E" w:rsidRPr="000C2266" w:rsidRDefault="00091244" w:rsidP="000C2266">
      <w:pPr>
        <w:spacing w:line="240" w:lineRule="auto"/>
        <w:rPr>
          <w:i/>
          <w:szCs w:val="24"/>
        </w:rPr>
      </w:pPr>
      <w:r w:rsidRPr="000C2266">
        <w:rPr>
          <w:i/>
          <w:szCs w:val="24"/>
        </w:rPr>
        <w:t>В пояснительной записке к проекту решения о бюджете</w:t>
      </w:r>
      <w:r w:rsidR="00A85E44" w:rsidRPr="000C2266">
        <w:rPr>
          <w:i/>
          <w:szCs w:val="24"/>
        </w:rPr>
        <w:t xml:space="preserve"> </w:t>
      </w:r>
      <w:r w:rsidR="00531181" w:rsidRPr="000C2266">
        <w:rPr>
          <w:i/>
          <w:szCs w:val="24"/>
        </w:rPr>
        <w:t xml:space="preserve">муниципального округа </w:t>
      </w:r>
      <w:r w:rsidR="00A85E44" w:rsidRPr="000C2266">
        <w:rPr>
          <w:i/>
          <w:szCs w:val="24"/>
        </w:rPr>
        <w:t>отражено, что</w:t>
      </w:r>
      <w:r w:rsidR="00531181" w:rsidRPr="000C2266">
        <w:rPr>
          <w:i/>
          <w:szCs w:val="24"/>
        </w:rPr>
        <w:t xml:space="preserve"> </w:t>
      </w:r>
      <w:r w:rsidR="00A85E44" w:rsidRPr="000C2266">
        <w:rPr>
          <w:i/>
          <w:szCs w:val="24"/>
        </w:rPr>
        <w:t>«</w:t>
      </w:r>
      <w:r w:rsidR="0033012E" w:rsidRPr="000C2266">
        <w:rPr>
          <w:i/>
          <w:szCs w:val="24"/>
          <w:u w:val="single"/>
        </w:rPr>
        <w:t>Доходы от приватизации имущества, находящегося в собственности муниципальных округов, в части приватизации нефинансовых активов имущества казны, на 2025 год и плановый период 2026 и 2027 годов не планируются</w:t>
      </w:r>
      <w:r w:rsidR="00A85E44" w:rsidRPr="000C2266">
        <w:rPr>
          <w:i/>
          <w:szCs w:val="24"/>
        </w:rPr>
        <w:t>»</w:t>
      </w:r>
      <w:r w:rsidR="0033012E" w:rsidRPr="000C2266">
        <w:rPr>
          <w:i/>
          <w:szCs w:val="24"/>
        </w:rPr>
        <w:t>.</w:t>
      </w:r>
    </w:p>
    <w:p w:rsidR="0033012E" w:rsidRPr="000C2266" w:rsidRDefault="007A7BED" w:rsidP="000C2266">
      <w:pPr>
        <w:spacing w:line="240" w:lineRule="auto"/>
        <w:rPr>
          <w:i/>
          <w:szCs w:val="24"/>
        </w:rPr>
      </w:pPr>
      <w:r w:rsidRPr="000C2266">
        <w:rPr>
          <w:i/>
          <w:szCs w:val="24"/>
        </w:rPr>
        <w:t>В свою очередь, в адрес Контрольно-ревизионной комиссии муниципального образования «Вяземский район» Смоленской области 18.11.2024 года с сопроводительным письмом Вяземского окружного Совета депутатов (исх. от 15.11.2024</w:t>
      </w:r>
      <w:r w:rsidR="000C2266">
        <w:rPr>
          <w:i/>
          <w:szCs w:val="24"/>
        </w:rPr>
        <w:t xml:space="preserve"> </w:t>
      </w:r>
      <w:r w:rsidR="000C2266" w:rsidRPr="000C2266">
        <w:rPr>
          <w:i/>
          <w:szCs w:val="24"/>
        </w:rPr>
        <w:t>№20</w:t>
      </w:r>
      <w:r w:rsidRPr="000C2266">
        <w:rPr>
          <w:i/>
          <w:szCs w:val="24"/>
        </w:rPr>
        <w:t xml:space="preserve">) поступил проект решения Вяземского окружного Совета депутатов «Об утверждении Прогнозного плана (программы) приватизации муниципального имущества муниципального образования </w:t>
      </w:r>
      <w:r w:rsidR="002662AC" w:rsidRPr="000C2266">
        <w:rPr>
          <w:i/>
          <w:szCs w:val="24"/>
        </w:rPr>
        <w:t xml:space="preserve">«Вяземский муниципальный округ» </w:t>
      </w:r>
      <w:r w:rsidRPr="000C2266">
        <w:rPr>
          <w:i/>
          <w:szCs w:val="24"/>
        </w:rPr>
        <w:t xml:space="preserve"> Смоленской области на 2025 и на плановый период 2026 и 2027 годов».</w:t>
      </w:r>
    </w:p>
    <w:p w:rsidR="007A7BED" w:rsidRPr="000C2266" w:rsidRDefault="007A7BED" w:rsidP="000C2266">
      <w:pPr>
        <w:spacing w:line="240" w:lineRule="auto"/>
        <w:rPr>
          <w:i/>
          <w:szCs w:val="24"/>
        </w:rPr>
      </w:pPr>
      <w:r w:rsidRPr="000C2266">
        <w:rPr>
          <w:i/>
          <w:szCs w:val="24"/>
        </w:rPr>
        <w:t>Проект решения разработан Комитетом имущественных отношений Администрации муниципального образования «Вяземский район» Смоленской области.</w:t>
      </w:r>
    </w:p>
    <w:p w:rsidR="007A7BED" w:rsidRPr="000C2266" w:rsidRDefault="007A7BED" w:rsidP="000C2266">
      <w:pPr>
        <w:spacing w:line="240" w:lineRule="auto"/>
        <w:rPr>
          <w:i/>
          <w:szCs w:val="24"/>
        </w:rPr>
      </w:pPr>
      <w:r w:rsidRPr="000C2266">
        <w:rPr>
          <w:i/>
          <w:szCs w:val="24"/>
        </w:rPr>
        <w:t>Проект прогнозного плана сформирован сроком на три года, содержит перечень объектов муниципальной собственности, подлежащих приватизации в 2025 году и плановом периоде 2026 и 2027 годов, с указанием характеристики имущества, планируемых сроков приватизации и суммарн</w:t>
      </w:r>
      <w:r w:rsidR="005A4A57">
        <w:rPr>
          <w:i/>
          <w:szCs w:val="24"/>
        </w:rPr>
        <w:t>ых значений</w:t>
      </w:r>
      <w:r w:rsidRPr="000C2266">
        <w:rPr>
          <w:i/>
          <w:szCs w:val="24"/>
        </w:rPr>
        <w:t xml:space="preserve"> ожидаемых поступлений в бюджет</w:t>
      </w:r>
      <w:r w:rsidR="005A4A57">
        <w:rPr>
          <w:i/>
          <w:szCs w:val="24"/>
        </w:rPr>
        <w:t xml:space="preserve"> муниципального округа</w:t>
      </w:r>
      <w:r w:rsidRPr="000C2266">
        <w:rPr>
          <w:i/>
          <w:szCs w:val="24"/>
        </w:rPr>
        <w:t xml:space="preserve"> от приватизации муниципального имущества:</w:t>
      </w:r>
    </w:p>
    <w:p w:rsidR="002D776F" w:rsidRDefault="002D776F" w:rsidP="000C2266">
      <w:pPr>
        <w:numPr>
          <w:ilvl w:val="0"/>
          <w:numId w:val="41"/>
        </w:numPr>
        <w:tabs>
          <w:tab w:val="left" w:pos="567"/>
        </w:tabs>
        <w:spacing w:after="0" w:line="240" w:lineRule="auto"/>
        <w:ind w:right="0"/>
        <w:contextualSpacing/>
      </w:pPr>
      <w:r>
        <w:t xml:space="preserve">на 2025 сод в сумме </w:t>
      </w:r>
      <w:r w:rsidRPr="00762EE2">
        <w:rPr>
          <w:b/>
        </w:rPr>
        <w:t>1 761</w:t>
      </w:r>
      <w:r>
        <w:rPr>
          <w:b/>
        </w:rPr>
        <w:t> </w:t>
      </w:r>
      <w:r w:rsidRPr="00762EE2">
        <w:rPr>
          <w:b/>
        </w:rPr>
        <w:t>088</w:t>
      </w:r>
      <w:r>
        <w:rPr>
          <w:b/>
        </w:rPr>
        <w:t>,00</w:t>
      </w:r>
      <w:r>
        <w:t xml:space="preserve"> рублей:</w:t>
      </w:r>
    </w:p>
    <w:tbl>
      <w:tblPr>
        <w:tblStyle w:val="TableGrid"/>
        <w:tblW w:w="10132" w:type="dxa"/>
        <w:tblInd w:w="-32" w:type="dxa"/>
        <w:tblCellMar>
          <w:top w:w="6" w:type="dxa"/>
          <w:left w:w="110" w:type="dxa"/>
        </w:tblCellMar>
        <w:tblLook w:val="04A0" w:firstRow="1" w:lastRow="0" w:firstColumn="1" w:lastColumn="0" w:noHBand="0" w:noVBand="1"/>
      </w:tblPr>
      <w:tblGrid>
        <w:gridCol w:w="568"/>
        <w:gridCol w:w="6777"/>
        <w:gridCol w:w="1434"/>
        <w:gridCol w:w="1353"/>
      </w:tblGrid>
      <w:tr w:rsidR="002D776F" w:rsidRPr="00FC1D4E" w:rsidTr="00660E58">
        <w:trPr>
          <w:trHeight w:val="75"/>
        </w:trPr>
        <w:tc>
          <w:tcPr>
            <w:tcW w:w="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2D776F" w:rsidRDefault="002D776F" w:rsidP="00531181">
            <w:pPr>
              <w:spacing w:after="0" w:line="259" w:lineRule="auto"/>
              <w:ind w:firstLine="0"/>
              <w:jc w:val="center"/>
              <w:rPr>
                <w:b/>
                <w:sz w:val="19"/>
                <w:szCs w:val="19"/>
              </w:rPr>
            </w:pPr>
            <w:r w:rsidRPr="002D776F">
              <w:rPr>
                <w:b/>
                <w:sz w:val="19"/>
                <w:szCs w:val="19"/>
              </w:rPr>
              <w:t>№</w:t>
            </w:r>
          </w:p>
          <w:p w:rsidR="002D776F" w:rsidRPr="002D776F" w:rsidRDefault="002D776F" w:rsidP="00531181">
            <w:pPr>
              <w:spacing w:after="0" w:line="259" w:lineRule="auto"/>
              <w:ind w:firstLine="0"/>
              <w:jc w:val="center"/>
              <w:rPr>
                <w:b/>
                <w:sz w:val="19"/>
                <w:szCs w:val="19"/>
              </w:rPr>
            </w:pPr>
            <w:r w:rsidRPr="002D776F">
              <w:rPr>
                <w:b/>
                <w:sz w:val="19"/>
                <w:szCs w:val="19"/>
              </w:rPr>
              <w:t>п/п</w:t>
            </w:r>
          </w:p>
        </w:tc>
        <w:tc>
          <w:tcPr>
            <w:tcW w:w="67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2D776F" w:rsidRDefault="002D776F" w:rsidP="00531181">
            <w:pPr>
              <w:spacing w:after="0" w:line="259" w:lineRule="auto"/>
              <w:ind w:left="53" w:firstLine="0"/>
              <w:jc w:val="center"/>
              <w:rPr>
                <w:b/>
                <w:sz w:val="19"/>
                <w:szCs w:val="19"/>
              </w:rPr>
            </w:pPr>
            <w:r w:rsidRPr="002D776F">
              <w:rPr>
                <w:b/>
                <w:sz w:val="19"/>
                <w:szCs w:val="19"/>
              </w:rPr>
              <w:t>наименование имущества, местонахождение, иные характеристики</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2D776F" w:rsidRDefault="002D776F" w:rsidP="00531181">
            <w:pPr>
              <w:spacing w:after="0" w:line="240" w:lineRule="auto"/>
              <w:ind w:left="-108" w:firstLine="0"/>
              <w:jc w:val="center"/>
              <w:rPr>
                <w:b/>
                <w:sz w:val="19"/>
                <w:szCs w:val="19"/>
              </w:rPr>
            </w:pPr>
            <w:r w:rsidRPr="002D776F">
              <w:rPr>
                <w:b/>
                <w:sz w:val="19"/>
                <w:szCs w:val="19"/>
              </w:rPr>
              <w:t>прогноз поступления,</w:t>
            </w:r>
          </w:p>
          <w:p w:rsidR="002D776F" w:rsidRPr="002D776F" w:rsidRDefault="002D776F" w:rsidP="00531181">
            <w:pPr>
              <w:spacing w:after="0" w:line="240" w:lineRule="auto"/>
              <w:ind w:left="-108" w:firstLine="0"/>
              <w:jc w:val="center"/>
              <w:rPr>
                <w:b/>
                <w:sz w:val="19"/>
                <w:szCs w:val="19"/>
              </w:rPr>
            </w:pPr>
            <w:r w:rsidRPr="002D776F">
              <w:rPr>
                <w:b/>
                <w:sz w:val="19"/>
                <w:szCs w:val="19"/>
              </w:rPr>
              <w:t>(руб.)</w:t>
            </w:r>
          </w:p>
        </w:tc>
        <w:tc>
          <w:tcPr>
            <w:tcW w:w="13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2D776F" w:rsidRDefault="002D776F" w:rsidP="00531181">
            <w:pPr>
              <w:spacing w:after="0" w:line="240" w:lineRule="auto"/>
              <w:ind w:left="-108" w:firstLine="0"/>
              <w:jc w:val="center"/>
              <w:rPr>
                <w:b/>
                <w:sz w:val="19"/>
                <w:szCs w:val="19"/>
              </w:rPr>
            </w:pPr>
            <w:r w:rsidRPr="002D776F">
              <w:rPr>
                <w:b/>
                <w:sz w:val="19"/>
                <w:szCs w:val="19"/>
                <w:shd w:val="clear" w:color="auto" w:fill="FFFFFF"/>
              </w:rPr>
              <w:t>срок приватизации</w:t>
            </w:r>
            <w:r w:rsidRPr="002D776F">
              <w:rPr>
                <w:b/>
                <w:sz w:val="19"/>
                <w:szCs w:val="19"/>
              </w:rPr>
              <w:t xml:space="preserve"> (год)</w:t>
            </w:r>
          </w:p>
        </w:tc>
      </w:tr>
      <w:tr w:rsidR="002D776F" w:rsidRPr="00FC1D4E" w:rsidTr="00660E58">
        <w:trPr>
          <w:trHeight w:val="978"/>
        </w:trPr>
        <w:tc>
          <w:tcPr>
            <w:tcW w:w="568"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531181">
            <w:pPr>
              <w:spacing w:after="0" w:line="259" w:lineRule="auto"/>
              <w:ind w:firstLine="0"/>
              <w:jc w:val="center"/>
              <w:rPr>
                <w:sz w:val="20"/>
                <w:szCs w:val="20"/>
              </w:rPr>
            </w:pPr>
            <w:r w:rsidRPr="00FC1D4E">
              <w:rPr>
                <w:sz w:val="20"/>
                <w:szCs w:val="20"/>
              </w:rPr>
              <w:t>1</w:t>
            </w:r>
          </w:p>
        </w:tc>
        <w:tc>
          <w:tcPr>
            <w:tcW w:w="6777"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37" w:lineRule="auto"/>
              <w:ind w:left="53" w:right="92" w:firstLine="0"/>
              <w:rPr>
                <w:sz w:val="20"/>
                <w:szCs w:val="20"/>
              </w:rPr>
            </w:pPr>
            <w:r w:rsidRPr="00FC1D4E">
              <w:rPr>
                <w:b/>
                <w:sz w:val="20"/>
                <w:szCs w:val="20"/>
              </w:rPr>
              <w:t>Здание котельной с оборудованием</w:t>
            </w:r>
            <w:r w:rsidRPr="00FC1D4E">
              <w:rPr>
                <w:sz w:val="20"/>
                <w:szCs w:val="20"/>
              </w:rPr>
              <w:t xml:space="preserve">, площадью 22,9 </w:t>
            </w:r>
            <w:proofErr w:type="spellStart"/>
            <w:r w:rsidRPr="00FC1D4E">
              <w:rPr>
                <w:sz w:val="20"/>
                <w:szCs w:val="20"/>
              </w:rPr>
              <w:t>кв.м</w:t>
            </w:r>
            <w:proofErr w:type="spellEnd"/>
            <w:r w:rsidRPr="00FC1D4E">
              <w:rPr>
                <w:sz w:val="20"/>
                <w:szCs w:val="20"/>
              </w:rPr>
              <w:t>., с кадастровым номером 67:02:0010415:98, расположенное по адресу: Смоленская область, Вяземский район, г. Вязьма, ул. Панино, у д.17 Г</w:t>
            </w:r>
            <w:r>
              <w:rPr>
                <w:sz w:val="20"/>
                <w:szCs w:val="20"/>
              </w:rPr>
              <w:t xml:space="preserve">, </w:t>
            </w:r>
            <w:r w:rsidRPr="00FC5C4A">
              <w:rPr>
                <w:sz w:val="20"/>
                <w:szCs w:val="20"/>
              </w:rPr>
              <w:t>с земельным участком, площадью</w:t>
            </w:r>
            <w:r>
              <w:rPr>
                <w:sz w:val="20"/>
                <w:szCs w:val="20"/>
              </w:rPr>
              <w:t xml:space="preserve"> 60 </w:t>
            </w:r>
            <w:proofErr w:type="spellStart"/>
            <w:r>
              <w:rPr>
                <w:sz w:val="20"/>
                <w:szCs w:val="20"/>
              </w:rPr>
              <w:t>кв.</w:t>
            </w:r>
            <w:r w:rsidRPr="00FC5C4A">
              <w:rPr>
                <w:sz w:val="20"/>
                <w:szCs w:val="20"/>
              </w:rPr>
              <w:t>м</w:t>
            </w:r>
            <w:proofErr w:type="spellEnd"/>
            <w:r w:rsidRPr="00FC5C4A">
              <w:rPr>
                <w:sz w:val="20"/>
                <w:szCs w:val="20"/>
              </w:rPr>
              <w:t>., с кадастровым номером 67:02:0010415:265, расположенным по адресу: Смоленск</w:t>
            </w:r>
            <w:r>
              <w:rPr>
                <w:sz w:val="20"/>
                <w:szCs w:val="20"/>
              </w:rPr>
              <w:t xml:space="preserve">ая область, Вяземский район, </w:t>
            </w:r>
            <w:proofErr w:type="spellStart"/>
            <w:r>
              <w:rPr>
                <w:sz w:val="20"/>
                <w:szCs w:val="20"/>
              </w:rPr>
              <w:t>г.Вязьма</w:t>
            </w:r>
            <w:proofErr w:type="spellEnd"/>
            <w:r>
              <w:rPr>
                <w:sz w:val="20"/>
                <w:szCs w:val="20"/>
              </w:rPr>
              <w:t xml:space="preserve">, </w:t>
            </w:r>
            <w:proofErr w:type="spellStart"/>
            <w:r>
              <w:rPr>
                <w:sz w:val="20"/>
                <w:szCs w:val="20"/>
              </w:rPr>
              <w:t>ул.Панино</w:t>
            </w:r>
            <w:proofErr w:type="spellEnd"/>
            <w:r>
              <w:rPr>
                <w:sz w:val="20"/>
                <w:szCs w:val="20"/>
              </w:rPr>
              <w:t>, в районе д.17, котельная №</w:t>
            </w:r>
            <w:r w:rsidRPr="00FC5C4A">
              <w:rPr>
                <w:sz w:val="20"/>
                <w:szCs w:val="20"/>
              </w:rPr>
              <w:t>18.</w:t>
            </w:r>
          </w:p>
          <w:p w:rsidR="002D776F" w:rsidRPr="00FC1D4E" w:rsidRDefault="002D776F" w:rsidP="002D776F">
            <w:pPr>
              <w:spacing w:line="237" w:lineRule="auto"/>
              <w:ind w:left="53" w:right="92" w:firstLine="0"/>
              <w:rPr>
                <w:i/>
                <w:sz w:val="20"/>
                <w:szCs w:val="20"/>
              </w:rPr>
            </w:pPr>
            <w:r w:rsidRPr="00FC1D4E">
              <w:rPr>
                <w:i/>
                <w:sz w:val="20"/>
                <w:szCs w:val="20"/>
              </w:rPr>
              <w:t>Назначение: нежилое</w:t>
            </w:r>
          </w:p>
        </w:tc>
        <w:tc>
          <w:tcPr>
            <w:tcW w:w="1434"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sz w:val="20"/>
                <w:szCs w:val="20"/>
              </w:rPr>
            </w:pPr>
            <w:r w:rsidRPr="00FC1D4E">
              <w:rPr>
                <w:sz w:val="20"/>
                <w:szCs w:val="20"/>
                <w:lang w:val="en-US"/>
              </w:rPr>
              <w:t xml:space="preserve">~ </w:t>
            </w:r>
            <w:r w:rsidRPr="00FC1D4E">
              <w:rPr>
                <w:sz w:val="20"/>
                <w:szCs w:val="20"/>
              </w:rPr>
              <w:t>208 172,00</w:t>
            </w:r>
          </w:p>
        </w:tc>
        <w:tc>
          <w:tcPr>
            <w:tcW w:w="1353"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sz w:val="20"/>
                <w:szCs w:val="20"/>
              </w:rPr>
            </w:pPr>
            <w:r w:rsidRPr="00FC1D4E">
              <w:rPr>
                <w:sz w:val="20"/>
                <w:szCs w:val="20"/>
              </w:rPr>
              <w:t>2025</w:t>
            </w:r>
          </w:p>
        </w:tc>
      </w:tr>
      <w:tr w:rsidR="002D776F" w:rsidRPr="00FC1D4E" w:rsidTr="00660E58">
        <w:trPr>
          <w:trHeight w:val="978"/>
        </w:trPr>
        <w:tc>
          <w:tcPr>
            <w:tcW w:w="568"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firstLine="0"/>
              <w:jc w:val="center"/>
              <w:rPr>
                <w:sz w:val="20"/>
                <w:szCs w:val="20"/>
              </w:rPr>
            </w:pPr>
            <w:r w:rsidRPr="00FC1D4E">
              <w:rPr>
                <w:sz w:val="20"/>
                <w:szCs w:val="20"/>
              </w:rPr>
              <w:t>2</w:t>
            </w:r>
          </w:p>
        </w:tc>
        <w:tc>
          <w:tcPr>
            <w:tcW w:w="6777"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37" w:lineRule="auto"/>
              <w:ind w:left="53" w:right="92" w:firstLine="0"/>
              <w:rPr>
                <w:sz w:val="20"/>
                <w:szCs w:val="20"/>
              </w:rPr>
            </w:pPr>
            <w:r w:rsidRPr="00FC1D4E">
              <w:rPr>
                <w:sz w:val="20"/>
                <w:szCs w:val="20"/>
              </w:rPr>
              <w:t>Нежилые здания с земельным участком, в том числе:</w:t>
            </w:r>
          </w:p>
          <w:p w:rsidR="002D776F" w:rsidRPr="00FC1D4E" w:rsidRDefault="002D776F" w:rsidP="002D776F">
            <w:pPr>
              <w:numPr>
                <w:ilvl w:val="0"/>
                <w:numId w:val="42"/>
              </w:numPr>
              <w:spacing w:after="0" w:line="237" w:lineRule="auto"/>
              <w:ind w:left="336" w:right="92" w:hanging="283"/>
              <w:rPr>
                <w:sz w:val="20"/>
                <w:szCs w:val="20"/>
              </w:rPr>
            </w:pPr>
            <w:r w:rsidRPr="00FC1D4E">
              <w:rPr>
                <w:b/>
                <w:sz w:val="20"/>
                <w:szCs w:val="20"/>
              </w:rPr>
              <w:t>здание</w:t>
            </w:r>
            <w:r w:rsidRPr="00FC1D4E">
              <w:rPr>
                <w:sz w:val="20"/>
                <w:szCs w:val="20"/>
              </w:rPr>
              <w:t xml:space="preserve"> (</w:t>
            </w:r>
            <w:proofErr w:type="spellStart"/>
            <w:r w:rsidRPr="00FC1D4E">
              <w:rPr>
                <w:sz w:val="20"/>
                <w:szCs w:val="20"/>
              </w:rPr>
              <w:t>бывш</w:t>
            </w:r>
            <w:proofErr w:type="spellEnd"/>
            <w:r w:rsidRPr="00FC1D4E">
              <w:rPr>
                <w:sz w:val="20"/>
                <w:szCs w:val="20"/>
              </w:rPr>
              <w:t xml:space="preserve">. школы), общей площадью 95,9 </w:t>
            </w:r>
            <w:proofErr w:type="spellStart"/>
            <w:r w:rsidRPr="00FC1D4E">
              <w:rPr>
                <w:sz w:val="20"/>
                <w:szCs w:val="20"/>
              </w:rPr>
              <w:t>кв.м</w:t>
            </w:r>
            <w:proofErr w:type="spellEnd"/>
            <w:r w:rsidRPr="00FC1D4E">
              <w:rPr>
                <w:sz w:val="20"/>
                <w:szCs w:val="20"/>
              </w:rPr>
              <w:t xml:space="preserve">., с кадастровым номером 67:02:3630101:341, расположенное по адресу: Смоленская область, Вяземский район, дер. </w:t>
            </w:r>
            <w:proofErr w:type="spellStart"/>
            <w:r w:rsidRPr="00FC1D4E">
              <w:rPr>
                <w:sz w:val="20"/>
                <w:szCs w:val="20"/>
              </w:rPr>
              <w:t>Ефремово</w:t>
            </w:r>
            <w:proofErr w:type="spellEnd"/>
            <w:r w:rsidRPr="00FC1D4E">
              <w:rPr>
                <w:sz w:val="20"/>
                <w:szCs w:val="20"/>
              </w:rPr>
              <w:t>, ул. Школьная, д. 20;</w:t>
            </w:r>
          </w:p>
          <w:p w:rsidR="002D776F" w:rsidRPr="00FC1D4E" w:rsidRDefault="002D776F" w:rsidP="002D776F">
            <w:pPr>
              <w:numPr>
                <w:ilvl w:val="0"/>
                <w:numId w:val="42"/>
              </w:numPr>
              <w:spacing w:after="0" w:line="237" w:lineRule="auto"/>
              <w:ind w:left="336" w:right="92" w:hanging="283"/>
              <w:rPr>
                <w:sz w:val="20"/>
                <w:szCs w:val="20"/>
              </w:rPr>
            </w:pPr>
            <w:r w:rsidRPr="00FC1D4E">
              <w:rPr>
                <w:b/>
                <w:sz w:val="20"/>
                <w:szCs w:val="20"/>
              </w:rPr>
              <w:t>здание</w:t>
            </w:r>
            <w:r w:rsidRPr="00FC1D4E">
              <w:rPr>
                <w:sz w:val="20"/>
                <w:szCs w:val="20"/>
              </w:rPr>
              <w:t xml:space="preserve"> (</w:t>
            </w:r>
            <w:proofErr w:type="spellStart"/>
            <w:r w:rsidRPr="00FC1D4E">
              <w:rPr>
                <w:sz w:val="20"/>
                <w:szCs w:val="20"/>
              </w:rPr>
              <w:t>бывш</w:t>
            </w:r>
            <w:proofErr w:type="spellEnd"/>
            <w:r w:rsidRPr="00FC1D4E">
              <w:rPr>
                <w:sz w:val="20"/>
                <w:szCs w:val="20"/>
              </w:rPr>
              <w:t xml:space="preserve">. школы), общей площадью 261,6 </w:t>
            </w:r>
            <w:proofErr w:type="spellStart"/>
            <w:r w:rsidRPr="00FC1D4E">
              <w:rPr>
                <w:sz w:val="20"/>
                <w:szCs w:val="20"/>
              </w:rPr>
              <w:t>кв.м</w:t>
            </w:r>
            <w:proofErr w:type="spellEnd"/>
            <w:r w:rsidRPr="00FC1D4E">
              <w:rPr>
                <w:sz w:val="20"/>
                <w:szCs w:val="20"/>
              </w:rPr>
              <w:t xml:space="preserve">., с кадастровым номером 67:02:3630101:342, расположенное по адресу: Смоленская область, Вяземский район, дер. </w:t>
            </w:r>
            <w:proofErr w:type="spellStart"/>
            <w:r w:rsidRPr="00FC1D4E">
              <w:rPr>
                <w:sz w:val="20"/>
                <w:szCs w:val="20"/>
              </w:rPr>
              <w:t>Ефремово</w:t>
            </w:r>
            <w:proofErr w:type="spellEnd"/>
            <w:r w:rsidRPr="00FC1D4E">
              <w:rPr>
                <w:sz w:val="20"/>
                <w:szCs w:val="20"/>
              </w:rPr>
              <w:t>, ул. Школьная, д. 24;</w:t>
            </w:r>
          </w:p>
          <w:p w:rsidR="002D776F" w:rsidRPr="00FC1D4E" w:rsidRDefault="002D776F" w:rsidP="002D776F">
            <w:pPr>
              <w:numPr>
                <w:ilvl w:val="0"/>
                <w:numId w:val="42"/>
              </w:numPr>
              <w:spacing w:after="0" w:line="237" w:lineRule="auto"/>
              <w:ind w:left="336" w:right="92" w:hanging="283"/>
              <w:rPr>
                <w:sz w:val="20"/>
                <w:szCs w:val="20"/>
              </w:rPr>
            </w:pPr>
            <w:r w:rsidRPr="00FC1D4E">
              <w:rPr>
                <w:b/>
                <w:sz w:val="20"/>
                <w:szCs w:val="20"/>
              </w:rPr>
              <w:t xml:space="preserve">здание </w:t>
            </w:r>
            <w:r w:rsidRPr="00FC1D4E">
              <w:rPr>
                <w:sz w:val="20"/>
                <w:szCs w:val="20"/>
              </w:rPr>
              <w:t>(</w:t>
            </w:r>
            <w:proofErr w:type="spellStart"/>
            <w:r w:rsidRPr="00FC1D4E">
              <w:rPr>
                <w:sz w:val="20"/>
                <w:szCs w:val="20"/>
              </w:rPr>
              <w:t>бывш</w:t>
            </w:r>
            <w:proofErr w:type="spellEnd"/>
            <w:r w:rsidRPr="00FC1D4E">
              <w:rPr>
                <w:sz w:val="20"/>
                <w:szCs w:val="20"/>
              </w:rPr>
              <w:t xml:space="preserve">. школы), общей площадью 52,7 </w:t>
            </w:r>
            <w:proofErr w:type="spellStart"/>
            <w:r w:rsidRPr="00FC1D4E">
              <w:rPr>
                <w:sz w:val="20"/>
                <w:szCs w:val="20"/>
              </w:rPr>
              <w:t>кв.м</w:t>
            </w:r>
            <w:proofErr w:type="spellEnd"/>
            <w:r w:rsidRPr="00FC1D4E">
              <w:rPr>
                <w:sz w:val="20"/>
                <w:szCs w:val="20"/>
              </w:rPr>
              <w:t xml:space="preserve">., с кадастровым номером 67:02:3630101:345, расположенное по адресу: Смоленская область, Вяземский район, дер. </w:t>
            </w:r>
            <w:proofErr w:type="spellStart"/>
            <w:r w:rsidRPr="00FC1D4E">
              <w:rPr>
                <w:sz w:val="20"/>
                <w:szCs w:val="20"/>
              </w:rPr>
              <w:t>Ефремово</w:t>
            </w:r>
            <w:proofErr w:type="spellEnd"/>
            <w:r w:rsidRPr="00FC1D4E">
              <w:rPr>
                <w:sz w:val="20"/>
                <w:szCs w:val="20"/>
              </w:rPr>
              <w:t>, ул. Школьная, д. 28;</w:t>
            </w:r>
          </w:p>
          <w:p w:rsidR="002D776F" w:rsidRPr="00FC1D4E" w:rsidRDefault="002D776F" w:rsidP="002D776F">
            <w:pPr>
              <w:numPr>
                <w:ilvl w:val="0"/>
                <w:numId w:val="42"/>
              </w:numPr>
              <w:spacing w:after="0" w:line="237" w:lineRule="auto"/>
              <w:ind w:left="336" w:right="92" w:hanging="283"/>
              <w:rPr>
                <w:sz w:val="20"/>
                <w:szCs w:val="20"/>
              </w:rPr>
            </w:pPr>
            <w:r w:rsidRPr="00FC1D4E">
              <w:rPr>
                <w:b/>
                <w:sz w:val="20"/>
                <w:szCs w:val="20"/>
              </w:rPr>
              <w:t>земельный участок</w:t>
            </w:r>
            <w:r w:rsidRPr="00FC1D4E">
              <w:rPr>
                <w:sz w:val="20"/>
                <w:szCs w:val="20"/>
              </w:rPr>
              <w:t xml:space="preserve">, входящий в категорию земель населенных пунктов, с видом разрешенного использования: для размещения и обслуживания школы, площадью 9 886,0 </w:t>
            </w:r>
            <w:proofErr w:type="spellStart"/>
            <w:r w:rsidRPr="00FC1D4E">
              <w:rPr>
                <w:sz w:val="20"/>
                <w:szCs w:val="20"/>
              </w:rPr>
              <w:t>кв.м</w:t>
            </w:r>
            <w:proofErr w:type="spellEnd"/>
            <w:r w:rsidRPr="00FC1D4E">
              <w:rPr>
                <w:sz w:val="20"/>
                <w:szCs w:val="20"/>
              </w:rPr>
              <w:t>., с кадастровым номером 67:02:3630101:6.</w:t>
            </w:r>
          </w:p>
          <w:p w:rsidR="002D776F" w:rsidRPr="00FC1D4E" w:rsidRDefault="002D776F" w:rsidP="002D776F">
            <w:pPr>
              <w:spacing w:line="237" w:lineRule="auto"/>
              <w:ind w:left="53" w:right="92" w:firstLine="0"/>
              <w:rPr>
                <w:sz w:val="20"/>
                <w:szCs w:val="20"/>
              </w:rPr>
            </w:pPr>
            <w:r w:rsidRPr="00FC1D4E">
              <w:rPr>
                <w:i/>
                <w:sz w:val="20"/>
                <w:szCs w:val="20"/>
              </w:rPr>
              <w:t>Назначение: нежилое</w:t>
            </w:r>
            <w:r w:rsidRPr="00FC1D4E">
              <w:rPr>
                <w:sz w:val="20"/>
                <w:szCs w:val="20"/>
              </w:rPr>
              <w:t>.</w:t>
            </w:r>
          </w:p>
        </w:tc>
        <w:tc>
          <w:tcPr>
            <w:tcW w:w="1434"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sz w:val="20"/>
                <w:szCs w:val="20"/>
              </w:rPr>
            </w:pPr>
            <w:r w:rsidRPr="00FC1D4E">
              <w:rPr>
                <w:sz w:val="20"/>
                <w:szCs w:val="20"/>
                <w:lang w:val="en-US"/>
              </w:rPr>
              <w:t xml:space="preserve">~ </w:t>
            </w:r>
            <w:r w:rsidRPr="00FC1D4E">
              <w:rPr>
                <w:sz w:val="20"/>
                <w:szCs w:val="20"/>
              </w:rPr>
              <w:t>1 242 000,00</w:t>
            </w:r>
          </w:p>
        </w:tc>
        <w:tc>
          <w:tcPr>
            <w:tcW w:w="1353"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ind w:firstLine="0"/>
              <w:jc w:val="center"/>
            </w:pPr>
            <w:r w:rsidRPr="00FC1D4E">
              <w:rPr>
                <w:sz w:val="20"/>
                <w:szCs w:val="20"/>
              </w:rPr>
              <w:t>2025</w:t>
            </w:r>
          </w:p>
        </w:tc>
      </w:tr>
      <w:tr w:rsidR="002D776F" w:rsidRPr="00FC1D4E" w:rsidTr="00660E58">
        <w:trPr>
          <w:trHeight w:val="978"/>
        </w:trPr>
        <w:tc>
          <w:tcPr>
            <w:tcW w:w="568"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firstLine="0"/>
              <w:jc w:val="center"/>
              <w:rPr>
                <w:sz w:val="20"/>
                <w:szCs w:val="20"/>
              </w:rPr>
            </w:pPr>
            <w:r w:rsidRPr="00FC1D4E">
              <w:rPr>
                <w:sz w:val="20"/>
                <w:szCs w:val="20"/>
              </w:rPr>
              <w:lastRenderedPageBreak/>
              <w:t>3</w:t>
            </w:r>
          </w:p>
        </w:tc>
        <w:tc>
          <w:tcPr>
            <w:tcW w:w="6777"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37" w:lineRule="auto"/>
              <w:ind w:left="53" w:right="92" w:firstLine="0"/>
              <w:rPr>
                <w:sz w:val="20"/>
                <w:szCs w:val="20"/>
              </w:rPr>
            </w:pPr>
            <w:r w:rsidRPr="00FC1D4E">
              <w:rPr>
                <w:sz w:val="20"/>
                <w:szCs w:val="20"/>
              </w:rPr>
              <w:t xml:space="preserve">Нежилое здание с земельным участком: </w:t>
            </w:r>
          </w:p>
          <w:p w:rsidR="002D776F" w:rsidRPr="00FC1D4E" w:rsidRDefault="002D776F" w:rsidP="002D776F">
            <w:pPr>
              <w:numPr>
                <w:ilvl w:val="0"/>
                <w:numId w:val="43"/>
              </w:numPr>
              <w:spacing w:after="0" w:line="237" w:lineRule="auto"/>
              <w:ind w:left="336" w:right="92" w:hanging="283"/>
              <w:rPr>
                <w:sz w:val="20"/>
                <w:szCs w:val="20"/>
              </w:rPr>
            </w:pPr>
            <w:r w:rsidRPr="00FC1D4E">
              <w:rPr>
                <w:b/>
                <w:sz w:val="20"/>
                <w:szCs w:val="20"/>
              </w:rPr>
              <w:t>гараж № 10</w:t>
            </w:r>
            <w:r w:rsidRPr="00FC1D4E">
              <w:rPr>
                <w:sz w:val="20"/>
                <w:szCs w:val="20"/>
              </w:rPr>
              <w:t xml:space="preserve">, общей площадью 26,5 </w:t>
            </w:r>
            <w:proofErr w:type="spellStart"/>
            <w:r w:rsidRPr="00FC1D4E">
              <w:rPr>
                <w:sz w:val="20"/>
                <w:szCs w:val="20"/>
              </w:rPr>
              <w:t>кв.м</w:t>
            </w:r>
            <w:proofErr w:type="spellEnd"/>
            <w:r w:rsidRPr="00FC1D4E">
              <w:rPr>
                <w:sz w:val="20"/>
                <w:szCs w:val="20"/>
              </w:rPr>
              <w:t>., с кадастровым номером 67:02:0012001:403;</w:t>
            </w:r>
          </w:p>
          <w:p w:rsidR="002D776F" w:rsidRPr="00FC1D4E" w:rsidRDefault="002D776F" w:rsidP="002D776F">
            <w:pPr>
              <w:numPr>
                <w:ilvl w:val="0"/>
                <w:numId w:val="43"/>
              </w:numPr>
              <w:spacing w:after="0" w:line="237" w:lineRule="auto"/>
              <w:ind w:left="336" w:right="92" w:hanging="283"/>
              <w:rPr>
                <w:sz w:val="20"/>
                <w:szCs w:val="20"/>
              </w:rPr>
            </w:pPr>
            <w:r w:rsidRPr="00FC1D4E">
              <w:rPr>
                <w:b/>
                <w:sz w:val="20"/>
                <w:szCs w:val="20"/>
              </w:rPr>
              <w:t>земельный участок</w:t>
            </w:r>
            <w:r w:rsidRPr="00FC1D4E">
              <w:rPr>
                <w:sz w:val="20"/>
                <w:szCs w:val="20"/>
              </w:rPr>
              <w:t xml:space="preserve">, входящий в категорию земель населённых пунктов, с видом разрешенного использования: хранение автотранспорта, площадью 34,0 </w:t>
            </w:r>
            <w:proofErr w:type="spellStart"/>
            <w:r w:rsidRPr="00FC1D4E">
              <w:rPr>
                <w:sz w:val="20"/>
                <w:szCs w:val="20"/>
              </w:rPr>
              <w:t>кв.м</w:t>
            </w:r>
            <w:proofErr w:type="spellEnd"/>
            <w:r w:rsidRPr="00FC1D4E">
              <w:rPr>
                <w:sz w:val="20"/>
                <w:szCs w:val="20"/>
              </w:rPr>
              <w:t>., с кадастровым номером 67:02:0012001:412, расположенный в ГСК «Мотор» по адресу: Смоленская область, г. Вязьма, ул. Просвещения.</w:t>
            </w:r>
          </w:p>
          <w:p w:rsidR="002D776F" w:rsidRPr="00FC1D4E" w:rsidRDefault="002D776F" w:rsidP="002D776F">
            <w:pPr>
              <w:spacing w:line="237" w:lineRule="auto"/>
              <w:ind w:left="53" w:right="92" w:firstLine="0"/>
              <w:rPr>
                <w:i/>
                <w:sz w:val="20"/>
                <w:szCs w:val="20"/>
              </w:rPr>
            </w:pPr>
            <w:r w:rsidRPr="00FC1D4E">
              <w:rPr>
                <w:i/>
                <w:sz w:val="20"/>
                <w:szCs w:val="20"/>
              </w:rPr>
              <w:t>Назначение: нежилое</w:t>
            </w:r>
          </w:p>
        </w:tc>
        <w:tc>
          <w:tcPr>
            <w:tcW w:w="1434"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sz w:val="20"/>
                <w:szCs w:val="20"/>
              </w:rPr>
            </w:pPr>
            <w:r w:rsidRPr="00FC1D4E">
              <w:rPr>
                <w:sz w:val="20"/>
                <w:szCs w:val="20"/>
                <w:lang w:val="en-US"/>
              </w:rPr>
              <w:t xml:space="preserve">~ </w:t>
            </w:r>
            <w:r w:rsidRPr="00FC1D4E">
              <w:rPr>
                <w:sz w:val="20"/>
                <w:szCs w:val="20"/>
              </w:rPr>
              <w:t>310 916,00</w:t>
            </w:r>
          </w:p>
        </w:tc>
        <w:tc>
          <w:tcPr>
            <w:tcW w:w="1353"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ind w:firstLine="0"/>
              <w:jc w:val="center"/>
            </w:pPr>
            <w:r w:rsidRPr="00FC1D4E">
              <w:rPr>
                <w:sz w:val="20"/>
                <w:szCs w:val="20"/>
              </w:rPr>
              <w:t>2025</w:t>
            </w:r>
          </w:p>
        </w:tc>
      </w:tr>
      <w:tr w:rsidR="002D776F" w:rsidRPr="00FC1D4E" w:rsidTr="00660E58">
        <w:trPr>
          <w:trHeight w:val="179"/>
        </w:trPr>
        <w:tc>
          <w:tcPr>
            <w:tcW w:w="568"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firstLine="0"/>
              <w:jc w:val="center"/>
              <w:rPr>
                <w:sz w:val="20"/>
                <w:szCs w:val="20"/>
              </w:rPr>
            </w:pPr>
          </w:p>
        </w:tc>
        <w:tc>
          <w:tcPr>
            <w:tcW w:w="6777"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37" w:lineRule="auto"/>
              <w:ind w:left="53" w:firstLine="0"/>
              <w:rPr>
                <w:b/>
                <w:sz w:val="20"/>
                <w:szCs w:val="20"/>
              </w:rPr>
            </w:pPr>
            <w:r w:rsidRPr="00FC1D4E">
              <w:rPr>
                <w:b/>
                <w:sz w:val="20"/>
                <w:szCs w:val="20"/>
              </w:rPr>
              <w:t>ИТОГО</w:t>
            </w:r>
          </w:p>
        </w:tc>
        <w:tc>
          <w:tcPr>
            <w:tcW w:w="1434"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b/>
                <w:sz w:val="20"/>
                <w:szCs w:val="20"/>
              </w:rPr>
            </w:pPr>
            <w:r w:rsidRPr="00FC1D4E">
              <w:rPr>
                <w:b/>
                <w:sz w:val="20"/>
                <w:szCs w:val="20"/>
                <w:lang w:val="en-US"/>
              </w:rPr>
              <w:t xml:space="preserve">~ </w:t>
            </w:r>
            <w:r w:rsidRPr="00FC1D4E">
              <w:rPr>
                <w:b/>
                <w:sz w:val="20"/>
                <w:szCs w:val="20"/>
              </w:rPr>
              <w:t>1 761 088,00</w:t>
            </w:r>
          </w:p>
        </w:tc>
        <w:tc>
          <w:tcPr>
            <w:tcW w:w="1353"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6D304F">
            <w:pPr>
              <w:spacing w:line="259" w:lineRule="auto"/>
              <w:ind w:right="106"/>
              <w:jc w:val="center"/>
              <w:rPr>
                <w:sz w:val="20"/>
                <w:szCs w:val="20"/>
              </w:rPr>
            </w:pPr>
          </w:p>
        </w:tc>
      </w:tr>
    </w:tbl>
    <w:p w:rsidR="002D776F" w:rsidRDefault="002D776F" w:rsidP="000C2266">
      <w:pPr>
        <w:numPr>
          <w:ilvl w:val="0"/>
          <w:numId w:val="41"/>
        </w:numPr>
        <w:tabs>
          <w:tab w:val="left" w:pos="709"/>
        </w:tabs>
        <w:spacing w:after="0" w:line="240" w:lineRule="auto"/>
        <w:ind w:right="0"/>
        <w:contextualSpacing/>
      </w:pPr>
      <w:r>
        <w:t xml:space="preserve">на 2026 год в сумме </w:t>
      </w:r>
      <w:r w:rsidRPr="00762EE2">
        <w:rPr>
          <w:b/>
        </w:rPr>
        <w:t>1 338 911,00</w:t>
      </w:r>
      <w:r>
        <w:t xml:space="preserve"> рублей: </w:t>
      </w:r>
    </w:p>
    <w:tbl>
      <w:tblPr>
        <w:tblStyle w:val="TableGrid"/>
        <w:tblW w:w="10401" w:type="dxa"/>
        <w:tblInd w:w="-316" w:type="dxa"/>
        <w:tblCellMar>
          <w:top w:w="6" w:type="dxa"/>
          <w:left w:w="110" w:type="dxa"/>
        </w:tblCellMar>
        <w:tblLook w:val="04A0" w:firstRow="1" w:lastRow="0" w:firstColumn="1" w:lastColumn="0" w:noHBand="0" w:noVBand="1"/>
      </w:tblPr>
      <w:tblGrid>
        <w:gridCol w:w="531"/>
        <w:gridCol w:w="7125"/>
        <w:gridCol w:w="1453"/>
        <w:gridCol w:w="1292"/>
      </w:tblGrid>
      <w:tr w:rsidR="002D776F" w:rsidRPr="00FC1D4E" w:rsidTr="00572B4E">
        <w:trPr>
          <w:trHeight w:val="75"/>
        </w:trPr>
        <w:tc>
          <w:tcPr>
            <w:tcW w:w="5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FC1D4E" w:rsidRDefault="002D776F" w:rsidP="00531181">
            <w:pPr>
              <w:spacing w:after="0" w:line="259" w:lineRule="auto"/>
              <w:ind w:firstLine="0"/>
              <w:jc w:val="center"/>
              <w:rPr>
                <w:b/>
                <w:sz w:val="20"/>
                <w:szCs w:val="20"/>
              </w:rPr>
            </w:pPr>
            <w:r w:rsidRPr="00FC1D4E">
              <w:rPr>
                <w:b/>
                <w:sz w:val="20"/>
                <w:szCs w:val="20"/>
              </w:rPr>
              <w:t>№</w:t>
            </w:r>
          </w:p>
          <w:p w:rsidR="002D776F" w:rsidRPr="00FC1D4E" w:rsidRDefault="002D776F" w:rsidP="00531181">
            <w:pPr>
              <w:spacing w:after="0" w:line="259" w:lineRule="auto"/>
              <w:ind w:firstLine="0"/>
              <w:jc w:val="center"/>
              <w:rPr>
                <w:b/>
                <w:sz w:val="20"/>
                <w:szCs w:val="20"/>
              </w:rPr>
            </w:pPr>
            <w:r w:rsidRPr="00FC1D4E">
              <w:rPr>
                <w:b/>
                <w:sz w:val="20"/>
                <w:szCs w:val="20"/>
              </w:rPr>
              <w:t>п/п</w:t>
            </w:r>
          </w:p>
        </w:tc>
        <w:tc>
          <w:tcPr>
            <w:tcW w:w="7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FC1D4E" w:rsidRDefault="002D776F" w:rsidP="00531181">
            <w:pPr>
              <w:spacing w:after="0" w:line="259" w:lineRule="auto"/>
              <w:ind w:left="-108" w:firstLine="0"/>
              <w:jc w:val="center"/>
              <w:rPr>
                <w:b/>
                <w:sz w:val="20"/>
                <w:szCs w:val="20"/>
              </w:rPr>
            </w:pPr>
            <w:r w:rsidRPr="00FC1D4E">
              <w:rPr>
                <w:b/>
                <w:sz w:val="20"/>
                <w:szCs w:val="20"/>
              </w:rPr>
              <w:t>наименование имущества, местонахождение, иные характеристики</w:t>
            </w:r>
          </w:p>
        </w:tc>
        <w:tc>
          <w:tcPr>
            <w:tcW w:w="14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047760" w:rsidRDefault="002D776F" w:rsidP="00531181">
            <w:pPr>
              <w:spacing w:after="0" w:line="240" w:lineRule="auto"/>
              <w:ind w:left="-108" w:firstLine="0"/>
              <w:jc w:val="center"/>
              <w:rPr>
                <w:b/>
                <w:sz w:val="18"/>
                <w:szCs w:val="18"/>
              </w:rPr>
            </w:pPr>
            <w:r w:rsidRPr="00047760">
              <w:rPr>
                <w:b/>
                <w:sz w:val="18"/>
                <w:szCs w:val="18"/>
              </w:rPr>
              <w:t>прогноз поступления,</w:t>
            </w:r>
          </w:p>
          <w:p w:rsidR="002D776F" w:rsidRPr="00047760" w:rsidRDefault="002D776F" w:rsidP="00531181">
            <w:pPr>
              <w:spacing w:after="0" w:line="240" w:lineRule="auto"/>
              <w:ind w:left="-108" w:firstLine="0"/>
              <w:jc w:val="center"/>
              <w:rPr>
                <w:b/>
                <w:sz w:val="18"/>
                <w:szCs w:val="18"/>
              </w:rPr>
            </w:pPr>
            <w:r w:rsidRPr="00047760">
              <w:rPr>
                <w:b/>
                <w:sz w:val="18"/>
                <w:szCs w:val="18"/>
              </w:rPr>
              <w:t>(руб.)</w:t>
            </w:r>
          </w:p>
        </w:tc>
        <w:tc>
          <w:tcPr>
            <w:tcW w:w="12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047760" w:rsidRDefault="002D776F" w:rsidP="00531181">
            <w:pPr>
              <w:spacing w:after="0" w:line="240" w:lineRule="auto"/>
              <w:ind w:left="-108" w:firstLine="0"/>
              <w:jc w:val="center"/>
              <w:rPr>
                <w:b/>
                <w:sz w:val="18"/>
                <w:szCs w:val="18"/>
              </w:rPr>
            </w:pPr>
            <w:r w:rsidRPr="00047760">
              <w:rPr>
                <w:b/>
                <w:sz w:val="18"/>
                <w:szCs w:val="18"/>
                <w:shd w:val="clear" w:color="auto" w:fill="FFFFFF"/>
              </w:rPr>
              <w:t>срок приватизации</w:t>
            </w:r>
            <w:r w:rsidRPr="00047760">
              <w:rPr>
                <w:b/>
                <w:sz w:val="18"/>
                <w:szCs w:val="18"/>
              </w:rPr>
              <w:t xml:space="preserve"> (год)</w:t>
            </w:r>
          </w:p>
        </w:tc>
      </w:tr>
      <w:tr w:rsidR="002D776F" w:rsidRPr="00FC1D4E" w:rsidTr="00572B4E">
        <w:trPr>
          <w:trHeight w:val="1507"/>
        </w:trPr>
        <w:tc>
          <w:tcPr>
            <w:tcW w:w="531"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531181">
            <w:pPr>
              <w:spacing w:after="0" w:line="259" w:lineRule="auto"/>
              <w:ind w:firstLine="0"/>
              <w:jc w:val="center"/>
              <w:rPr>
                <w:sz w:val="20"/>
                <w:szCs w:val="20"/>
              </w:rPr>
            </w:pPr>
            <w:r w:rsidRPr="00FC1D4E">
              <w:rPr>
                <w:sz w:val="20"/>
                <w:szCs w:val="20"/>
              </w:rPr>
              <w:t>1</w:t>
            </w:r>
          </w:p>
        </w:tc>
        <w:tc>
          <w:tcPr>
            <w:tcW w:w="7125" w:type="dxa"/>
            <w:tcBorders>
              <w:top w:val="single" w:sz="4" w:space="0" w:color="000000"/>
              <w:left w:val="single" w:sz="4" w:space="0" w:color="000000"/>
              <w:bottom w:val="single" w:sz="4" w:space="0" w:color="000000"/>
              <w:right w:val="single" w:sz="4" w:space="0" w:color="000000"/>
            </w:tcBorders>
            <w:vAlign w:val="center"/>
          </w:tcPr>
          <w:p w:rsidR="002D776F" w:rsidRDefault="002D776F" w:rsidP="002D776F">
            <w:pPr>
              <w:spacing w:line="237" w:lineRule="auto"/>
              <w:ind w:right="92" w:firstLine="0"/>
              <w:rPr>
                <w:sz w:val="20"/>
                <w:szCs w:val="20"/>
              </w:rPr>
            </w:pPr>
            <w:r w:rsidRPr="00232A18">
              <w:rPr>
                <w:b/>
                <w:sz w:val="20"/>
                <w:szCs w:val="20"/>
              </w:rPr>
              <w:t>Нежилое помещение</w:t>
            </w:r>
            <w:r>
              <w:rPr>
                <w:sz w:val="20"/>
                <w:szCs w:val="20"/>
              </w:rPr>
              <w:t xml:space="preserve">, площадью 19,7 </w:t>
            </w:r>
            <w:proofErr w:type="spellStart"/>
            <w:r>
              <w:rPr>
                <w:sz w:val="20"/>
                <w:szCs w:val="20"/>
              </w:rPr>
              <w:t>кв.</w:t>
            </w:r>
            <w:r w:rsidRPr="00232A18">
              <w:rPr>
                <w:sz w:val="20"/>
                <w:szCs w:val="20"/>
              </w:rPr>
              <w:t>м</w:t>
            </w:r>
            <w:proofErr w:type="spellEnd"/>
            <w:r w:rsidRPr="00232A18">
              <w:rPr>
                <w:sz w:val="20"/>
                <w:szCs w:val="20"/>
              </w:rPr>
              <w:t xml:space="preserve">., с кадастровым номером 67:02:0010110:384, по адресу: Смоленская </w:t>
            </w:r>
            <w:proofErr w:type="spellStart"/>
            <w:proofErr w:type="gramStart"/>
            <w:r w:rsidRPr="00232A18">
              <w:rPr>
                <w:sz w:val="20"/>
                <w:szCs w:val="20"/>
              </w:rPr>
              <w:t>область,</w:t>
            </w:r>
            <w:r>
              <w:rPr>
                <w:sz w:val="20"/>
                <w:szCs w:val="20"/>
              </w:rPr>
              <w:t>г.Вязьма</w:t>
            </w:r>
            <w:proofErr w:type="spellEnd"/>
            <w:proofErr w:type="gramEnd"/>
            <w:r>
              <w:rPr>
                <w:sz w:val="20"/>
                <w:szCs w:val="20"/>
              </w:rPr>
              <w:t xml:space="preserve">, </w:t>
            </w:r>
            <w:proofErr w:type="spellStart"/>
            <w:r>
              <w:rPr>
                <w:sz w:val="20"/>
                <w:szCs w:val="20"/>
              </w:rPr>
              <w:t>ул.Смоленская</w:t>
            </w:r>
            <w:proofErr w:type="spellEnd"/>
            <w:r>
              <w:rPr>
                <w:sz w:val="20"/>
                <w:szCs w:val="20"/>
              </w:rPr>
              <w:t>, д.</w:t>
            </w:r>
            <w:r w:rsidRPr="00232A18">
              <w:rPr>
                <w:sz w:val="20"/>
                <w:szCs w:val="20"/>
              </w:rPr>
              <w:t xml:space="preserve">7, </w:t>
            </w:r>
            <w:proofErr w:type="spellStart"/>
            <w:r w:rsidRPr="00232A18">
              <w:rPr>
                <w:b/>
                <w:sz w:val="20"/>
                <w:szCs w:val="20"/>
              </w:rPr>
              <w:t>помещ</w:t>
            </w:r>
            <w:proofErr w:type="spellEnd"/>
            <w:r w:rsidRPr="00232A18">
              <w:rPr>
                <w:b/>
                <w:sz w:val="20"/>
                <w:szCs w:val="20"/>
              </w:rPr>
              <w:t>. 1</w:t>
            </w:r>
            <w:r w:rsidRPr="00232A18">
              <w:rPr>
                <w:sz w:val="20"/>
                <w:szCs w:val="20"/>
              </w:rPr>
              <w:t xml:space="preserve">, расположенное в доме, являющимся объектом культурного наследия (памятник истории и культуры) народов Российской Федерации регионального значения «Дом жилой, 1827 год». </w:t>
            </w:r>
          </w:p>
          <w:p w:rsidR="002D776F" w:rsidRPr="00232A18" w:rsidRDefault="002D776F" w:rsidP="002D776F">
            <w:pPr>
              <w:spacing w:line="237" w:lineRule="auto"/>
              <w:ind w:right="92" w:firstLine="0"/>
              <w:rPr>
                <w:sz w:val="20"/>
                <w:szCs w:val="20"/>
              </w:rPr>
            </w:pPr>
            <w:r w:rsidRPr="00232A18">
              <w:rPr>
                <w:sz w:val="20"/>
                <w:szCs w:val="20"/>
              </w:rPr>
              <w:t>Регистрационный номер: 671510347000005.</w:t>
            </w:r>
          </w:p>
          <w:p w:rsidR="002D776F" w:rsidRPr="00FC1D4E" w:rsidRDefault="002D776F" w:rsidP="002D776F">
            <w:pPr>
              <w:spacing w:line="237" w:lineRule="auto"/>
              <w:ind w:right="92" w:firstLine="0"/>
              <w:rPr>
                <w:i/>
                <w:sz w:val="20"/>
                <w:szCs w:val="20"/>
              </w:rPr>
            </w:pPr>
            <w:r w:rsidRPr="00232A18">
              <w:rPr>
                <w:i/>
                <w:sz w:val="20"/>
                <w:szCs w:val="20"/>
              </w:rPr>
              <w:t>Назначение: нежилое</w:t>
            </w:r>
          </w:p>
        </w:tc>
        <w:tc>
          <w:tcPr>
            <w:tcW w:w="1453"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sz w:val="20"/>
                <w:szCs w:val="20"/>
              </w:rPr>
            </w:pPr>
            <w:r w:rsidRPr="00A110A0">
              <w:rPr>
                <w:sz w:val="20"/>
                <w:szCs w:val="20"/>
              </w:rPr>
              <w:t>по данным отчета независимой оценки</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sz w:val="20"/>
                <w:szCs w:val="20"/>
              </w:rPr>
            </w:pPr>
            <w:r w:rsidRPr="00FC1D4E">
              <w:rPr>
                <w:sz w:val="20"/>
                <w:szCs w:val="20"/>
              </w:rPr>
              <w:t>202</w:t>
            </w:r>
            <w:r>
              <w:rPr>
                <w:sz w:val="20"/>
                <w:szCs w:val="20"/>
              </w:rPr>
              <w:t>6</w:t>
            </w:r>
          </w:p>
        </w:tc>
      </w:tr>
      <w:tr w:rsidR="002D776F" w:rsidRPr="00FC1D4E" w:rsidTr="00572B4E">
        <w:trPr>
          <w:trHeight w:val="978"/>
        </w:trPr>
        <w:tc>
          <w:tcPr>
            <w:tcW w:w="531"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firstLine="0"/>
              <w:jc w:val="center"/>
              <w:rPr>
                <w:sz w:val="20"/>
                <w:szCs w:val="20"/>
              </w:rPr>
            </w:pPr>
            <w:r w:rsidRPr="00FC1D4E">
              <w:rPr>
                <w:sz w:val="20"/>
                <w:szCs w:val="20"/>
              </w:rPr>
              <w:t>2</w:t>
            </w:r>
          </w:p>
        </w:tc>
        <w:tc>
          <w:tcPr>
            <w:tcW w:w="7125" w:type="dxa"/>
            <w:tcBorders>
              <w:top w:val="single" w:sz="4" w:space="0" w:color="000000"/>
              <w:left w:val="single" w:sz="4" w:space="0" w:color="000000"/>
              <w:bottom w:val="single" w:sz="4" w:space="0" w:color="000000"/>
              <w:right w:val="single" w:sz="4" w:space="0" w:color="000000"/>
            </w:tcBorders>
            <w:vAlign w:val="center"/>
          </w:tcPr>
          <w:p w:rsidR="002D776F" w:rsidRDefault="002D776F" w:rsidP="002D776F">
            <w:pPr>
              <w:spacing w:line="237" w:lineRule="auto"/>
              <w:ind w:right="92" w:firstLine="0"/>
              <w:rPr>
                <w:sz w:val="20"/>
                <w:szCs w:val="20"/>
              </w:rPr>
            </w:pPr>
            <w:r w:rsidRPr="00232A18">
              <w:rPr>
                <w:b/>
                <w:sz w:val="20"/>
                <w:szCs w:val="20"/>
              </w:rPr>
              <w:t>Нежилое помещение</w:t>
            </w:r>
            <w:r w:rsidRPr="00232A18">
              <w:rPr>
                <w:sz w:val="20"/>
                <w:szCs w:val="20"/>
              </w:rPr>
              <w:t xml:space="preserve">, площадью 28,4 </w:t>
            </w:r>
            <w:proofErr w:type="spellStart"/>
            <w:r w:rsidRPr="00232A18">
              <w:rPr>
                <w:sz w:val="20"/>
                <w:szCs w:val="20"/>
              </w:rPr>
              <w:t>кв.м</w:t>
            </w:r>
            <w:proofErr w:type="spellEnd"/>
            <w:r w:rsidRPr="00232A18">
              <w:rPr>
                <w:sz w:val="20"/>
                <w:szCs w:val="20"/>
              </w:rPr>
              <w:t xml:space="preserve">., с кадастровым номером 67:02:0010110:385, по адресу: Смоленская область, </w:t>
            </w:r>
            <w:proofErr w:type="spellStart"/>
            <w:r>
              <w:rPr>
                <w:sz w:val="20"/>
                <w:szCs w:val="20"/>
              </w:rPr>
              <w:t>г.Вязьма</w:t>
            </w:r>
            <w:proofErr w:type="spellEnd"/>
            <w:r>
              <w:rPr>
                <w:sz w:val="20"/>
                <w:szCs w:val="20"/>
              </w:rPr>
              <w:t xml:space="preserve">, </w:t>
            </w:r>
            <w:proofErr w:type="spellStart"/>
            <w:r>
              <w:rPr>
                <w:sz w:val="20"/>
                <w:szCs w:val="20"/>
              </w:rPr>
              <w:t>ул.</w:t>
            </w:r>
            <w:r w:rsidRPr="00232A18">
              <w:rPr>
                <w:sz w:val="20"/>
                <w:szCs w:val="20"/>
              </w:rPr>
              <w:t>Смоленская</w:t>
            </w:r>
            <w:proofErr w:type="spellEnd"/>
            <w:r w:rsidRPr="00232A18">
              <w:rPr>
                <w:sz w:val="20"/>
                <w:szCs w:val="20"/>
              </w:rPr>
              <w:t xml:space="preserve">, </w:t>
            </w:r>
            <w:r>
              <w:rPr>
                <w:sz w:val="20"/>
                <w:szCs w:val="20"/>
              </w:rPr>
              <w:t>д.</w:t>
            </w:r>
            <w:r w:rsidRPr="00232A18">
              <w:rPr>
                <w:sz w:val="20"/>
                <w:szCs w:val="20"/>
              </w:rPr>
              <w:t xml:space="preserve">7, </w:t>
            </w:r>
            <w:proofErr w:type="spellStart"/>
            <w:r w:rsidRPr="00232A18">
              <w:rPr>
                <w:b/>
                <w:sz w:val="20"/>
                <w:szCs w:val="20"/>
              </w:rPr>
              <w:t>помещ</w:t>
            </w:r>
            <w:proofErr w:type="spellEnd"/>
            <w:r w:rsidRPr="00232A18">
              <w:rPr>
                <w:b/>
                <w:sz w:val="20"/>
                <w:szCs w:val="20"/>
              </w:rPr>
              <w:t>. 2</w:t>
            </w:r>
            <w:r w:rsidRPr="00232A18">
              <w:rPr>
                <w:sz w:val="20"/>
                <w:szCs w:val="20"/>
              </w:rPr>
              <w:t xml:space="preserve">, расположенное в доме, являющимся объектом культурного наследия (памятник истории и культуры) народов Российской Федерации регионального значения «Дом жилой, 1827 год». </w:t>
            </w:r>
          </w:p>
          <w:p w:rsidR="002D776F" w:rsidRPr="00232A18" w:rsidRDefault="002D776F" w:rsidP="002D776F">
            <w:pPr>
              <w:spacing w:line="237" w:lineRule="auto"/>
              <w:ind w:right="92" w:firstLine="0"/>
              <w:rPr>
                <w:sz w:val="20"/>
                <w:szCs w:val="20"/>
              </w:rPr>
            </w:pPr>
            <w:r w:rsidRPr="00232A18">
              <w:rPr>
                <w:sz w:val="20"/>
                <w:szCs w:val="20"/>
              </w:rPr>
              <w:t>Регистрационный номер: 671510347000005.</w:t>
            </w:r>
          </w:p>
          <w:p w:rsidR="002D776F" w:rsidRPr="00232A18" w:rsidRDefault="002D776F" w:rsidP="002D776F">
            <w:pPr>
              <w:spacing w:line="237" w:lineRule="auto"/>
              <w:ind w:right="92" w:firstLine="0"/>
              <w:rPr>
                <w:i/>
                <w:sz w:val="20"/>
                <w:szCs w:val="20"/>
              </w:rPr>
            </w:pPr>
            <w:r w:rsidRPr="00232A18">
              <w:rPr>
                <w:i/>
                <w:sz w:val="20"/>
                <w:szCs w:val="20"/>
              </w:rPr>
              <w:t>Назначение: нежилое</w:t>
            </w:r>
          </w:p>
        </w:tc>
        <w:tc>
          <w:tcPr>
            <w:tcW w:w="1453"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sz w:val="20"/>
                <w:szCs w:val="20"/>
              </w:rPr>
            </w:pPr>
            <w:r w:rsidRPr="00A110A0">
              <w:rPr>
                <w:sz w:val="20"/>
                <w:szCs w:val="20"/>
              </w:rPr>
              <w:t>по данным отчета независимой оценки</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ind w:firstLine="0"/>
              <w:jc w:val="center"/>
            </w:pPr>
            <w:r w:rsidRPr="00FC1D4E">
              <w:rPr>
                <w:sz w:val="20"/>
                <w:szCs w:val="20"/>
              </w:rPr>
              <w:t>202</w:t>
            </w:r>
            <w:r>
              <w:rPr>
                <w:sz w:val="20"/>
                <w:szCs w:val="20"/>
              </w:rPr>
              <w:t>6</w:t>
            </w:r>
          </w:p>
        </w:tc>
      </w:tr>
      <w:tr w:rsidR="002D776F" w:rsidRPr="00FC1D4E" w:rsidTr="00572B4E">
        <w:trPr>
          <w:trHeight w:val="978"/>
        </w:trPr>
        <w:tc>
          <w:tcPr>
            <w:tcW w:w="531"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firstLine="0"/>
              <w:jc w:val="center"/>
              <w:rPr>
                <w:sz w:val="20"/>
                <w:szCs w:val="20"/>
              </w:rPr>
            </w:pPr>
            <w:r w:rsidRPr="00FC1D4E">
              <w:rPr>
                <w:sz w:val="20"/>
                <w:szCs w:val="20"/>
              </w:rPr>
              <w:t>3</w:t>
            </w:r>
          </w:p>
        </w:tc>
        <w:tc>
          <w:tcPr>
            <w:tcW w:w="7125" w:type="dxa"/>
            <w:tcBorders>
              <w:top w:val="single" w:sz="4" w:space="0" w:color="000000"/>
              <w:left w:val="single" w:sz="4" w:space="0" w:color="000000"/>
              <w:bottom w:val="single" w:sz="4" w:space="0" w:color="000000"/>
              <w:right w:val="single" w:sz="4" w:space="0" w:color="000000"/>
            </w:tcBorders>
            <w:vAlign w:val="center"/>
          </w:tcPr>
          <w:p w:rsidR="002D776F" w:rsidRPr="00232A18" w:rsidRDefault="002D776F" w:rsidP="002D776F">
            <w:pPr>
              <w:spacing w:line="237" w:lineRule="auto"/>
              <w:ind w:right="92" w:firstLine="0"/>
              <w:rPr>
                <w:sz w:val="20"/>
                <w:szCs w:val="20"/>
              </w:rPr>
            </w:pPr>
            <w:r w:rsidRPr="00232A18">
              <w:rPr>
                <w:b/>
                <w:sz w:val="20"/>
                <w:szCs w:val="20"/>
              </w:rPr>
              <w:t>Нежилое помещение</w:t>
            </w:r>
            <w:r w:rsidRPr="00232A18">
              <w:rPr>
                <w:sz w:val="20"/>
                <w:szCs w:val="20"/>
              </w:rPr>
              <w:t xml:space="preserve">, площадью 28,5 </w:t>
            </w:r>
            <w:proofErr w:type="spellStart"/>
            <w:r w:rsidRPr="00232A18">
              <w:rPr>
                <w:sz w:val="20"/>
                <w:szCs w:val="20"/>
              </w:rPr>
              <w:t>кв.м</w:t>
            </w:r>
            <w:proofErr w:type="spellEnd"/>
            <w:r w:rsidRPr="00232A18">
              <w:rPr>
                <w:sz w:val="20"/>
                <w:szCs w:val="20"/>
              </w:rPr>
              <w:t xml:space="preserve">., с кадастровым номером 67:02:0010110:388, по адресу: Смоленская область, г. Вязьма, ул. Смоленская, д.7, </w:t>
            </w:r>
            <w:proofErr w:type="spellStart"/>
            <w:r w:rsidRPr="00232A18">
              <w:rPr>
                <w:b/>
                <w:sz w:val="20"/>
                <w:szCs w:val="20"/>
              </w:rPr>
              <w:t>помещ</w:t>
            </w:r>
            <w:proofErr w:type="spellEnd"/>
            <w:r w:rsidRPr="00232A18">
              <w:rPr>
                <w:b/>
                <w:sz w:val="20"/>
                <w:szCs w:val="20"/>
              </w:rPr>
              <w:t>. 3</w:t>
            </w:r>
            <w:r w:rsidRPr="00232A18">
              <w:rPr>
                <w:sz w:val="20"/>
                <w:szCs w:val="20"/>
              </w:rPr>
              <w:t xml:space="preserve">, расположенное в доме, являющимся объектом культурного наследия (памятник истории и культуры) народов Российской Федерации регионального значения «Дом жилой, 1827 год». </w:t>
            </w:r>
          </w:p>
          <w:p w:rsidR="002D776F" w:rsidRPr="00232A18" w:rsidRDefault="002D776F" w:rsidP="002D776F">
            <w:pPr>
              <w:spacing w:line="237" w:lineRule="auto"/>
              <w:ind w:right="92" w:firstLine="0"/>
              <w:rPr>
                <w:sz w:val="20"/>
                <w:szCs w:val="20"/>
              </w:rPr>
            </w:pPr>
            <w:r w:rsidRPr="00232A18">
              <w:rPr>
                <w:sz w:val="20"/>
                <w:szCs w:val="20"/>
              </w:rPr>
              <w:t>Регистрационный номер: 671510347000005.</w:t>
            </w:r>
          </w:p>
          <w:p w:rsidR="002D776F" w:rsidRPr="00FC1D4E" w:rsidRDefault="002D776F" w:rsidP="002D776F">
            <w:pPr>
              <w:spacing w:line="237" w:lineRule="auto"/>
              <w:ind w:right="92" w:firstLine="0"/>
              <w:rPr>
                <w:i/>
                <w:sz w:val="20"/>
                <w:szCs w:val="20"/>
              </w:rPr>
            </w:pPr>
            <w:r w:rsidRPr="00232A18">
              <w:rPr>
                <w:i/>
                <w:sz w:val="20"/>
                <w:szCs w:val="20"/>
              </w:rPr>
              <w:t>Назначение: нежилое</w:t>
            </w:r>
          </w:p>
        </w:tc>
        <w:tc>
          <w:tcPr>
            <w:tcW w:w="1453"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sz w:val="20"/>
                <w:szCs w:val="20"/>
              </w:rPr>
            </w:pPr>
            <w:r w:rsidRPr="00A110A0">
              <w:rPr>
                <w:sz w:val="20"/>
                <w:szCs w:val="20"/>
              </w:rPr>
              <w:t>по данным отчета независимой оценки</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ind w:firstLine="0"/>
              <w:jc w:val="center"/>
            </w:pPr>
            <w:r w:rsidRPr="00FC1D4E">
              <w:rPr>
                <w:sz w:val="20"/>
                <w:szCs w:val="20"/>
              </w:rPr>
              <w:t>202</w:t>
            </w:r>
            <w:r>
              <w:rPr>
                <w:sz w:val="20"/>
                <w:szCs w:val="20"/>
              </w:rPr>
              <w:t>6</w:t>
            </w:r>
          </w:p>
        </w:tc>
      </w:tr>
      <w:tr w:rsidR="002D776F" w:rsidRPr="00FC1D4E" w:rsidTr="00572B4E">
        <w:trPr>
          <w:trHeight w:val="978"/>
        </w:trPr>
        <w:tc>
          <w:tcPr>
            <w:tcW w:w="531"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firstLine="0"/>
              <w:jc w:val="center"/>
              <w:rPr>
                <w:sz w:val="20"/>
                <w:szCs w:val="20"/>
              </w:rPr>
            </w:pPr>
            <w:r>
              <w:rPr>
                <w:sz w:val="20"/>
                <w:szCs w:val="20"/>
              </w:rPr>
              <w:t>4</w:t>
            </w:r>
          </w:p>
        </w:tc>
        <w:tc>
          <w:tcPr>
            <w:tcW w:w="7125" w:type="dxa"/>
            <w:tcBorders>
              <w:top w:val="single" w:sz="4" w:space="0" w:color="000000"/>
              <w:left w:val="single" w:sz="4" w:space="0" w:color="000000"/>
              <w:bottom w:val="single" w:sz="4" w:space="0" w:color="000000"/>
              <w:right w:val="single" w:sz="4" w:space="0" w:color="000000"/>
            </w:tcBorders>
            <w:vAlign w:val="center"/>
          </w:tcPr>
          <w:p w:rsidR="002D776F" w:rsidRDefault="002D776F" w:rsidP="002D776F">
            <w:pPr>
              <w:spacing w:line="237" w:lineRule="auto"/>
              <w:ind w:right="92" w:firstLine="0"/>
              <w:rPr>
                <w:sz w:val="20"/>
                <w:szCs w:val="20"/>
              </w:rPr>
            </w:pPr>
            <w:r w:rsidRPr="00232A18">
              <w:rPr>
                <w:b/>
                <w:sz w:val="20"/>
                <w:szCs w:val="20"/>
              </w:rPr>
              <w:t>Нежилое помещение</w:t>
            </w:r>
            <w:r>
              <w:rPr>
                <w:sz w:val="20"/>
                <w:szCs w:val="20"/>
              </w:rPr>
              <w:t xml:space="preserve">, площадью 28,9 </w:t>
            </w:r>
            <w:proofErr w:type="spellStart"/>
            <w:r>
              <w:rPr>
                <w:sz w:val="20"/>
                <w:szCs w:val="20"/>
              </w:rPr>
              <w:t>кв.</w:t>
            </w:r>
            <w:r w:rsidRPr="00232A18">
              <w:rPr>
                <w:sz w:val="20"/>
                <w:szCs w:val="20"/>
              </w:rPr>
              <w:t>м</w:t>
            </w:r>
            <w:proofErr w:type="spellEnd"/>
            <w:r w:rsidRPr="00232A18">
              <w:rPr>
                <w:sz w:val="20"/>
                <w:szCs w:val="20"/>
              </w:rPr>
              <w:t>., с кадастровым номером 67:02:0010110:381, по адресу: Смоленская область,</w:t>
            </w:r>
            <w:r>
              <w:rPr>
                <w:sz w:val="20"/>
                <w:szCs w:val="20"/>
              </w:rPr>
              <w:t xml:space="preserve"> г. Вязьма, ул. Смоленская, д.</w:t>
            </w:r>
            <w:r w:rsidRPr="00232A18">
              <w:rPr>
                <w:sz w:val="20"/>
                <w:szCs w:val="20"/>
              </w:rPr>
              <w:t xml:space="preserve">7, </w:t>
            </w:r>
            <w:proofErr w:type="spellStart"/>
            <w:r w:rsidRPr="00232A18">
              <w:rPr>
                <w:b/>
                <w:sz w:val="20"/>
                <w:szCs w:val="20"/>
              </w:rPr>
              <w:t>помещ</w:t>
            </w:r>
            <w:proofErr w:type="spellEnd"/>
            <w:r w:rsidRPr="00232A18">
              <w:rPr>
                <w:b/>
                <w:sz w:val="20"/>
                <w:szCs w:val="20"/>
              </w:rPr>
              <w:t>. 4</w:t>
            </w:r>
            <w:r w:rsidRPr="00232A18">
              <w:rPr>
                <w:sz w:val="20"/>
                <w:szCs w:val="20"/>
              </w:rPr>
              <w:t xml:space="preserve">, расположенное в доме, являющимся объектом культурного наследия (памятник истории и культуры) народов Российской Федерации регионального значения «Дом жилой, 1827 год». </w:t>
            </w:r>
          </w:p>
          <w:p w:rsidR="002D776F" w:rsidRPr="00232A18" w:rsidRDefault="002D776F" w:rsidP="002D776F">
            <w:pPr>
              <w:spacing w:line="237" w:lineRule="auto"/>
              <w:ind w:right="92" w:firstLine="0"/>
              <w:rPr>
                <w:sz w:val="20"/>
                <w:szCs w:val="20"/>
              </w:rPr>
            </w:pPr>
            <w:r w:rsidRPr="00232A18">
              <w:rPr>
                <w:sz w:val="20"/>
                <w:szCs w:val="20"/>
              </w:rPr>
              <w:t>Регистрационный номер: 671510347000005.</w:t>
            </w:r>
          </w:p>
          <w:p w:rsidR="002D776F" w:rsidRPr="00FC1D4E" w:rsidRDefault="002D776F" w:rsidP="002D776F">
            <w:pPr>
              <w:spacing w:line="237" w:lineRule="auto"/>
              <w:ind w:right="92" w:firstLine="0"/>
              <w:rPr>
                <w:sz w:val="20"/>
                <w:szCs w:val="20"/>
              </w:rPr>
            </w:pPr>
            <w:r w:rsidRPr="00232A18">
              <w:rPr>
                <w:i/>
                <w:sz w:val="20"/>
                <w:szCs w:val="20"/>
              </w:rPr>
              <w:t>Назначение: нежилое</w:t>
            </w:r>
          </w:p>
        </w:tc>
        <w:tc>
          <w:tcPr>
            <w:tcW w:w="1453" w:type="dxa"/>
            <w:tcBorders>
              <w:top w:val="single" w:sz="4" w:space="0" w:color="000000"/>
              <w:left w:val="single" w:sz="4" w:space="0" w:color="000000"/>
              <w:bottom w:val="single" w:sz="4" w:space="0" w:color="000000"/>
              <w:right w:val="single" w:sz="4" w:space="0" w:color="000000"/>
            </w:tcBorders>
            <w:vAlign w:val="center"/>
          </w:tcPr>
          <w:p w:rsidR="002D776F" w:rsidRPr="00A110A0" w:rsidRDefault="002D776F" w:rsidP="002D776F">
            <w:pPr>
              <w:spacing w:line="259" w:lineRule="auto"/>
              <w:ind w:right="106" w:firstLine="0"/>
              <w:jc w:val="center"/>
              <w:rPr>
                <w:sz w:val="20"/>
                <w:szCs w:val="20"/>
              </w:rPr>
            </w:pPr>
            <w:r w:rsidRPr="00A110A0">
              <w:rPr>
                <w:sz w:val="20"/>
                <w:szCs w:val="20"/>
              </w:rPr>
              <w:t>по данным отчета независимой оценки</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ind w:firstLine="0"/>
              <w:jc w:val="center"/>
              <w:rPr>
                <w:sz w:val="20"/>
                <w:szCs w:val="20"/>
              </w:rPr>
            </w:pPr>
            <w:r>
              <w:rPr>
                <w:sz w:val="20"/>
                <w:szCs w:val="20"/>
              </w:rPr>
              <w:t>2026</w:t>
            </w:r>
          </w:p>
        </w:tc>
      </w:tr>
      <w:tr w:rsidR="002D776F" w:rsidRPr="00FC1D4E" w:rsidTr="00572B4E">
        <w:trPr>
          <w:trHeight w:val="73"/>
        </w:trPr>
        <w:tc>
          <w:tcPr>
            <w:tcW w:w="531"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firstLine="0"/>
              <w:jc w:val="center"/>
              <w:rPr>
                <w:sz w:val="20"/>
                <w:szCs w:val="20"/>
              </w:rPr>
            </w:pPr>
            <w:r>
              <w:rPr>
                <w:sz w:val="20"/>
                <w:szCs w:val="20"/>
              </w:rPr>
              <w:t>5</w:t>
            </w:r>
          </w:p>
        </w:tc>
        <w:tc>
          <w:tcPr>
            <w:tcW w:w="7125" w:type="dxa"/>
            <w:tcBorders>
              <w:top w:val="single" w:sz="4" w:space="0" w:color="000000"/>
              <w:left w:val="single" w:sz="4" w:space="0" w:color="000000"/>
              <w:bottom w:val="single" w:sz="4" w:space="0" w:color="000000"/>
              <w:right w:val="single" w:sz="4" w:space="0" w:color="000000"/>
            </w:tcBorders>
            <w:vAlign w:val="center"/>
          </w:tcPr>
          <w:p w:rsidR="002D776F" w:rsidRDefault="002D776F" w:rsidP="002D776F">
            <w:pPr>
              <w:spacing w:line="237" w:lineRule="auto"/>
              <w:ind w:right="92" w:firstLine="0"/>
              <w:rPr>
                <w:sz w:val="20"/>
                <w:szCs w:val="20"/>
              </w:rPr>
            </w:pPr>
            <w:r w:rsidRPr="00232A18">
              <w:rPr>
                <w:b/>
                <w:sz w:val="20"/>
                <w:szCs w:val="20"/>
              </w:rPr>
              <w:t>Нежилое помещение</w:t>
            </w:r>
            <w:r>
              <w:rPr>
                <w:sz w:val="20"/>
                <w:szCs w:val="20"/>
              </w:rPr>
              <w:t xml:space="preserve">, площадью 25,2 </w:t>
            </w:r>
            <w:proofErr w:type="spellStart"/>
            <w:r>
              <w:rPr>
                <w:sz w:val="20"/>
                <w:szCs w:val="20"/>
              </w:rPr>
              <w:t>кв.</w:t>
            </w:r>
            <w:r w:rsidRPr="00232A18">
              <w:rPr>
                <w:sz w:val="20"/>
                <w:szCs w:val="20"/>
              </w:rPr>
              <w:t>м</w:t>
            </w:r>
            <w:proofErr w:type="spellEnd"/>
            <w:r w:rsidRPr="00232A18">
              <w:rPr>
                <w:sz w:val="20"/>
                <w:szCs w:val="20"/>
              </w:rPr>
              <w:t>., с кадастровым номером 67:02:0010110:386, по адресу: Смоленская область,</w:t>
            </w:r>
            <w:r>
              <w:rPr>
                <w:sz w:val="20"/>
                <w:szCs w:val="20"/>
              </w:rPr>
              <w:t xml:space="preserve"> г. Вязьма, ул. Смоленская, д.</w:t>
            </w:r>
            <w:r w:rsidRPr="00232A18">
              <w:rPr>
                <w:sz w:val="20"/>
                <w:szCs w:val="20"/>
              </w:rPr>
              <w:t xml:space="preserve">7, </w:t>
            </w:r>
            <w:proofErr w:type="spellStart"/>
            <w:r w:rsidRPr="00232A18">
              <w:rPr>
                <w:b/>
                <w:sz w:val="20"/>
                <w:szCs w:val="20"/>
              </w:rPr>
              <w:t>помещ</w:t>
            </w:r>
            <w:proofErr w:type="spellEnd"/>
            <w:r w:rsidRPr="00232A18">
              <w:rPr>
                <w:b/>
                <w:sz w:val="20"/>
                <w:szCs w:val="20"/>
              </w:rPr>
              <w:t>. 5</w:t>
            </w:r>
            <w:r w:rsidRPr="00232A18">
              <w:rPr>
                <w:sz w:val="20"/>
                <w:szCs w:val="20"/>
              </w:rPr>
              <w:t xml:space="preserve">, расположенное в доме, являющимся объектом культурного наследия (памятник истории и культуры) народов Российской Федерации регионального значения «Дом жилой, 1827 год». </w:t>
            </w:r>
          </w:p>
          <w:p w:rsidR="002D776F" w:rsidRPr="00232A18" w:rsidRDefault="002D776F" w:rsidP="002D776F">
            <w:pPr>
              <w:spacing w:line="237" w:lineRule="auto"/>
              <w:ind w:right="92" w:firstLine="0"/>
              <w:rPr>
                <w:sz w:val="20"/>
                <w:szCs w:val="20"/>
              </w:rPr>
            </w:pPr>
            <w:r w:rsidRPr="00232A18">
              <w:rPr>
                <w:sz w:val="20"/>
                <w:szCs w:val="20"/>
              </w:rPr>
              <w:t>Регистрационный номер: 671510347000005.</w:t>
            </w:r>
          </w:p>
          <w:p w:rsidR="002D776F" w:rsidRPr="00232A18" w:rsidRDefault="002D776F" w:rsidP="002D776F">
            <w:pPr>
              <w:spacing w:line="237" w:lineRule="auto"/>
              <w:ind w:right="92" w:firstLine="0"/>
              <w:rPr>
                <w:i/>
                <w:sz w:val="20"/>
                <w:szCs w:val="20"/>
              </w:rPr>
            </w:pPr>
            <w:r w:rsidRPr="00232A18">
              <w:rPr>
                <w:i/>
                <w:sz w:val="20"/>
                <w:szCs w:val="20"/>
              </w:rPr>
              <w:t>Назначение: нежилое</w:t>
            </w:r>
          </w:p>
        </w:tc>
        <w:tc>
          <w:tcPr>
            <w:tcW w:w="1453" w:type="dxa"/>
            <w:tcBorders>
              <w:top w:val="single" w:sz="4" w:space="0" w:color="000000"/>
              <w:left w:val="single" w:sz="4" w:space="0" w:color="000000"/>
              <w:bottom w:val="single" w:sz="4" w:space="0" w:color="000000"/>
              <w:right w:val="single" w:sz="4" w:space="0" w:color="000000"/>
            </w:tcBorders>
            <w:vAlign w:val="center"/>
          </w:tcPr>
          <w:p w:rsidR="002D776F" w:rsidRPr="00A110A0" w:rsidRDefault="002D776F" w:rsidP="002D776F">
            <w:pPr>
              <w:spacing w:line="259" w:lineRule="auto"/>
              <w:ind w:right="106" w:firstLine="0"/>
              <w:jc w:val="center"/>
              <w:rPr>
                <w:sz w:val="20"/>
                <w:szCs w:val="20"/>
              </w:rPr>
            </w:pPr>
            <w:r w:rsidRPr="00A110A0">
              <w:rPr>
                <w:sz w:val="20"/>
                <w:szCs w:val="20"/>
              </w:rPr>
              <w:t>по данным отчета независимой оценки</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ind w:firstLine="0"/>
              <w:jc w:val="center"/>
              <w:rPr>
                <w:sz w:val="20"/>
                <w:szCs w:val="20"/>
              </w:rPr>
            </w:pPr>
            <w:r>
              <w:rPr>
                <w:sz w:val="20"/>
                <w:szCs w:val="20"/>
              </w:rPr>
              <w:t>2026</w:t>
            </w:r>
          </w:p>
        </w:tc>
      </w:tr>
      <w:tr w:rsidR="002D776F" w:rsidRPr="00FC1D4E" w:rsidTr="00572B4E">
        <w:trPr>
          <w:trHeight w:val="978"/>
        </w:trPr>
        <w:tc>
          <w:tcPr>
            <w:tcW w:w="531"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firstLine="0"/>
              <w:jc w:val="center"/>
              <w:rPr>
                <w:sz w:val="20"/>
                <w:szCs w:val="20"/>
              </w:rPr>
            </w:pPr>
            <w:r>
              <w:rPr>
                <w:sz w:val="20"/>
                <w:szCs w:val="20"/>
              </w:rPr>
              <w:t>6</w:t>
            </w:r>
          </w:p>
        </w:tc>
        <w:tc>
          <w:tcPr>
            <w:tcW w:w="7125" w:type="dxa"/>
            <w:tcBorders>
              <w:top w:val="single" w:sz="4" w:space="0" w:color="000000"/>
              <w:left w:val="single" w:sz="4" w:space="0" w:color="000000"/>
              <w:bottom w:val="single" w:sz="4" w:space="0" w:color="000000"/>
              <w:right w:val="single" w:sz="4" w:space="0" w:color="000000"/>
            </w:tcBorders>
            <w:vAlign w:val="center"/>
          </w:tcPr>
          <w:p w:rsidR="002D776F" w:rsidRPr="00232A18" w:rsidRDefault="002D776F" w:rsidP="002D776F">
            <w:pPr>
              <w:spacing w:line="237" w:lineRule="auto"/>
              <w:ind w:right="92" w:firstLine="0"/>
              <w:rPr>
                <w:sz w:val="20"/>
                <w:szCs w:val="20"/>
              </w:rPr>
            </w:pPr>
            <w:r w:rsidRPr="00232A18">
              <w:rPr>
                <w:sz w:val="20"/>
                <w:szCs w:val="20"/>
              </w:rPr>
              <w:t>Нежилые здания:</w:t>
            </w:r>
          </w:p>
          <w:p w:rsidR="002D776F" w:rsidRPr="00232A18" w:rsidRDefault="002D776F" w:rsidP="002D776F">
            <w:pPr>
              <w:numPr>
                <w:ilvl w:val="0"/>
                <w:numId w:val="41"/>
              </w:numPr>
              <w:spacing w:after="0" w:line="237" w:lineRule="auto"/>
              <w:ind w:left="354" w:right="92" w:hanging="143"/>
              <w:rPr>
                <w:sz w:val="20"/>
                <w:szCs w:val="20"/>
              </w:rPr>
            </w:pPr>
            <w:r w:rsidRPr="00232A18">
              <w:rPr>
                <w:b/>
                <w:sz w:val="20"/>
                <w:szCs w:val="20"/>
              </w:rPr>
              <w:t>нежилое здание</w:t>
            </w:r>
            <w:r>
              <w:rPr>
                <w:sz w:val="20"/>
                <w:szCs w:val="20"/>
              </w:rPr>
              <w:t xml:space="preserve">, площадью 273,8 </w:t>
            </w:r>
            <w:proofErr w:type="spellStart"/>
            <w:r>
              <w:rPr>
                <w:sz w:val="20"/>
                <w:szCs w:val="20"/>
              </w:rPr>
              <w:t>кв.</w:t>
            </w:r>
            <w:r w:rsidRPr="00232A18">
              <w:rPr>
                <w:sz w:val="20"/>
                <w:szCs w:val="20"/>
              </w:rPr>
              <w:t>м</w:t>
            </w:r>
            <w:proofErr w:type="spellEnd"/>
            <w:r w:rsidRPr="00232A18">
              <w:rPr>
                <w:sz w:val="20"/>
                <w:szCs w:val="20"/>
              </w:rPr>
              <w:t>., с кадастровым номером 67:02:0010159:82, являющееся объектом культурного наследия регионального значения: «Склады, кон. XVIII в.», включенное в единый государственный реестр объектов культурного наследия (памятников истории и культуры) народов Российской Федерации под №671510251510005;</w:t>
            </w:r>
          </w:p>
          <w:p w:rsidR="002D776F" w:rsidRPr="00232A18" w:rsidRDefault="002D776F" w:rsidP="002D776F">
            <w:pPr>
              <w:numPr>
                <w:ilvl w:val="0"/>
                <w:numId w:val="41"/>
              </w:numPr>
              <w:spacing w:after="0" w:line="237" w:lineRule="auto"/>
              <w:ind w:left="354" w:right="92" w:hanging="143"/>
              <w:rPr>
                <w:sz w:val="20"/>
                <w:szCs w:val="20"/>
              </w:rPr>
            </w:pPr>
            <w:r w:rsidRPr="00232A18">
              <w:rPr>
                <w:b/>
                <w:sz w:val="20"/>
                <w:szCs w:val="20"/>
              </w:rPr>
              <w:t>административное здание</w:t>
            </w:r>
            <w:r>
              <w:rPr>
                <w:sz w:val="20"/>
                <w:szCs w:val="20"/>
              </w:rPr>
              <w:t xml:space="preserve">, площадью 75,5 </w:t>
            </w:r>
            <w:proofErr w:type="spellStart"/>
            <w:r>
              <w:rPr>
                <w:sz w:val="20"/>
                <w:szCs w:val="20"/>
              </w:rPr>
              <w:t>кв.</w:t>
            </w:r>
            <w:r w:rsidRPr="00232A18">
              <w:rPr>
                <w:sz w:val="20"/>
                <w:szCs w:val="20"/>
              </w:rPr>
              <w:t>м</w:t>
            </w:r>
            <w:proofErr w:type="spellEnd"/>
            <w:r w:rsidRPr="00232A18">
              <w:rPr>
                <w:sz w:val="20"/>
                <w:szCs w:val="20"/>
              </w:rPr>
              <w:t xml:space="preserve">., с кадастровым номером 67:02:0010159:563; </w:t>
            </w:r>
          </w:p>
          <w:p w:rsidR="002D776F" w:rsidRPr="00232A18" w:rsidRDefault="002D776F" w:rsidP="002D776F">
            <w:pPr>
              <w:numPr>
                <w:ilvl w:val="0"/>
                <w:numId w:val="41"/>
              </w:numPr>
              <w:spacing w:after="0" w:line="237" w:lineRule="auto"/>
              <w:ind w:left="354" w:right="92" w:hanging="143"/>
              <w:rPr>
                <w:sz w:val="20"/>
                <w:szCs w:val="20"/>
              </w:rPr>
            </w:pPr>
            <w:r w:rsidRPr="00232A18">
              <w:rPr>
                <w:b/>
                <w:sz w:val="20"/>
                <w:szCs w:val="20"/>
              </w:rPr>
              <w:lastRenderedPageBreak/>
              <w:t>здание гаража</w:t>
            </w:r>
            <w:r w:rsidRPr="00232A18">
              <w:rPr>
                <w:sz w:val="20"/>
                <w:szCs w:val="20"/>
              </w:rPr>
              <w:t>, площадью 60,0 кв. м., с кадастровым номером 67:02:0010159:562, расположенные на земел</w:t>
            </w:r>
            <w:r>
              <w:rPr>
                <w:sz w:val="20"/>
                <w:szCs w:val="20"/>
              </w:rPr>
              <w:t xml:space="preserve">ьном участке, площадью 1176 </w:t>
            </w:r>
            <w:proofErr w:type="spellStart"/>
            <w:proofErr w:type="gramStart"/>
            <w:r>
              <w:rPr>
                <w:sz w:val="20"/>
                <w:szCs w:val="20"/>
              </w:rPr>
              <w:t>кв.</w:t>
            </w:r>
            <w:r w:rsidRPr="00232A18">
              <w:rPr>
                <w:sz w:val="20"/>
                <w:szCs w:val="20"/>
              </w:rPr>
              <w:t>м</w:t>
            </w:r>
            <w:proofErr w:type="spellEnd"/>
            <w:proofErr w:type="gramEnd"/>
            <w:r w:rsidRPr="00232A18">
              <w:rPr>
                <w:sz w:val="20"/>
                <w:szCs w:val="20"/>
              </w:rPr>
              <w:t>, с кадастровым номером 67:02:0010159:695 по адресу: Смоленская область, г. Вязьма, ул. Стачечная, д. 23;</w:t>
            </w:r>
          </w:p>
          <w:p w:rsidR="002D776F" w:rsidRPr="00232A18" w:rsidRDefault="002D776F" w:rsidP="002D776F">
            <w:pPr>
              <w:spacing w:line="237" w:lineRule="auto"/>
              <w:ind w:right="92" w:firstLine="0"/>
              <w:rPr>
                <w:i/>
                <w:sz w:val="20"/>
                <w:szCs w:val="20"/>
              </w:rPr>
            </w:pPr>
            <w:r w:rsidRPr="00232A18">
              <w:rPr>
                <w:i/>
                <w:sz w:val="20"/>
                <w:szCs w:val="20"/>
              </w:rPr>
              <w:t>Назначение: нежилое</w:t>
            </w:r>
          </w:p>
        </w:tc>
        <w:tc>
          <w:tcPr>
            <w:tcW w:w="1453" w:type="dxa"/>
            <w:tcBorders>
              <w:top w:val="single" w:sz="4" w:space="0" w:color="000000"/>
              <w:left w:val="single" w:sz="4" w:space="0" w:color="000000"/>
              <w:bottom w:val="single" w:sz="4" w:space="0" w:color="000000"/>
              <w:right w:val="single" w:sz="4" w:space="0" w:color="000000"/>
            </w:tcBorders>
            <w:vAlign w:val="center"/>
          </w:tcPr>
          <w:p w:rsidR="002D776F" w:rsidRPr="00232A18" w:rsidRDefault="002D776F" w:rsidP="002D776F">
            <w:pPr>
              <w:spacing w:line="259" w:lineRule="auto"/>
              <w:ind w:right="106" w:firstLine="0"/>
              <w:jc w:val="center"/>
              <w:rPr>
                <w:sz w:val="20"/>
                <w:szCs w:val="20"/>
              </w:rPr>
            </w:pPr>
            <w:r w:rsidRPr="00A110A0">
              <w:rPr>
                <w:sz w:val="20"/>
                <w:szCs w:val="20"/>
              </w:rPr>
              <w:lastRenderedPageBreak/>
              <w:t>по данным отчета независимой оценки</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ind w:firstLine="0"/>
              <w:jc w:val="center"/>
              <w:rPr>
                <w:sz w:val="20"/>
                <w:szCs w:val="20"/>
              </w:rPr>
            </w:pPr>
            <w:r>
              <w:rPr>
                <w:sz w:val="20"/>
                <w:szCs w:val="20"/>
              </w:rPr>
              <w:t>2026</w:t>
            </w:r>
          </w:p>
        </w:tc>
      </w:tr>
      <w:tr w:rsidR="002D776F" w:rsidRPr="00FC1D4E" w:rsidTr="00572B4E">
        <w:trPr>
          <w:trHeight w:val="73"/>
        </w:trPr>
        <w:tc>
          <w:tcPr>
            <w:tcW w:w="531"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firstLine="0"/>
              <w:jc w:val="center"/>
              <w:rPr>
                <w:sz w:val="20"/>
                <w:szCs w:val="20"/>
              </w:rPr>
            </w:pPr>
            <w:r>
              <w:rPr>
                <w:sz w:val="20"/>
                <w:szCs w:val="20"/>
              </w:rPr>
              <w:lastRenderedPageBreak/>
              <w:t>7</w:t>
            </w:r>
          </w:p>
        </w:tc>
        <w:tc>
          <w:tcPr>
            <w:tcW w:w="7125" w:type="dxa"/>
            <w:tcBorders>
              <w:top w:val="single" w:sz="4" w:space="0" w:color="000000"/>
              <w:left w:val="single" w:sz="4" w:space="0" w:color="000000"/>
              <w:bottom w:val="single" w:sz="4" w:space="0" w:color="000000"/>
              <w:right w:val="single" w:sz="4" w:space="0" w:color="000000"/>
            </w:tcBorders>
            <w:vAlign w:val="center"/>
          </w:tcPr>
          <w:p w:rsidR="002D776F" w:rsidRPr="00232A18" w:rsidRDefault="002D776F" w:rsidP="002D776F">
            <w:pPr>
              <w:spacing w:line="237" w:lineRule="auto"/>
              <w:ind w:right="92" w:firstLine="0"/>
              <w:rPr>
                <w:sz w:val="20"/>
                <w:szCs w:val="20"/>
              </w:rPr>
            </w:pPr>
            <w:r w:rsidRPr="00232A18">
              <w:rPr>
                <w:sz w:val="20"/>
                <w:szCs w:val="20"/>
              </w:rPr>
              <w:t>Нежилые здания с земельным участком, в том числе:</w:t>
            </w:r>
          </w:p>
          <w:p w:rsidR="002D776F" w:rsidRDefault="002D776F" w:rsidP="002D776F">
            <w:pPr>
              <w:numPr>
                <w:ilvl w:val="0"/>
                <w:numId w:val="44"/>
              </w:numPr>
              <w:spacing w:after="0" w:line="237" w:lineRule="auto"/>
              <w:ind w:left="354" w:right="92" w:hanging="143"/>
              <w:rPr>
                <w:sz w:val="20"/>
                <w:szCs w:val="20"/>
              </w:rPr>
            </w:pPr>
            <w:r w:rsidRPr="00232A18">
              <w:rPr>
                <w:b/>
                <w:sz w:val="20"/>
                <w:szCs w:val="20"/>
              </w:rPr>
              <w:t>здание (</w:t>
            </w:r>
            <w:proofErr w:type="spellStart"/>
            <w:r w:rsidRPr="00232A18">
              <w:rPr>
                <w:b/>
                <w:sz w:val="20"/>
                <w:szCs w:val="20"/>
              </w:rPr>
              <w:t>бывш</w:t>
            </w:r>
            <w:proofErr w:type="spellEnd"/>
            <w:r w:rsidRPr="00232A18">
              <w:rPr>
                <w:b/>
                <w:sz w:val="20"/>
                <w:szCs w:val="20"/>
              </w:rPr>
              <w:t>. основной школы)</w:t>
            </w:r>
            <w:r>
              <w:rPr>
                <w:sz w:val="20"/>
                <w:szCs w:val="20"/>
              </w:rPr>
              <w:t xml:space="preserve">, общей площадью </w:t>
            </w:r>
            <w:r w:rsidRPr="00232A18">
              <w:rPr>
                <w:sz w:val="20"/>
                <w:szCs w:val="20"/>
              </w:rPr>
              <w:t xml:space="preserve">238,7 </w:t>
            </w:r>
            <w:proofErr w:type="spellStart"/>
            <w:r w:rsidRPr="00232A18">
              <w:rPr>
                <w:sz w:val="20"/>
                <w:szCs w:val="20"/>
              </w:rPr>
              <w:t>кв.м</w:t>
            </w:r>
            <w:proofErr w:type="spellEnd"/>
            <w:r w:rsidRPr="00232A18">
              <w:rPr>
                <w:sz w:val="20"/>
                <w:szCs w:val="20"/>
              </w:rPr>
              <w:t>., с кадастр</w:t>
            </w:r>
            <w:r>
              <w:rPr>
                <w:sz w:val="20"/>
                <w:szCs w:val="20"/>
              </w:rPr>
              <w:t>овым номером 67:02:0830101:583;</w:t>
            </w:r>
          </w:p>
          <w:p w:rsidR="002D776F" w:rsidRPr="00232A18" w:rsidRDefault="002D776F" w:rsidP="002D776F">
            <w:pPr>
              <w:numPr>
                <w:ilvl w:val="0"/>
                <w:numId w:val="44"/>
              </w:numPr>
              <w:spacing w:after="0" w:line="237" w:lineRule="auto"/>
              <w:ind w:left="354" w:right="92" w:hanging="143"/>
              <w:rPr>
                <w:sz w:val="20"/>
                <w:szCs w:val="20"/>
              </w:rPr>
            </w:pPr>
            <w:r w:rsidRPr="00232A18">
              <w:rPr>
                <w:b/>
                <w:sz w:val="20"/>
                <w:szCs w:val="20"/>
              </w:rPr>
              <w:t>здание (</w:t>
            </w:r>
            <w:proofErr w:type="spellStart"/>
            <w:r w:rsidRPr="00232A18">
              <w:rPr>
                <w:b/>
                <w:sz w:val="20"/>
                <w:szCs w:val="20"/>
              </w:rPr>
              <w:t>бывш</w:t>
            </w:r>
            <w:proofErr w:type="spellEnd"/>
            <w:r w:rsidRPr="00232A18">
              <w:rPr>
                <w:b/>
                <w:sz w:val="20"/>
                <w:szCs w:val="20"/>
              </w:rPr>
              <w:t>. начальной школы)</w:t>
            </w:r>
            <w:r w:rsidRPr="00232A18">
              <w:rPr>
                <w:sz w:val="20"/>
                <w:szCs w:val="20"/>
              </w:rPr>
              <w:t xml:space="preserve">, общей площадью </w:t>
            </w:r>
            <w:r>
              <w:rPr>
                <w:sz w:val="20"/>
                <w:szCs w:val="20"/>
              </w:rPr>
              <w:t xml:space="preserve">178,7 </w:t>
            </w:r>
            <w:proofErr w:type="spellStart"/>
            <w:r>
              <w:rPr>
                <w:sz w:val="20"/>
                <w:szCs w:val="20"/>
              </w:rPr>
              <w:t>кв.</w:t>
            </w:r>
            <w:r w:rsidRPr="00232A18">
              <w:rPr>
                <w:sz w:val="20"/>
                <w:szCs w:val="20"/>
              </w:rPr>
              <w:t>м</w:t>
            </w:r>
            <w:proofErr w:type="spellEnd"/>
            <w:r w:rsidRPr="00232A18">
              <w:rPr>
                <w:sz w:val="20"/>
                <w:szCs w:val="20"/>
              </w:rPr>
              <w:t>., с кадастровым номером 67:02:0830101:573;</w:t>
            </w:r>
          </w:p>
          <w:p w:rsidR="002D776F" w:rsidRPr="00232A18" w:rsidRDefault="002D776F" w:rsidP="002D776F">
            <w:pPr>
              <w:numPr>
                <w:ilvl w:val="0"/>
                <w:numId w:val="44"/>
              </w:numPr>
              <w:spacing w:after="0" w:line="237" w:lineRule="auto"/>
              <w:ind w:left="354" w:right="92" w:hanging="143"/>
              <w:rPr>
                <w:sz w:val="20"/>
                <w:szCs w:val="20"/>
              </w:rPr>
            </w:pPr>
            <w:r w:rsidRPr="00232A18">
              <w:rPr>
                <w:b/>
                <w:sz w:val="20"/>
                <w:szCs w:val="20"/>
              </w:rPr>
              <w:t>здание (</w:t>
            </w:r>
            <w:proofErr w:type="spellStart"/>
            <w:r w:rsidRPr="00232A18">
              <w:rPr>
                <w:b/>
                <w:sz w:val="20"/>
                <w:szCs w:val="20"/>
              </w:rPr>
              <w:t>бывш</w:t>
            </w:r>
            <w:proofErr w:type="spellEnd"/>
            <w:r w:rsidRPr="00232A18">
              <w:rPr>
                <w:b/>
                <w:sz w:val="20"/>
                <w:szCs w:val="20"/>
              </w:rPr>
              <w:t>. мастерских)</w:t>
            </w:r>
            <w:r w:rsidRPr="00232A18">
              <w:rPr>
                <w:sz w:val="20"/>
                <w:szCs w:val="20"/>
              </w:rPr>
              <w:t xml:space="preserve">, общей площадью 62,4 </w:t>
            </w:r>
            <w:proofErr w:type="spellStart"/>
            <w:r w:rsidRPr="00232A18">
              <w:rPr>
                <w:sz w:val="20"/>
                <w:szCs w:val="20"/>
              </w:rPr>
              <w:t>кв.м</w:t>
            </w:r>
            <w:proofErr w:type="spellEnd"/>
            <w:r w:rsidRPr="00232A18">
              <w:rPr>
                <w:sz w:val="20"/>
                <w:szCs w:val="20"/>
              </w:rPr>
              <w:t>., с кадастровым номером 67:02:0830101:32;</w:t>
            </w:r>
          </w:p>
          <w:p w:rsidR="002D776F" w:rsidRPr="00232A18" w:rsidRDefault="002D776F" w:rsidP="002D776F">
            <w:pPr>
              <w:numPr>
                <w:ilvl w:val="0"/>
                <w:numId w:val="44"/>
              </w:numPr>
              <w:spacing w:after="0" w:line="237" w:lineRule="auto"/>
              <w:ind w:left="354" w:right="92" w:hanging="143"/>
              <w:rPr>
                <w:sz w:val="20"/>
                <w:szCs w:val="20"/>
              </w:rPr>
            </w:pPr>
            <w:r w:rsidRPr="00232A18">
              <w:rPr>
                <w:b/>
                <w:sz w:val="20"/>
                <w:szCs w:val="20"/>
              </w:rPr>
              <w:t>земельный участок</w:t>
            </w:r>
            <w:r w:rsidRPr="00232A18">
              <w:rPr>
                <w:sz w:val="20"/>
                <w:szCs w:val="20"/>
              </w:rPr>
              <w:t xml:space="preserve">, входящий в категорию земель населенных пунктов, с видом разрешенного использования: для размещения и обслуживания школы, площадью 10 247,0 </w:t>
            </w:r>
            <w:proofErr w:type="spellStart"/>
            <w:r w:rsidRPr="00232A18">
              <w:rPr>
                <w:sz w:val="20"/>
                <w:szCs w:val="20"/>
              </w:rPr>
              <w:t>кв.м</w:t>
            </w:r>
            <w:proofErr w:type="spellEnd"/>
            <w:r w:rsidRPr="00232A18">
              <w:rPr>
                <w:sz w:val="20"/>
                <w:szCs w:val="20"/>
              </w:rPr>
              <w:t>., с кадастровым номером 67:02:0830101:32, расположенные по адресу: Смоленская область, Вяземский район, Мещерское сельское поселение, дер. Дмитровка.</w:t>
            </w:r>
          </w:p>
          <w:p w:rsidR="002D776F" w:rsidRPr="00232A18" w:rsidRDefault="002D776F" w:rsidP="002D776F">
            <w:pPr>
              <w:spacing w:line="237" w:lineRule="auto"/>
              <w:ind w:right="92" w:firstLine="0"/>
              <w:rPr>
                <w:i/>
                <w:sz w:val="20"/>
                <w:szCs w:val="20"/>
              </w:rPr>
            </w:pPr>
            <w:r w:rsidRPr="00232A18">
              <w:rPr>
                <w:i/>
                <w:sz w:val="20"/>
                <w:szCs w:val="20"/>
              </w:rPr>
              <w:t>Назначение: нежилое.</w:t>
            </w:r>
          </w:p>
        </w:tc>
        <w:tc>
          <w:tcPr>
            <w:tcW w:w="1453" w:type="dxa"/>
            <w:tcBorders>
              <w:top w:val="single" w:sz="4" w:space="0" w:color="000000"/>
              <w:left w:val="single" w:sz="4" w:space="0" w:color="000000"/>
              <w:bottom w:val="single" w:sz="4" w:space="0" w:color="000000"/>
              <w:right w:val="single" w:sz="4" w:space="0" w:color="000000"/>
            </w:tcBorders>
            <w:vAlign w:val="center"/>
          </w:tcPr>
          <w:p w:rsidR="002D776F" w:rsidRPr="00232A18" w:rsidRDefault="002D776F" w:rsidP="002D776F">
            <w:pPr>
              <w:spacing w:line="259" w:lineRule="auto"/>
              <w:ind w:right="106" w:firstLine="0"/>
              <w:jc w:val="center"/>
              <w:rPr>
                <w:sz w:val="20"/>
                <w:szCs w:val="20"/>
              </w:rPr>
            </w:pPr>
            <w:r w:rsidRPr="00A110A0">
              <w:rPr>
                <w:sz w:val="20"/>
                <w:szCs w:val="20"/>
              </w:rPr>
              <w:t>~ 1 338 911,00</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ind w:firstLine="0"/>
              <w:jc w:val="center"/>
              <w:rPr>
                <w:sz w:val="20"/>
                <w:szCs w:val="20"/>
              </w:rPr>
            </w:pPr>
            <w:r>
              <w:rPr>
                <w:sz w:val="20"/>
                <w:szCs w:val="20"/>
              </w:rPr>
              <w:t>2026</w:t>
            </w:r>
          </w:p>
        </w:tc>
      </w:tr>
      <w:tr w:rsidR="002D776F" w:rsidRPr="00FC1D4E" w:rsidTr="00572B4E">
        <w:trPr>
          <w:trHeight w:val="978"/>
        </w:trPr>
        <w:tc>
          <w:tcPr>
            <w:tcW w:w="531" w:type="dxa"/>
            <w:tcBorders>
              <w:top w:val="single" w:sz="4" w:space="0" w:color="000000"/>
              <w:left w:val="single" w:sz="4" w:space="0" w:color="000000"/>
              <w:bottom w:val="single" w:sz="4" w:space="0" w:color="000000"/>
              <w:right w:val="single" w:sz="4" w:space="0" w:color="000000"/>
            </w:tcBorders>
            <w:vAlign w:val="center"/>
          </w:tcPr>
          <w:p w:rsidR="002D776F" w:rsidRDefault="002D776F" w:rsidP="002D776F">
            <w:pPr>
              <w:spacing w:line="259" w:lineRule="auto"/>
              <w:ind w:firstLine="0"/>
              <w:jc w:val="center"/>
              <w:rPr>
                <w:sz w:val="20"/>
                <w:szCs w:val="20"/>
              </w:rPr>
            </w:pPr>
            <w:r>
              <w:rPr>
                <w:sz w:val="20"/>
                <w:szCs w:val="20"/>
              </w:rPr>
              <w:t>8</w:t>
            </w:r>
          </w:p>
        </w:tc>
        <w:tc>
          <w:tcPr>
            <w:tcW w:w="7125" w:type="dxa"/>
            <w:tcBorders>
              <w:top w:val="single" w:sz="4" w:space="0" w:color="000000"/>
              <w:left w:val="single" w:sz="4" w:space="0" w:color="000000"/>
              <w:bottom w:val="single" w:sz="4" w:space="0" w:color="000000"/>
              <w:right w:val="single" w:sz="4" w:space="0" w:color="000000"/>
            </w:tcBorders>
            <w:vAlign w:val="center"/>
          </w:tcPr>
          <w:p w:rsidR="002D776F" w:rsidRPr="00232A18" w:rsidRDefault="002D776F" w:rsidP="002D776F">
            <w:pPr>
              <w:spacing w:line="237" w:lineRule="auto"/>
              <w:ind w:right="92" w:firstLine="0"/>
              <w:rPr>
                <w:sz w:val="20"/>
                <w:szCs w:val="20"/>
              </w:rPr>
            </w:pPr>
            <w:r w:rsidRPr="00232A18">
              <w:rPr>
                <w:b/>
                <w:sz w:val="20"/>
                <w:szCs w:val="20"/>
              </w:rPr>
              <w:t>Нежилое помещение</w:t>
            </w:r>
            <w:r w:rsidRPr="00232A18">
              <w:rPr>
                <w:sz w:val="20"/>
                <w:szCs w:val="20"/>
              </w:rPr>
              <w:t xml:space="preserve"> (1,2,3,4), площадью 35,5 кв. м., с кадастровым номером 67:02:0010252:1140, расположенное по</w:t>
            </w:r>
            <w:r w:rsidR="0053429B">
              <w:rPr>
                <w:sz w:val="20"/>
                <w:szCs w:val="20"/>
              </w:rPr>
              <w:t xml:space="preserve"> адресу: Смоленская область, </w:t>
            </w:r>
            <w:proofErr w:type="spellStart"/>
            <w:r w:rsidR="0053429B">
              <w:rPr>
                <w:sz w:val="20"/>
                <w:szCs w:val="20"/>
              </w:rPr>
              <w:t>г.</w:t>
            </w:r>
            <w:r w:rsidRPr="00232A18">
              <w:rPr>
                <w:sz w:val="20"/>
                <w:szCs w:val="20"/>
              </w:rPr>
              <w:t>Вязьма</w:t>
            </w:r>
            <w:proofErr w:type="spellEnd"/>
            <w:r w:rsidRPr="00232A18">
              <w:rPr>
                <w:sz w:val="20"/>
                <w:szCs w:val="20"/>
              </w:rPr>
              <w:t>, проезд 25 Октября, д. 4.</w:t>
            </w:r>
          </w:p>
          <w:p w:rsidR="002D776F" w:rsidRPr="00232A18" w:rsidRDefault="002D776F" w:rsidP="002D776F">
            <w:pPr>
              <w:spacing w:line="237" w:lineRule="auto"/>
              <w:ind w:right="92" w:firstLine="0"/>
              <w:rPr>
                <w:i/>
                <w:sz w:val="20"/>
                <w:szCs w:val="20"/>
              </w:rPr>
            </w:pPr>
            <w:r w:rsidRPr="00232A18">
              <w:rPr>
                <w:i/>
                <w:sz w:val="20"/>
                <w:szCs w:val="20"/>
              </w:rPr>
              <w:t>Назначение: нежилое</w:t>
            </w:r>
          </w:p>
        </w:tc>
        <w:tc>
          <w:tcPr>
            <w:tcW w:w="1453" w:type="dxa"/>
            <w:tcBorders>
              <w:top w:val="single" w:sz="4" w:space="0" w:color="000000"/>
              <w:left w:val="single" w:sz="4" w:space="0" w:color="000000"/>
              <w:bottom w:val="single" w:sz="4" w:space="0" w:color="000000"/>
              <w:right w:val="single" w:sz="4" w:space="0" w:color="000000"/>
            </w:tcBorders>
            <w:vAlign w:val="center"/>
          </w:tcPr>
          <w:p w:rsidR="002D776F" w:rsidRPr="00232A18" w:rsidRDefault="002D776F" w:rsidP="002D776F">
            <w:pPr>
              <w:spacing w:line="259" w:lineRule="auto"/>
              <w:ind w:right="106" w:firstLine="0"/>
              <w:jc w:val="center"/>
              <w:rPr>
                <w:sz w:val="20"/>
                <w:szCs w:val="20"/>
              </w:rPr>
            </w:pPr>
            <w:r w:rsidRPr="00A110A0">
              <w:rPr>
                <w:sz w:val="20"/>
                <w:szCs w:val="20"/>
              </w:rPr>
              <w:t>по данным отчета независимой оценки</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ind w:firstLine="0"/>
              <w:jc w:val="center"/>
              <w:rPr>
                <w:sz w:val="20"/>
                <w:szCs w:val="20"/>
              </w:rPr>
            </w:pPr>
            <w:r>
              <w:rPr>
                <w:sz w:val="20"/>
                <w:szCs w:val="20"/>
              </w:rPr>
              <w:t>2026</w:t>
            </w:r>
          </w:p>
        </w:tc>
      </w:tr>
      <w:tr w:rsidR="002D776F" w:rsidRPr="00FC1D4E" w:rsidTr="00572B4E">
        <w:trPr>
          <w:trHeight w:val="320"/>
        </w:trPr>
        <w:tc>
          <w:tcPr>
            <w:tcW w:w="531"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firstLine="0"/>
              <w:jc w:val="center"/>
              <w:rPr>
                <w:sz w:val="20"/>
                <w:szCs w:val="20"/>
              </w:rPr>
            </w:pPr>
          </w:p>
        </w:tc>
        <w:tc>
          <w:tcPr>
            <w:tcW w:w="7125"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37" w:lineRule="auto"/>
              <w:ind w:firstLine="0"/>
              <w:rPr>
                <w:b/>
                <w:sz w:val="20"/>
                <w:szCs w:val="20"/>
              </w:rPr>
            </w:pPr>
            <w:r w:rsidRPr="00FC1D4E">
              <w:rPr>
                <w:b/>
                <w:sz w:val="20"/>
                <w:szCs w:val="20"/>
              </w:rPr>
              <w:t>ИТОГО</w:t>
            </w:r>
          </w:p>
        </w:tc>
        <w:tc>
          <w:tcPr>
            <w:tcW w:w="1453"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b/>
                <w:sz w:val="20"/>
                <w:szCs w:val="20"/>
              </w:rPr>
            </w:pPr>
            <w:r w:rsidRPr="00A110A0">
              <w:rPr>
                <w:b/>
                <w:sz w:val="20"/>
                <w:szCs w:val="20"/>
                <w:lang w:val="en-US"/>
              </w:rPr>
              <w:t>~ 1 338 911,00</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firstLine="0"/>
              <w:jc w:val="center"/>
              <w:rPr>
                <w:sz w:val="20"/>
                <w:szCs w:val="20"/>
              </w:rPr>
            </w:pPr>
          </w:p>
        </w:tc>
      </w:tr>
    </w:tbl>
    <w:p w:rsidR="002D776F" w:rsidRPr="00ED0DB1" w:rsidRDefault="002D776F" w:rsidP="002D776F">
      <w:pPr>
        <w:tabs>
          <w:tab w:val="left" w:pos="709"/>
        </w:tabs>
        <w:ind w:left="720"/>
        <w:contextualSpacing/>
        <w:rPr>
          <w:sz w:val="16"/>
          <w:szCs w:val="16"/>
        </w:rPr>
      </w:pPr>
    </w:p>
    <w:p w:rsidR="002D776F" w:rsidRDefault="002D776F" w:rsidP="002D776F">
      <w:pPr>
        <w:numPr>
          <w:ilvl w:val="0"/>
          <w:numId w:val="41"/>
        </w:numPr>
        <w:tabs>
          <w:tab w:val="left" w:pos="709"/>
        </w:tabs>
        <w:spacing w:after="0" w:line="240" w:lineRule="auto"/>
        <w:ind w:right="0"/>
        <w:contextualSpacing/>
      </w:pPr>
      <w:r>
        <w:t xml:space="preserve">на 2027 год в сумме </w:t>
      </w:r>
      <w:r w:rsidRPr="00762EE2">
        <w:rPr>
          <w:b/>
        </w:rPr>
        <w:t>19 411 109,00</w:t>
      </w:r>
      <w:r>
        <w:t xml:space="preserve"> рублей:</w:t>
      </w:r>
    </w:p>
    <w:tbl>
      <w:tblPr>
        <w:tblStyle w:val="TableGrid"/>
        <w:tblW w:w="10565" w:type="dxa"/>
        <w:tblInd w:w="-289" w:type="dxa"/>
        <w:tblCellMar>
          <w:top w:w="6" w:type="dxa"/>
          <w:left w:w="110" w:type="dxa"/>
        </w:tblCellMar>
        <w:tblLook w:val="04A0" w:firstRow="1" w:lastRow="0" w:firstColumn="1" w:lastColumn="0" w:noHBand="0" w:noVBand="1"/>
      </w:tblPr>
      <w:tblGrid>
        <w:gridCol w:w="532"/>
        <w:gridCol w:w="7097"/>
        <w:gridCol w:w="1644"/>
        <w:gridCol w:w="1292"/>
      </w:tblGrid>
      <w:tr w:rsidR="002D776F" w:rsidRPr="00FC1D4E" w:rsidTr="00572B4E">
        <w:trPr>
          <w:trHeight w:val="75"/>
        </w:trPr>
        <w:tc>
          <w:tcPr>
            <w:tcW w:w="5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FC1D4E" w:rsidRDefault="002D776F" w:rsidP="002D776F">
            <w:pPr>
              <w:spacing w:after="15" w:line="259" w:lineRule="auto"/>
              <w:ind w:hanging="23"/>
              <w:jc w:val="center"/>
              <w:rPr>
                <w:b/>
                <w:sz w:val="20"/>
                <w:szCs w:val="20"/>
              </w:rPr>
            </w:pPr>
            <w:r w:rsidRPr="00FC1D4E">
              <w:rPr>
                <w:b/>
                <w:sz w:val="20"/>
                <w:szCs w:val="20"/>
              </w:rPr>
              <w:t>№</w:t>
            </w:r>
          </w:p>
          <w:p w:rsidR="002D776F" w:rsidRPr="00FC1D4E" w:rsidRDefault="002D776F" w:rsidP="002D776F">
            <w:pPr>
              <w:spacing w:line="259" w:lineRule="auto"/>
              <w:ind w:hanging="23"/>
              <w:jc w:val="center"/>
              <w:rPr>
                <w:b/>
                <w:sz w:val="20"/>
                <w:szCs w:val="20"/>
              </w:rPr>
            </w:pPr>
            <w:r w:rsidRPr="00FC1D4E">
              <w:rPr>
                <w:b/>
                <w:sz w:val="20"/>
                <w:szCs w:val="20"/>
              </w:rPr>
              <w:t>п/п</w:t>
            </w:r>
          </w:p>
        </w:tc>
        <w:tc>
          <w:tcPr>
            <w:tcW w:w="70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FC1D4E" w:rsidRDefault="002D776F" w:rsidP="002D776F">
            <w:pPr>
              <w:spacing w:line="259" w:lineRule="auto"/>
              <w:ind w:left="-108" w:hanging="23"/>
              <w:jc w:val="center"/>
              <w:rPr>
                <w:b/>
                <w:sz w:val="20"/>
                <w:szCs w:val="20"/>
              </w:rPr>
            </w:pPr>
            <w:r w:rsidRPr="00FC1D4E">
              <w:rPr>
                <w:b/>
                <w:sz w:val="20"/>
                <w:szCs w:val="20"/>
              </w:rPr>
              <w:t>наименование имущества, местонахождение, иные характеристики</w:t>
            </w:r>
          </w:p>
        </w:tc>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047760" w:rsidRDefault="002D776F" w:rsidP="002D776F">
            <w:pPr>
              <w:spacing w:after="17" w:line="259" w:lineRule="auto"/>
              <w:ind w:left="-108" w:hanging="23"/>
              <w:jc w:val="center"/>
              <w:rPr>
                <w:b/>
                <w:sz w:val="18"/>
                <w:szCs w:val="18"/>
              </w:rPr>
            </w:pPr>
            <w:r w:rsidRPr="00047760">
              <w:rPr>
                <w:b/>
                <w:sz w:val="18"/>
                <w:szCs w:val="18"/>
              </w:rPr>
              <w:t>прогноз поступления,</w:t>
            </w:r>
          </w:p>
          <w:p w:rsidR="002D776F" w:rsidRPr="00047760" w:rsidRDefault="002D776F" w:rsidP="002D776F">
            <w:pPr>
              <w:spacing w:line="259" w:lineRule="auto"/>
              <w:ind w:left="-108" w:hanging="23"/>
              <w:jc w:val="center"/>
              <w:rPr>
                <w:b/>
                <w:sz w:val="18"/>
                <w:szCs w:val="18"/>
              </w:rPr>
            </w:pPr>
            <w:r w:rsidRPr="00047760">
              <w:rPr>
                <w:b/>
                <w:sz w:val="18"/>
                <w:szCs w:val="18"/>
              </w:rPr>
              <w:t>(руб.)</w:t>
            </w:r>
          </w:p>
        </w:tc>
        <w:tc>
          <w:tcPr>
            <w:tcW w:w="12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D776F" w:rsidRPr="00572B4E" w:rsidRDefault="002D776F" w:rsidP="002D776F">
            <w:pPr>
              <w:spacing w:line="259" w:lineRule="auto"/>
              <w:ind w:left="-108" w:hanging="23"/>
              <w:jc w:val="center"/>
              <w:rPr>
                <w:b/>
                <w:sz w:val="17"/>
                <w:szCs w:val="17"/>
              </w:rPr>
            </w:pPr>
            <w:r w:rsidRPr="00572B4E">
              <w:rPr>
                <w:b/>
                <w:sz w:val="17"/>
                <w:szCs w:val="17"/>
                <w:shd w:val="clear" w:color="auto" w:fill="FFFFFF"/>
              </w:rPr>
              <w:t>срок приватизации</w:t>
            </w:r>
            <w:r w:rsidRPr="00572B4E">
              <w:rPr>
                <w:b/>
                <w:sz w:val="17"/>
                <w:szCs w:val="17"/>
              </w:rPr>
              <w:t xml:space="preserve"> (год)</w:t>
            </w:r>
          </w:p>
        </w:tc>
      </w:tr>
      <w:tr w:rsidR="002D776F" w:rsidRPr="00FC1D4E" w:rsidTr="00572B4E">
        <w:trPr>
          <w:trHeight w:val="1705"/>
        </w:trPr>
        <w:tc>
          <w:tcPr>
            <w:tcW w:w="53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hanging="23"/>
              <w:jc w:val="center"/>
              <w:rPr>
                <w:sz w:val="20"/>
                <w:szCs w:val="20"/>
              </w:rPr>
            </w:pPr>
            <w:r w:rsidRPr="00FC1D4E">
              <w:rPr>
                <w:sz w:val="20"/>
                <w:szCs w:val="20"/>
              </w:rPr>
              <w:t>1</w:t>
            </w:r>
          </w:p>
        </w:tc>
        <w:tc>
          <w:tcPr>
            <w:tcW w:w="7097" w:type="dxa"/>
            <w:tcBorders>
              <w:top w:val="single" w:sz="4" w:space="0" w:color="000000"/>
              <w:left w:val="single" w:sz="4" w:space="0" w:color="000000"/>
              <w:bottom w:val="single" w:sz="4" w:space="0" w:color="000000"/>
              <w:right w:val="single" w:sz="4" w:space="0" w:color="000000"/>
            </w:tcBorders>
            <w:vAlign w:val="center"/>
          </w:tcPr>
          <w:p w:rsidR="002D776F" w:rsidRPr="00A110A0" w:rsidRDefault="002D776F" w:rsidP="002D776F">
            <w:pPr>
              <w:ind w:hanging="23"/>
              <w:rPr>
                <w:sz w:val="20"/>
                <w:szCs w:val="20"/>
              </w:rPr>
            </w:pPr>
            <w:r w:rsidRPr="00A110A0">
              <w:rPr>
                <w:sz w:val="20"/>
                <w:szCs w:val="20"/>
              </w:rPr>
              <w:t>Нежилое здание с земельным участком:</w:t>
            </w:r>
          </w:p>
          <w:p w:rsidR="002D776F" w:rsidRPr="00A110A0" w:rsidRDefault="002D776F" w:rsidP="004A0551">
            <w:pPr>
              <w:numPr>
                <w:ilvl w:val="0"/>
                <w:numId w:val="41"/>
              </w:numPr>
              <w:spacing w:after="0" w:line="240" w:lineRule="auto"/>
              <w:ind w:left="354" w:right="83" w:hanging="166"/>
              <w:rPr>
                <w:sz w:val="20"/>
                <w:szCs w:val="20"/>
              </w:rPr>
            </w:pPr>
            <w:r w:rsidRPr="00A110A0">
              <w:rPr>
                <w:b/>
                <w:sz w:val="20"/>
                <w:szCs w:val="20"/>
              </w:rPr>
              <w:t>административное здание</w:t>
            </w:r>
            <w:r w:rsidRPr="00A110A0">
              <w:rPr>
                <w:sz w:val="20"/>
                <w:szCs w:val="20"/>
              </w:rPr>
              <w:t xml:space="preserve">, общей площадью 115,5 </w:t>
            </w:r>
            <w:proofErr w:type="spellStart"/>
            <w:r w:rsidRPr="00A110A0">
              <w:rPr>
                <w:sz w:val="20"/>
                <w:szCs w:val="20"/>
              </w:rPr>
              <w:t>кв.м</w:t>
            </w:r>
            <w:proofErr w:type="spellEnd"/>
            <w:r w:rsidRPr="00A110A0">
              <w:rPr>
                <w:sz w:val="20"/>
                <w:szCs w:val="20"/>
              </w:rPr>
              <w:t>., с кадастровым номером 67:02:0010253:254;</w:t>
            </w:r>
          </w:p>
          <w:p w:rsidR="002D776F" w:rsidRPr="00A110A0" w:rsidRDefault="002D776F" w:rsidP="004A0551">
            <w:pPr>
              <w:numPr>
                <w:ilvl w:val="0"/>
                <w:numId w:val="41"/>
              </w:numPr>
              <w:spacing w:after="0" w:line="240" w:lineRule="auto"/>
              <w:ind w:left="354" w:right="83" w:hanging="166"/>
              <w:rPr>
                <w:sz w:val="20"/>
                <w:szCs w:val="20"/>
              </w:rPr>
            </w:pPr>
            <w:r w:rsidRPr="00A110A0">
              <w:rPr>
                <w:b/>
                <w:sz w:val="20"/>
                <w:szCs w:val="20"/>
              </w:rPr>
              <w:t>земельный участок</w:t>
            </w:r>
            <w:r w:rsidRPr="00A110A0">
              <w:rPr>
                <w:sz w:val="20"/>
                <w:szCs w:val="20"/>
              </w:rPr>
              <w:t xml:space="preserve">, входящий в категорию земель населенных пунктов, с видом разрешенного использования: для размещения и обслуживания административного здания, площадью 600,0 </w:t>
            </w:r>
            <w:proofErr w:type="spellStart"/>
            <w:r w:rsidRPr="00A110A0">
              <w:rPr>
                <w:sz w:val="20"/>
                <w:szCs w:val="20"/>
              </w:rPr>
              <w:t>кв.м</w:t>
            </w:r>
            <w:proofErr w:type="spellEnd"/>
            <w:r w:rsidRPr="00A110A0">
              <w:rPr>
                <w:sz w:val="20"/>
                <w:szCs w:val="20"/>
              </w:rPr>
              <w:t>., с кадастровым номером 67:02:0010253:57, расположенное по адресу: Смоленская область,</w:t>
            </w:r>
            <w:r w:rsidR="004A0551">
              <w:rPr>
                <w:sz w:val="20"/>
                <w:szCs w:val="20"/>
              </w:rPr>
              <w:t xml:space="preserve"> </w:t>
            </w:r>
            <w:proofErr w:type="spellStart"/>
            <w:r w:rsidR="004A0551">
              <w:rPr>
                <w:sz w:val="20"/>
                <w:szCs w:val="20"/>
              </w:rPr>
              <w:t>г.</w:t>
            </w:r>
            <w:r>
              <w:rPr>
                <w:sz w:val="20"/>
                <w:szCs w:val="20"/>
              </w:rPr>
              <w:t>Вязьма</w:t>
            </w:r>
            <w:proofErr w:type="spellEnd"/>
            <w:r>
              <w:rPr>
                <w:sz w:val="20"/>
                <w:szCs w:val="20"/>
              </w:rPr>
              <w:t>, ул. Просвещения, д.</w:t>
            </w:r>
            <w:r w:rsidRPr="00A110A0">
              <w:rPr>
                <w:sz w:val="20"/>
                <w:szCs w:val="20"/>
              </w:rPr>
              <w:t>29.</w:t>
            </w:r>
          </w:p>
          <w:p w:rsidR="002D776F" w:rsidRPr="00A110A0" w:rsidRDefault="002D776F" w:rsidP="002D776F">
            <w:pPr>
              <w:ind w:hanging="23"/>
              <w:rPr>
                <w:i/>
                <w:sz w:val="20"/>
                <w:szCs w:val="20"/>
              </w:rPr>
            </w:pPr>
            <w:r w:rsidRPr="00A110A0">
              <w:rPr>
                <w:i/>
                <w:sz w:val="20"/>
                <w:szCs w:val="20"/>
              </w:rPr>
              <w:t>Назначение: нежилое.</w:t>
            </w:r>
          </w:p>
        </w:tc>
        <w:tc>
          <w:tcPr>
            <w:tcW w:w="1644"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hanging="23"/>
              <w:jc w:val="center"/>
              <w:rPr>
                <w:sz w:val="20"/>
                <w:szCs w:val="20"/>
              </w:rPr>
            </w:pPr>
            <w:r w:rsidRPr="00A110A0">
              <w:rPr>
                <w:sz w:val="20"/>
                <w:szCs w:val="20"/>
              </w:rPr>
              <w:t>по данным отчета независимой оценки</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hanging="23"/>
              <w:jc w:val="center"/>
              <w:rPr>
                <w:sz w:val="20"/>
                <w:szCs w:val="20"/>
              </w:rPr>
            </w:pPr>
            <w:r w:rsidRPr="00FC1D4E">
              <w:rPr>
                <w:sz w:val="20"/>
                <w:szCs w:val="20"/>
              </w:rPr>
              <w:t>202</w:t>
            </w:r>
            <w:r>
              <w:rPr>
                <w:sz w:val="20"/>
                <w:szCs w:val="20"/>
              </w:rPr>
              <w:t>7</w:t>
            </w:r>
          </w:p>
        </w:tc>
      </w:tr>
      <w:tr w:rsidR="002D776F" w:rsidRPr="00FC1D4E" w:rsidTr="00572B4E">
        <w:trPr>
          <w:trHeight w:val="978"/>
        </w:trPr>
        <w:tc>
          <w:tcPr>
            <w:tcW w:w="53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hanging="23"/>
              <w:jc w:val="center"/>
              <w:rPr>
                <w:sz w:val="20"/>
                <w:szCs w:val="20"/>
              </w:rPr>
            </w:pPr>
            <w:r w:rsidRPr="00FC1D4E">
              <w:rPr>
                <w:sz w:val="20"/>
                <w:szCs w:val="20"/>
              </w:rPr>
              <w:t>2</w:t>
            </w:r>
          </w:p>
        </w:tc>
        <w:tc>
          <w:tcPr>
            <w:tcW w:w="7097" w:type="dxa"/>
            <w:tcBorders>
              <w:top w:val="single" w:sz="4" w:space="0" w:color="000000"/>
              <w:left w:val="single" w:sz="4" w:space="0" w:color="000000"/>
              <w:bottom w:val="single" w:sz="4" w:space="0" w:color="000000"/>
              <w:right w:val="single" w:sz="4" w:space="0" w:color="000000"/>
            </w:tcBorders>
            <w:vAlign w:val="center"/>
          </w:tcPr>
          <w:p w:rsidR="002D776F" w:rsidRDefault="002D776F" w:rsidP="002D776F">
            <w:pPr>
              <w:spacing w:line="237" w:lineRule="auto"/>
              <w:ind w:right="92" w:hanging="23"/>
              <w:rPr>
                <w:sz w:val="20"/>
                <w:szCs w:val="20"/>
              </w:rPr>
            </w:pPr>
            <w:r w:rsidRPr="00A110A0">
              <w:rPr>
                <w:b/>
                <w:sz w:val="20"/>
                <w:szCs w:val="20"/>
              </w:rPr>
              <w:t>Здание общежития с учебными мастерскими</w:t>
            </w:r>
            <w:r>
              <w:rPr>
                <w:sz w:val="20"/>
                <w:szCs w:val="20"/>
              </w:rPr>
              <w:t xml:space="preserve">, общей площадью 1713,4 </w:t>
            </w:r>
            <w:proofErr w:type="spellStart"/>
            <w:proofErr w:type="gramStart"/>
            <w:r>
              <w:rPr>
                <w:sz w:val="20"/>
                <w:szCs w:val="20"/>
              </w:rPr>
              <w:t>кв.</w:t>
            </w:r>
            <w:r w:rsidRPr="00A110A0">
              <w:rPr>
                <w:sz w:val="20"/>
                <w:szCs w:val="20"/>
              </w:rPr>
              <w:t>м</w:t>
            </w:r>
            <w:proofErr w:type="spellEnd"/>
            <w:proofErr w:type="gramEnd"/>
            <w:r w:rsidRPr="00A110A0">
              <w:rPr>
                <w:sz w:val="20"/>
                <w:szCs w:val="20"/>
              </w:rPr>
              <w:t>, с кадастровым номером 67:02:0010121:32, , с земельным участком площадью</w:t>
            </w:r>
            <w:r>
              <w:rPr>
                <w:sz w:val="20"/>
                <w:szCs w:val="20"/>
              </w:rPr>
              <w:t xml:space="preserve"> 15 515 </w:t>
            </w:r>
            <w:proofErr w:type="spellStart"/>
            <w:r>
              <w:rPr>
                <w:sz w:val="20"/>
                <w:szCs w:val="20"/>
              </w:rPr>
              <w:t>кв.</w:t>
            </w:r>
            <w:r w:rsidRPr="00A110A0">
              <w:rPr>
                <w:sz w:val="20"/>
                <w:szCs w:val="20"/>
              </w:rPr>
              <w:t>м</w:t>
            </w:r>
            <w:proofErr w:type="spellEnd"/>
            <w:r w:rsidRPr="00A110A0">
              <w:rPr>
                <w:sz w:val="20"/>
                <w:szCs w:val="20"/>
              </w:rPr>
              <w:t>., расположенное по адресу: Смоленская область, Вяземский р</w:t>
            </w:r>
            <w:r>
              <w:rPr>
                <w:sz w:val="20"/>
                <w:szCs w:val="20"/>
              </w:rPr>
              <w:t>айон, г. Вязьма, ул. Ленина, д.</w:t>
            </w:r>
            <w:r w:rsidRPr="00A110A0">
              <w:rPr>
                <w:sz w:val="20"/>
                <w:szCs w:val="20"/>
              </w:rPr>
              <w:t xml:space="preserve">79 А. </w:t>
            </w:r>
          </w:p>
          <w:p w:rsidR="002D776F" w:rsidRPr="00A110A0" w:rsidRDefault="002D776F" w:rsidP="002D776F">
            <w:pPr>
              <w:spacing w:line="237" w:lineRule="auto"/>
              <w:ind w:right="92" w:hanging="23"/>
              <w:rPr>
                <w:i/>
                <w:sz w:val="20"/>
                <w:szCs w:val="20"/>
              </w:rPr>
            </w:pPr>
            <w:r w:rsidRPr="00A110A0">
              <w:rPr>
                <w:i/>
                <w:sz w:val="20"/>
                <w:szCs w:val="20"/>
              </w:rPr>
              <w:t>Назначение: нежилое</w:t>
            </w:r>
          </w:p>
        </w:tc>
        <w:tc>
          <w:tcPr>
            <w:tcW w:w="1644"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hanging="23"/>
              <w:jc w:val="center"/>
              <w:rPr>
                <w:sz w:val="20"/>
                <w:szCs w:val="20"/>
              </w:rPr>
            </w:pPr>
            <w:r w:rsidRPr="00A110A0">
              <w:rPr>
                <w:sz w:val="20"/>
                <w:szCs w:val="20"/>
              </w:rPr>
              <w:t>~ 19 411 109,00</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ind w:hanging="23"/>
              <w:jc w:val="center"/>
            </w:pPr>
            <w:r w:rsidRPr="00FC1D4E">
              <w:rPr>
                <w:sz w:val="20"/>
                <w:szCs w:val="20"/>
              </w:rPr>
              <w:t>202</w:t>
            </w:r>
            <w:r>
              <w:rPr>
                <w:sz w:val="20"/>
                <w:szCs w:val="20"/>
              </w:rPr>
              <w:t>7</w:t>
            </w:r>
          </w:p>
        </w:tc>
      </w:tr>
      <w:tr w:rsidR="002D776F" w:rsidRPr="00FC1D4E" w:rsidTr="00572B4E">
        <w:trPr>
          <w:trHeight w:val="315"/>
        </w:trPr>
        <w:tc>
          <w:tcPr>
            <w:tcW w:w="53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hanging="23"/>
              <w:jc w:val="center"/>
              <w:rPr>
                <w:sz w:val="20"/>
                <w:szCs w:val="20"/>
              </w:rPr>
            </w:pPr>
          </w:p>
        </w:tc>
        <w:tc>
          <w:tcPr>
            <w:tcW w:w="7097"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37" w:lineRule="auto"/>
              <w:ind w:hanging="23"/>
              <w:rPr>
                <w:b/>
                <w:sz w:val="20"/>
                <w:szCs w:val="20"/>
              </w:rPr>
            </w:pPr>
            <w:r w:rsidRPr="00FC1D4E">
              <w:rPr>
                <w:b/>
                <w:sz w:val="20"/>
                <w:szCs w:val="20"/>
              </w:rPr>
              <w:t>ИТОГО</w:t>
            </w:r>
          </w:p>
        </w:tc>
        <w:tc>
          <w:tcPr>
            <w:tcW w:w="1644"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hanging="23"/>
              <w:jc w:val="center"/>
              <w:rPr>
                <w:b/>
                <w:sz w:val="20"/>
                <w:szCs w:val="20"/>
              </w:rPr>
            </w:pPr>
            <w:r w:rsidRPr="00A110A0">
              <w:rPr>
                <w:b/>
                <w:sz w:val="20"/>
                <w:szCs w:val="20"/>
                <w:lang w:val="en-US"/>
              </w:rPr>
              <w:t>~ 19 411 109,00</w:t>
            </w:r>
          </w:p>
        </w:tc>
        <w:tc>
          <w:tcPr>
            <w:tcW w:w="1292" w:type="dxa"/>
            <w:tcBorders>
              <w:top w:val="single" w:sz="4" w:space="0" w:color="000000"/>
              <w:left w:val="single" w:sz="4" w:space="0" w:color="000000"/>
              <w:bottom w:val="single" w:sz="4" w:space="0" w:color="000000"/>
              <w:right w:val="single" w:sz="4" w:space="0" w:color="000000"/>
            </w:tcBorders>
            <w:vAlign w:val="center"/>
          </w:tcPr>
          <w:p w:rsidR="002D776F" w:rsidRPr="00FC1D4E" w:rsidRDefault="002D776F" w:rsidP="002D776F">
            <w:pPr>
              <w:spacing w:line="259" w:lineRule="auto"/>
              <w:ind w:right="106" w:hanging="23"/>
              <w:jc w:val="center"/>
              <w:rPr>
                <w:sz w:val="20"/>
                <w:szCs w:val="20"/>
              </w:rPr>
            </w:pPr>
          </w:p>
        </w:tc>
      </w:tr>
    </w:tbl>
    <w:p w:rsidR="0009530F" w:rsidRPr="00E910D6" w:rsidRDefault="0009530F" w:rsidP="00657C15">
      <w:pPr>
        <w:tabs>
          <w:tab w:val="left" w:pos="709"/>
        </w:tabs>
        <w:spacing w:line="240" w:lineRule="auto"/>
        <w:ind w:firstLine="709"/>
        <w:contextualSpacing/>
        <w:rPr>
          <w:i/>
          <w:sz w:val="16"/>
          <w:szCs w:val="16"/>
        </w:rPr>
      </w:pPr>
    </w:p>
    <w:p w:rsidR="002D776F" w:rsidRPr="002D776F" w:rsidRDefault="002D776F" w:rsidP="00657C15">
      <w:pPr>
        <w:tabs>
          <w:tab w:val="left" w:pos="709"/>
        </w:tabs>
        <w:spacing w:line="240" w:lineRule="auto"/>
        <w:ind w:firstLine="709"/>
        <w:contextualSpacing/>
        <w:rPr>
          <w:i/>
        </w:rPr>
      </w:pPr>
      <w:r w:rsidRPr="002D776F">
        <w:rPr>
          <w:i/>
        </w:rPr>
        <w:t>Основанием для планирования объектов к приватизации, является отсутствие востребованности в использовании имущества для муниципальных нужд.</w:t>
      </w:r>
    </w:p>
    <w:p w:rsidR="002D776F" w:rsidRPr="002D776F" w:rsidRDefault="002D776F" w:rsidP="00657C15">
      <w:pPr>
        <w:tabs>
          <w:tab w:val="left" w:pos="709"/>
        </w:tabs>
        <w:spacing w:line="240" w:lineRule="auto"/>
        <w:ind w:firstLine="709"/>
        <w:contextualSpacing/>
        <w:rPr>
          <w:i/>
          <w:u w:val="single"/>
        </w:rPr>
      </w:pPr>
      <w:r w:rsidRPr="002D776F">
        <w:rPr>
          <w:i/>
        </w:rPr>
        <w:t>Согласно Пояснительной записк</w:t>
      </w:r>
      <w:r w:rsidR="00B365B6">
        <w:rPr>
          <w:i/>
        </w:rPr>
        <w:t>е</w:t>
      </w:r>
      <w:r w:rsidRPr="002D776F">
        <w:rPr>
          <w:i/>
        </w:rPr>
        <w:t>, предоставленной к проекту решения</w:t>
      </w:r>
      <w:r w:rsidR="006A6973" w:rsidRPr="006A6973">
        <w:rPr>
          <w:i/>
          <w:szCs w:val="24"/>
        </w:rPr>
        <w:t xml:space="preserve"> </w:t>
      </w:r>
      <w:r w:rsidR="006A6973" w:rsidRPr="006A6973">
        <w:rPr>
          <w:i/>
        </w:rPr>
        <w:t>Вяземского окружного Совета депутатов «Об утверждении Прогнозного плана (программы) приватизации муниципального имущества муниципального образования «Вяземский муниципальный округ» Смоленской области на 2025 и на плановый период 2026 и 2027 годов»</w:t>
      </w:r>
      <w:r w:rsidRPr="002D776F">
        <w:rPr>
          <w:i/>
        </w:rPr>
        <w:t xml:space="preserve">, </w:t>
      </w:r>
      <w:r w:rsidRPr="002D776F">
        <w:rPr>
          <w:i/>
          <w:u w:val="single"/>
        </w:rPr>
        <w:t xml:space="preserve">приватизация муниципального имущества позволит увеличить доходную часть бюджета муниципального образования </w:t>
      </w:r>
      <w:r w:rsidR="002662AC">
        <w:rPr>
          <w:i/>
          <w:u w:val="single"/>
        </w:rPr>
        <w:t xml:space="preserve">«Вяземский муниципальный </w:t>
      </w:r>
      <w:r w:rsidR="006A6973">
        <w:rPr>
          <w:i/>
          <w:u w:val="single"/>
        </w:rPr>
        <w:t xml:space="preserve">округ» </w:t>
      </w:r>
      <w:r w:rsidR="006A6973" w:rsidRPr="002D776F">
        <w:rPr>
          <w:i/>
          <w:u w:val="single"/>
        </w:rPr>
        <w:t>Смоленской</w:t>
      </w:r>
      <w:r w:rsidRPr="002D776F">
        <w:rPr>
          <w:i/>
          <w:u w:val="single"/>
        </w:rPr>
        <w:t xml:space="preserve"> области.  </w:t>
      </w:r>
    </w:p>
    <w:p w:rsidR="002D776F" w:rsidRPr="002D776F" w:rsidRDefault="002D776F" w:rsidP="00657C15">
      <w:pPr>
        <w:tabs>
          <w:tab w:val="left" w:pos="709"/>
        </w:tabs>
        <w:spacing w:line="240" w:lineRule="auto"/>
        <w:ind w:firstLine="709"/>
        <w:contextualSpacing/>
        <w:rPr>
          <w:i/>
        </w:rPr>
      </w:pPr>
      <w:r w:rsidRPr="002D776F">
        <w:rPr>
          <w:i/>
        </w:rPr>
        <w:t xml:space="preserve">Доходы от реализации Плана приватизации являются неналоговыми доходами местного бюджета (ст.ст.41, 62 БК РФ). В соответствии со ст.174.1 БК РФ доходы бюджета планируются на основе прогноза социально-экономического развития территории в условиях действующего законодательства о налогах и сборах и бюджетного </w:t>
      </w:r>
      <w:r w:rsidRPr="002D776F">
        <w:rPr>
          <w:i/>
        </w:rPr>
        <w:lastRenderedPageBreak/>
        <w:t>законодательства, а также законов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w:t>
      </w:r>
    </w:p>
    <w:p w:rsidR="002D776F" w:rsidRPr="002D776F" w:rsidRDefault="002D776F" w:rsidP="00657C15">
      <w:pPr>
        <w:tabs>
          <w:tab w:val="left" w:pos="709"/>
        </w:tabs>
        <w:spacing w:line="240" w:lineRule="auto"/>
        <w:ind w:firstLine="709"/>
        <w:contextualSpacing/>
        <w:rPr>
          <w:i/>
          <w:u w:val="single"/>
        </w:rPr>
      </w:pPr>
      <w:r w:rsidRPr="002D776F">
        <w:rPr>
          <w:i/>
          <w:u w:val="single"/>
        </w:rPr>
        <w:t xml:space="preserve">Однако, в проекте бюджета муниципального образования </w:t>
      </w:r>
      <w:r w:rsidR="002662AC">
        <w:rPr>
          <w:i/>
          <w:u w:val="single"/>
        </w:rPr>
        <w:t xml:space="preserve">«Вяземский муниципальный </w:t>
      </w:r>
      <w:r w:rsidR="005A4A57">
        <w:rPr>
          <w:i/>
          <w:u w:val="single"/>
        </w:rPr>
        <w:t xml:space="preserve">округ» </w:t>
      </w:r>
      <w:r w:rsidR="005A4A57" w:rsidRPr="002D776F">
        <w:rPr>
          <w:i/>
          <w:u w:val="single"/>
        </w:rPr>
        <w:t>Смоленской</w:t>
      </w:r>
      <w:r w:rsidRPr="002D776F">
        <w:rPr>
          <w:i/>
          <w:u w:val="single"/>
        </w:rPr>
        <w:t xml:space="preserve"> области на 2025 год и плановый период 2026 и 2027 годов информация о прогнозируем</w:t>
      </w:r>
      <w:r w:rsidR="005A4A57">
        <w:rPr>
          <w:i/>
          <w:u w:val="single"/>
        </w:rPr>
        <w:t>ых</w:t>
      </w:r>
      <w:r w:rsidRPr="002D776F">
        <w:rPr>
          <w:i/>
          <w:u w:val="single"/>
        </w:rPr>
        <w:t xml:space="preserve"> </w:t>
      </w:r>
      <w:r w:rsidR="005A4A57">
        <w:rPr>
          <w:i/>
          <w:u w:val="single"/>
        </w:rPr>
        <w:t>объемах</w:t>
      </w:r>
      <w:r w:rsidRPr="002D776F">
        <w:rPr>
          <w:i/>
          <w:u w:val="single"/>
        </w:rPr>
        <w:t xml:space="preserve"> неналоговых поступлений от приватизации имущества не представлена. </w:t>
      </w:r>
    </w:p>
    <w:p w:rsidR="0009530F" w:rsidRPr="0009530F" w:rsidRDefault="0009530F" w:rsidP="00657C15">
      <w:pPr>
        <w:spacing w:line="240" w:lineRule="auto"/>
        <w:ind w:left="567"/>
        <w:rPr>
          <w:i/>
          <w:sz w:val="16"/>
          <w:szCs w:val="16"/>
        </w:rPr>
      </w:pPr>
    </w:p>
    <w:p w:rsidR="00290C94" w:rsidRDefault="00290C94" w:rsidP="007B0512">
      <w:pPr>
        <w:pStyle w:val="a4"/>
        <w:jc w:val="center"/>
        <w:rPr>
          <w:rFonts w:ascii="Times New Roman" w:hAnsi="Times New Roman" w:cs="Times New Roman"/>
          <w:b/>
          <w:sz w:val="24"/>
          <w:szCs w:val="24"/>
        </w:rPr>
      </w:pPr>
    </w:p>
    <w:p w:rsidR="00091244" w:rsidRDefault="00091244" w:rsidP="007B0512">
      <w:pPr>
        <w:pStyle w:val="a4"/>
        <w:jc w:val="center"/>
        <w:rPr>
          <w:rFonts w:ascii="Times New Roman" w:hAnsi="Times New Roman" w:cs="Times New Roman"/>
          <w:b/>
          <w:sz w:val="24"/>
          <w:szCs w:val="24"/>
        </w:rPr>
      </w:pPr>
      <w:r w:rsidRPr="007B0512">
        <w:rPr>
          <w:rFonts w:ascii="Times New Roman" w:hAnsi="Times New Roman" w:cs="Times New Roman"/>
          <w:b/>
          <w:sz w:val="24"/>
          <w:szCs w:val="24"/>
        </w:rPr>
        <w:t>Безвозмездные поступления</w:t>
      </w:r>
    </w:p>
    <w:p w:rsidR="00866840" w:rsidRPr="007B0512" w:rsidRDefault="00866840" w:rsidP="007B0512">
      <w:pPr>
        <w:pStyle w:val="a4"/>
        <w:jc w:val="center"/>
        <w:rPr>
          <w:rFonts w:ascii="Times New Roman" w:hAnsi="Times New Roman" w:cs="Times New Roman"/>
          <w:b/>
          <w:sz w:val="24"/>
          <w:szCs w:val="24"/>
        </w:rPr>
      </w:pPr>
    </w:p>
    <w:p w:rsidR="00091244" w:rsidRPr="007B0220" w:rsidRDefault="00834BF3" w:rsidP="007B0220">
      <w:pPr>
        <w:pStyle w:val="a4"/>
        <w:ind w:firstLine="708"/>
        <w:jc w:val="both"/>
        <w:rPr>
          <w:rFonts w:ascii="Times New Roman" w:hAnsi="Times New Roman" w:cs="Times New Roman"/>
          <w:sz w:val="24"/>
          <w:szCs w:val="24"/>
        </w:rPr>
      </w:pPr>
      <w:r w:rsidRPr="007B0220">
        <w:rPr>
          <w:rFonts w:ascii="Times New Roman" w:hAnsi="Times New Roman" w:cs="Times New Roman"/>
          <w:sz w:val="24"/>
          <w:szCs w:val="24"/>
        </w:rPr>
        <w:t xml:space="preserve">Объем безвозмездных поступлений местного бюджета запланирован на 2025 год в объеме </w:t>
      </w:r>
      <w:r w:rsidRPr="007B0220">
        <w:rPr>
          <w:rFonts w:ascii="Times New Roman" w:hAnsi="Times New Roman" w:cs="Times New Roman"/>
          <w:b/>
          <w:sz w:val="24"/>
          <w:szCs w:val="24"/>
        </w:rPr>
        <w:t>1 100 596,3</w:t>
      </w:r>
      <w:r w:rsidR="006A6973">
        <w:rPr>
          <w:rFonts w:ascii="Times New Roman" w:hAnsi="Times New Roman" w:cs="Times New Roman"/>
          <w:b/>
          <w:sz w:val="24"/>
          <w:szCs w:val="24"/>
        </w:rPr>
        <w:t xml:space="preserve"> </w:t>
      </w:r>
      <w:proofErr w:type="gramStart"/>
      <w:r w:rsidRPr="007B0220">
        <w:rPr>
          <w:rFonts w:ascii="Times New Roman" w:hAnsi="Times New Roman" w:cs="Times New Roman"/>
          <w:sz w:val="24"/>
          <w:szCs w:val="24"/>
        </w:rPr>
        <w:t>тыс.рублей</w:t>
      </w:r>
      <w:proofErr w:type="gramEnd"/>
      <w:r w:rsidRPr="007B0220">
        <w:rPr>
          <w:rFonts w:ascii="Times New Roman" w:hAnsi="Times New Roman" w:cs="Times New Roman"/>
          <w:sz w:val="24"/>
          <w:szCs w:val="24"/>
        </w:rPr>
        <w:t xml:space="preserve">, на плановый период 2026 и 2027 годов в сумме </w:t>
      </w:r>
      <w:r w:rsidRPr="007B0220">
        <w:rPr>
          <w:rFonts w:ascii="Times New Roman" w:hAnsi="Times New Roman" w:cs="Times New Roman"/>
          <w:b/>
          <w:sz w:val="24"/>
          <w:szCs w:val="24"/>
        </w:rPr>
        <w:t>910 470,8</w:t>
      </w:r>
      <w:r w:rsidRPr="007B0220">
        <w:rPr>
          <w:rFonts w:ascii="Times New Roman" w:hAnsi="Times New Roman" w:cs="Times New Roman"/>
          <w:sz w:val="24"/>
          <w:szCs w:val="24"/>
        </w:rPr>
        <w:t xml:space="preserve"> тыс.рублей и </w:t>
      </w:r>
      <w:r w:rsidRPr="007B0220">
        <w:rPr>
          <w:rFonts w:ascii="Times New Roman" w:hAnsi="Times New Roman" w:cs="Times New Roman"/>
          <w:b/>
          <w:sz w:val="24"/>
          <w:szCs w:val="24"/>
        </w:rPr>
        <w:t>937 571,1</w:t>
      </w:r>
      <w:r w:rsidRPr="007B0220">
        <w:rPr>
          <w:rFonts w:ascii="Times New Roman" w:hAnsi="Times New Roman" w:cs="Times New Roman"/>
          <w:sz w:val="24"/>
          <w:szCs w:val="24"/>
        </w:rPr>
        <w:t xml:space="preserve"> тыс. рублей соответственно.</w:t>
      </w:r>
    </w:p>
    <w:p w:rsidR="00091244" w:rsidRPr="007B0512" w:rsidRDefault="00091244" w:rsidP="007B0512">
      <w:pPr>
        <w:pStyle w:val="a4"/>
        <w:jc w:val="right"/>
        <w:rPr>
          <w:rFonts w:ascii="Times New Roman" w:hAnsi="Times New Roman" w:cs="Times New Roman"/>
          <w:sz w:val="20"/>
          <w:szCs w:val="20"/>
        </w:rPr>
      </w:pPr>
      <w:r w:rsidRPr="007B0512">
        <w:rPr>
          <w:rFonts w:ascii="Times New Roman" w:hAnsi="Times New Roman" w:cs="Times New Roman"/>
          <w:i/>
          <w:sz w:val="20"/>
          <w:szCs w:val="20"/>
        </w:rPr>
        <w:t>(</w:t>
      </w:r>
      <w:proofErr w:type="gramStart"/>
      <w:r w:rsidRPr="007B0512">
        <w:rPr>
          <w:rFonts w:ascii="Times New Roman" w:hAnsi="Times New Roman" w:cs="Times New Roman"/>
          <w:i/>
          <w:sz w:val="20"/>
          <w:szCs w:val="20"/>
        </w:rPr>
        <w:t>тыс.рублей</w:t>
      </w:r>
      <w:proofErr w:type="gramEnd"/>
      <w:r w:rsidRPr="007B0512">
        <w:rPr>
          <w:rFonts w:ascii="Times New Roman" w:hAnsi="Times New Roman" w:cs="Times New Roman"/>
          <w:i/>
          <w:sz w:val="20"/>
          <w:szCs w:val="20"/>
        </w:rPr>
        <w:t>)</w:t>
      </w:r>
    </w:p>
    <w:tbl>
      <w:tblPr>
        <w:tblW w:w="108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1134"/>
        <w:gridCol w:w="866"/>
        <w:gridCol w:w="1134"/>
        <w:gridCol w:w="866"/>
        <w:gridCol w:w="1103"/>
        <w:gridCol w:w="866"/>
      </w:tblGrid>
      <w:tr w:rsidR="0082314C" w:rsidRPr="006A6973" w:rsidTr="00866840">
        <w:trPr>
          <w:trHeight w:val="97"/>
        </w:trPr>
        <w:tc>
          <w:tcPr>
            <w:tcW w:w="4849" w:type="dxa"/>
            <w:vMerge w:val="restart"/>
            <w:shd w:val="clear" w:color="auto" w:fill="F2F2F2" w:themeFill="background1" w:themeFillShade="F2"/>
            <w:vAlign w:val="center"/>
            <w:hideMark/>
          </w:tcPr>
          <w:p w:rsidR="0082314C" w:rsidRPr="006A6973" w:rsidRDefault="0082314C" w:rsidP="0082314C">
            <w:pPr>
              <w:spacing w:after="0" w:line="240" w:lineRule="auto"/>
              <w:ind w:right="0" w:firstLine="0"/>
              <w:jc w:val="center"/>
              <w:rPr>
                <w:b/>
                <w:bCs/>
                <w:sz w:val="20"/>
                <w:szCs w:val="20"/>
              </w:rPr>
            </w:pPr>
            <w:r w:rsidRPr="006A6973">
              <w:rPr>
                <w:b/>
                <w:bCs/>
                <w:sz w:val="20"/>
                <w:szCs w:val="20"/>
              </w:rPr>
              <w:t>наименование кода дохода бюджета</w:t>
            </w:r>
          </w:p>
        </w:tc>
        <w:tc>
          <w:tcPr>
            <w:tcW w:w="2000" w:type="dxa"/>
            <w:gridSpan w:val="2"/>
            <w:shd w:val="clear" w:color="auto" w:fill="F2F2F2" w:themeFill="background1" w:themeFillShade="F2"/>
            <w:vAlign w:val="center"/>
            <w:hideMark/>
          </w:tcPr>
          <w:p w:rsidR="0082314C" w:rsidRPr="006A6973" w:rsidRDefault="0082314C" w:rsidP="0082314C">
            <w:pPr>
              <w:spacing w:after="0" w:line="240" w:lineRule="auto"/>
              <w:ind w:right="0" w:firstLine="0"/>
              <w:jc w:val="center"/>
              <w:rPr>
                <w:b/>
                <w:bCs/>
                <w:sz w:val="20"/>
                <w:szCs w:val="20"/>
              </w:rPr>
            </w:pPr>
            <w:r w:rsidRPr="006A6973">
              <w:rPr>
                <w:b/>
                <w:bCs/>
                <w:sz w:val="20"/>
                <w:szCs w:val="20"/>
              </w:rPr>
              <w:t>2025 год</w:t>
            </w:r>
          </w:p>
        </w:tc>
        <w:tc>
          <w:tcPr>
            <w:tcW w:w="3969" w:type="dxa"/>
            <w:gridSpan w:val="4"/>
            <w:shd w:val="clear" w:color="auto" w:fill="F2F2F2" w:themeFill="background1" w:themeFillShade="F2"/>
            <w:vAlign w:val="center"/>
            <w:hideMark/>
          </w:tcPr>
          <w:p w:rsidR="0082314C" w:rsidRPr="006A6973" w:rsidRDefault="0082314C" w:rsidP="0082314C">
            <w:pPr>
              <w:spacing w:after="0" w:line="240" w:lineRule="auto"/>
              <w:ind w:right="0" w:firstLine="0"/>
              <w:jc w:val="center"/>
              <w:rPr>
                <w:b/>
                <w:bCs/>
                <w:sz w:val="20"/>
                <w:szCs w:val="20"/>
              </w:rPr>
            </w:pPr>
            <w:r w:rsidRPr="006A6973">
              <w:rPr>
                <w:b/>
                <w:bCs/>
                <w:sz w:val="20"/>
                <w:szCs w:val="20"/>
              </w:rPr>
              <w:t>плановый период</w:t>
            </w:r>
          </w:p>
        </w:tc>
      </w:tr>
      <w:tr w:rsidR="0082314C" w:rsidRPr="006A6973" w:rsidTr="00866840">
        <w:trPr>
          <w:trHeight w:val="220"/>
        </w:trPr>
        <w:tc>
          <w:tcPr>
            <w:tcW w:w="4849" w:type="dxa"/>
            <w:vMerge/>
            <w:shd w:val="clear" w:color="auto" w:fill="F2F2F2" w:themeFill="background1" w:themeFillShade="F2"/>
            <w:vAlign w:val="center"/>
            <w:hideMark/>
          </w:tcPr>
          <w:p w:rsidR="0082314C" w:rsidRPr="006A6973" w:rsidRDefault="0082314C" w:rsidP="0082314C">
            <w:pPr>
              <w:spacing w:after="0" w:line="240" w:lineRule="auto"/>
              <w:ind w:right="0" w:firstLine="0"/>
              <w:jc w:val="left"/>
              <w:rPr>
                <w:b/>
                <w:bCs/>
                <w:sz w:val="20"/>
                <w:szCs w:val="20"/>
              </w:rPr>
            </w:pPr>
          </w:p>
        </w:tc>
        <w:tc>
          <w:tcPr>
            <w:tcW w:w="1134" w:type="dxa"/>
            <w:shd w:val="clear" w:color="auto" w:fill="F2F2F2" w:themeFill="background1" w:themeFillShade="F2"/>
            <w:vAlign w:val="center"/>
            <w:hideMark/>
          </w:tcPr>
          <w:p w:rsidR="0082314C" w:rsidRPr="006A6973" w:rsidRDefault="0082314C" w:rsidP="008B7319">
            <w:pPr>
              <w:spacing w:after="0" w:line="240" w:lineRule="auto"/>
              <w:ind w:left="-100" w:right="0" w:firstLine="0"/>
              <w:jc w:val="center"/>
              <w:rPr>
                <w:b/>
                <w:bCs/>
                <w:sz w:val="20"/>
                <w:szCs w:val="20"/>
              </w:rPr>
            </w:pPr>
            <w:r w:rsidRPr="006A6973">
              <w:rPr>
                <w:b/>
                <w:bCs/>
                <w:sz w:val="20"/>
                <w:szCs w:val="20"/>
              </w:rPr>
              <w:t>план</w:t>
            </w:r>
          </w:p>
        </w:tc>
        <w:tc>
          <w:tcPr>
            <w:tcW w:w="866" w:type="dxa"/>
            <w:shd w:val="clear" w:color="auto" w:fill="F2F2F2" w:themeFill="background1" w:themeFillShade="F2"/>
            <w:vAlign w:val="center"/>
            <w:hideMark/>
          </w:tcPr>
          <w:p w:rsidR="0082314C" w:rsidRPr="006A6973" w:rsidRDefault="0082314C" w:rsidP="002326E2">
            <w:pPr>
              <w:spacing w:after="0" w:line="240" w:lineRule="auto"/>
              <w:ind w:left="-116" w:right="-115" w:firstLine="0"/>
              <w:jc w:val="center"/>
              <w:rPr>
                <w:b/>
                <w:bCs/>
                <w:sz w:val="18"/>
                <w:szCs w:val="18"/>
              </w:rPr>
            </w:pPr>
            <w:proofErr w:type="spellStart"/>
            <w:r w:rsidRPr="006A6973">
              <w:rPr>
                <w:b/>
                <w:bCs/>
                <w:sz w:val="18"/>
                <w:szCs w:val="18"/>
              </w:rPr>
              <w:t>уд.вес</w:t>
            </w:r>
            <w:proofErr w:type="spellEnd"/>
            <w:r w:rsidRPr="006A6973">
              <w:rPr>
                <w:b/>
                <w:bCs/>
                <w:sz w:val="18"/>
                <w:szCs w:val="18"/>
              </w:rPr>
              <w:t>, %</w:t>
            </w:r>
          </w:p>
        </w:tc>
        <w:tc>
          <w:tcPr>
            <w:tcW w:w="1134" w:type="dxa"/>
            <w:shd w:val="clear" w:color="auto" w:fill="F2F2F2" w:themeFill="background1" w:themeFillShade="F2"/>
            <w:vAlign w:val="center"/>
            <w:hideMark/>
          </w:tcPr>
          <w:p w:rsidR="0082314C" w:rsidRPr="006A6973" w:rsidRDefault="0082314C" w:rsidP="0082314C">
            <w:pPr>
              <w:spacing w:after="0" w:line="240" w:lineRule="auto"/>
              <w:ind w:right="0" w:firstLine="0"/>
              <w:jc w:val="center"/>
              <w:rPr>
                <w:b/>
                <w:bCs/>
                <w:sz w:val="20"/>
                <w:szCs w:val="20"/>
              </w:rPr>
            </w:pPr>
            <w:r w:rsidRPr="006A6973">
              <w:rPr>
                <w:b/>
                <w:bCs/>
                <w:sz w:val="20"/>
                <w:szCs w:val="20"/>
              </w:rPr>
              <w:t>2026</w:t>
            </w:r>
          </w:p>
        </w:tc>
        <w:tc>
          <w:tcPr>
            <w:tcW w:w="866" w:type="dxa"/>
            <w:shd w:val="clear" w:color="auto" w:fill="F2F2F2" w:themeFill="background1" w:themeFillShade="F2"/>
            <w:vAlign w:val="center"/>
            <w:hideMark/>
          </w:tcPr>
          <w:p w:rsidR="0082314C" w:rsidRPr="006A6973" w:rsidRDefault="0082314C" w:rsidP="002326E2">
            <w:pPr>
              <w:spacing w:after="0" w:line="240" w:lineRule="auto"/>
              <w:ind w:left="-103" w:right="-105" w:firstLine="0"/>
              <w:jc w:val="center"/>
              <w:rPr>
                <w:b/>
                <w:bCs/>
                <w:sz w:val="18"/>
                <w:szCs w:val="18"/>
              </w:rPr>
            </w:pPr>
            <w:proofErr w:type="spellStart"/>
            <w:r w:rsidRPr="006A6973">
              <w:rPr>
                <w:b/>
                <w:bCs/>
                <w:sz w:val="18"/>
                <w:szCs w:val="18"/>
              </w:rPr>
              <w:t>уд.вес</w:t>
            </w:r>
            <w:proofErr w:type="spellEnd"/>
            <w:r w:rsidRPr="006A6973">
              <w:rPr>
                <w:b/>
                <w:bCs/>
                <w:sz w:val="18"/>
                <w:szCs w:val="18"/>
              </w:rPr>
              <w:t>, %</w:t>
            </w:r>
          </w:p>
        </w:tc>
        <w:tc>
          <w:tcPr>
            <w:tcW w:w="1103" w:type="dxa"/>
            <w:shd w:val="clear" w:color="auto" w:fill="F2F2F2" w:themeFill="background1" w:themeFillShade="F2"/>
            <w:vAlign w:val="center"/>
            <w:hideMark/>
          </w:tcPr>
          <w:p w:rsidR="0082314C" w:rsidRPr="006A6973" w:rsidRDefault="0082314C" w:rsidP="0082314C">
            <w:pPr>
              <w:spacing w:after="0" w:line="240" w:lineRule="auto"/>
              <w:ind w:right="0" w:firstLine="0"/>
              <w:jc w:val="center"/>
              <w:rPr>
                <w:b/>
                <w:bCs/>
                <w:sz w:val="20"/>
                <w:szCs w:val="20"/>
              </w:rPr>
            </w:pPr>
            <w:r w:rsidRPr="006A6973">
              <w:rPr>
                <w:b/>
                <w:bCs/>
                <w:sz w:val="20"/>
                <w:szCs w:val="20"/>
              </w:rPr>
              <w:t>2027</w:t>
            </w:r>
          </w:p>
        </w:tc>
        <w:tc>
          <w:tcPr>
            <w:tcW w:w="866" w:type="dxa"/>
            <w:shd w:val="clear" w:color="auto" w:fill="F2F2F2" w:themeFill="background1" w:themeFillShade="F2"/>
            <w:vAlign w:val="center"/>
            <w:hideMark/>
          </w:tcPr>
          <w:p w:rsidR="0082314C" w:rsidRPr="006A6973" w:rsidRDefault="0082314C" w:rsidP="008B7319">
            <w:pPr>
              <w:spacing w:after="0" w:line="240" w:lineRule="auto"/>
              <w:ind w:left="-248" w:right="-233" w:firstLine="0"/>
              <w:jc w:val="center"/>
              <w:rPr>
                <w:b/>
                <w:bCs/>
                <w:sz w:val="18"/>
                <w:szCs w:val="18"/>
              </w:rPr>
            </w:pPr>
            <w:proofErr w:type="spellStart"/>
            <w:r w:rsidRPr="006A6973">
              <w:rPr>
                <w:b/>
                <w:bCs/>
                <w:sz w:val="18"/>
                <w:szCs w:val="18"/>
              </w:rPr>
              <w:t>уд.вес</w:t>
            </w:r>
            <w:proofErr w:type="spellEnd"/>
            <w:r w:rsidRPr="006A6973">
              <w:rPr>
                <w:b/>
                <w:bCs/>
                <w:sz w:val="18"/>
                <w:szCs w:val="18"/>
              </w:rPr>
              <w:t>, %</w:t>
            </w:r>
          </w:p>
        </w:tc>
      </w:tr>
      <w:tr w:rsidR="0082314C" w:rsidRPr="006A6973" w:rsidTr="00866840">
        <w:trPr>
          <w:trHeight w:val="247"/>
        </w:trPr>
        <w:tc>
          <w:tcPr>
            <w:tcW w:w="4849" w:type="dxa"/>
            <w:shd w:val="clear" w:color="000000" w:fill="D9D9D9"/>
            <w:vAlign w:val="center"/>
            <w:hideMark/>
          </w:tcPr>
          <w:p w:rsidR="0082314C" w:rsidRPr="006A6973" w:rsidRDefault="0082314C" w:rsidP="006F5E15">
            <w:pPr>
              <w:spacing w:after="0" w:line="240" w:lineRule="auto"/>
              <w:ind w:right="0" w:firstLine="0"/>
              <w:jc w:val="center"/>
              <w:rPr>
                <w:b/>
                <w:bCs/>
                <w:sz w:val="20"/>
                <w:szCs w:val="20"/>
              </w:rPr>
            </w:pPr>
            <w:r w:rsidRPr="006A6973">
              <w:rPr>
                <w:b/>
                <w:bCs/>
                <w:sz w:val="20"/>
                <w:szCs w:val="20"/>
              </w:rPr>
              <w:t>БЕЗВОЗМЕЗДНЫЕ ПОСТУПЛЕНИЯ</w:t>
            </w:r>
          </w:p>
        </w:tc>
        <w:tc>
          <w:tcPr>
            <w:tcW w:w="1134" w:type="dxa"/>
            <w:shd w:val="clear" w:color="000000" w:fill="D9D9D9"/>
            <w:vAlign w:val="center"/>
            <w:hideMark/>
          </w:tcPr>
          <w:p w:rsidR="0082314C" w:rsidRPr="006A6973" w:rsidRDefault="0082314C" w:rsidP="008B7319">
            <w:pPr>
              <w:spacing w:after="0" w:line="240" w:lineRule="auto"/>
              <w:ind w:left="-100" w:right="0" w:firstLine="0"/>
              <w:jc w:val="right"/>
              <w:rPr>
                <w:b/>
                <w:bCs/>
                <w:sz w:val="20"/>
                <w:szCs w:val="20"/>
              </w:rPr>
            </w:pPr>
            <w:r w:rsidRPr="006A6973">
              <w:rPr>
                <w:b/>
                <w:bCs/>
                <w:sz w:val="20"/>
                <w:szCs w:val="20"/>
              </w:rPr>
              <w:t>1 100 596,3</w:t>
            </w:r>
          </w:p>
        </w:tc>
        <w:tc>
          <w:tcPr>
            <w:tcW w:w="866" w:type="dxa"/>
            <w:shd w:val="clear" w:color="000000" w:fill="D9D9D9"/>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100,0%</w:t>
            </w:r>
          </w:p>
        </w:tc>
        <w:tc>
          <w:tcPr>
            <w:tcW w:w="1134" w:type="dxa"/>
            <w:shd w:val="clear" w:color="000000" w:fill="D9D9D9"/>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910 470,8</w:t>
            </w:r>
          </w:p>
        </w:tc>
        <w:tc>
          <w:tcPr>
            <w:tcW w:w="866" w:type="dxa"/>
            <w:shd w:val="clear" w:color="000000" w:fill="D9D9D9"/>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100,0%</w:t>
            </w:r>
          </w:p>
        </w:tc>
        <w:tc>
          <w:tcPr>
            <w:tcW w:w="1103" w:type="dxa"/>
            <w:shd w:val="clear" w:color="000000" w:fill="D9D9D9"/>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937 571,1</w:t>
            </w:r>
          </w:p>
        </w:tc>
        <w:tc>
          <w:tcPr>
            <w:tcW w:w="866" w:type="dxa"/>
            <w:shd w:val="clear" w:color="000000" w:fill="D9D9D9"/>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100,0%</w:t>
            </w:r>
          </w:p>
        </w:tc>
      </w:tr>
      <w:tr w:rsidR="0082314C" w:rsidRPr="00A01355" w:rsidTr="00866840">
        <w:trPr>
          <w:trHeight w:val="283"/>
        </w:trPr>
        <w:tc>
          <w:tcPr>
            <w:tcW w:w="4849" w:type="dxa"/>
            <w:shd w:val="clear" w:color="auto" w:fill="auto"/>
            <w:vAlign w:val="center"/>
            <w:hideMark/>
          </w:tcPr>
          <w:p w:rsidR="0082314C" w:rsidRPr="00A01355" w:rsidRDefault="0082314C" w:rsidP="00A01355">
            <w:pPr>
              <w:spacing w:after="0" w:line="240" w:lineRule="auto"/>
              <w:ind w:right="0" w:firstLine="0"/>
              <w:rPr>
                <w:b/>
                <w:bCs/>
                <w:sz w:val="19"/>
                <w:szCs w:val="19"/>
              </w:rPr>
            </w:pPr>
            <w:r w:rsidRPr="00A01355">
              <w:rPr>
                <w:b/>
                <w:bCs/>
                <w:sz w:val="19"/>
                <w:szCs w:val="19"/>
              </w:rPr>
              <w:t>Дотации бюджетам муниципальных округов на поддержку мер по обеспечению сбалансированности бюджетов</w:t>
            </w:r>
          </w:p>
        </w:tc>
        <w:tc>
          <w:tcPr>
            <w:tcW w:w="1134"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169 855,0</w:t>
            </w:r>
          </w:p>
        </w:tc>
        <w:tc>
          <w:tcPr>
            <w:tcW w:w="866"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15,4%</w:t>
            </w:r>
          </w:p>
        </w:tc>
        <w:tc>
          <w:tcPr>
            <w:tcW w:w="1134"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0,0</w:t>
            </w:r>
          </w:p>
        </w:tc>
        <w:tc>
          <w:tcPr>
            <w:tcW w:w="866"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0,0%</w:t>
            </w:r>
          </w:p>
        </w:tc>
        <w:tc>
          <w:tcPr>
            <w:tcW w:w="1103"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0,0</w:t>
            </w:r>
          </w:p>
        </w:tc>
        <w:tc>
          <w:tcPr>
            <w:tcW w:w="866"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0,0%</w:t>
            </w:r>
          </w:p>
        </w:tc>
      </w:tr>
      <w:tr w:rsidR="0082314C" w:rsidRPr="00A01355" w:rsidTr="00866840">
        <w:trPr>
          <w:trHeight w:val="294"/>
        </w:trPr>
        <w:tc>
          <w:tcPr>
            <w:tcW w:w="4849" w:type="dxa"/>
            <w:shd w:val="clear" w:color="auto" w:fill="auto"/>
            <w:vAlign w:val="center"/>
            <w:hideMark/>
          </w:tcPr>
          <w:p w:rsidR="0082314C" w:rsidRPr="00A01355" w:rsidRDefault="0082314C" w:rsidP="00A01355">
            <w:pPr>
              <w:spacing w:after="0" w:line="240" w:lineRule="auto"/>
              <w:ind w:right="0" w:firstLine="0"/>
              <w:rPr>
                <w:b/>
                <w:bCs/>
                <w:sz w:val="19"/>
                <w:szCs w:val="19"/>
              </w:rPr>
            </w:pPr>
            <w:r w:rsidRPr="00A01355">
              <w:rPr>
                <w:b/>
                <w:bCs/>
                <w:sz w:val="19"/>
                <w:szCs w:val="19"/>
              </w:rPr>
              <w:t>Субвенции бюджетам бюджетной системы РФ</w:t>
            </w:r>
          </w:p>
        </w:tc>
        <w:tc>
          <w:tcPr>
            <w:tcW w:w="1134"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930 741,3</w:t>
            </w:r>
          </w:p>
        </w:tc>
        <w:tc>
          <w:tcPr>
            <w:tcW w:w="866"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84,6%</w:t>
            </w:r>
          </w:p>
        </w:tc>
        <w:tc>
          <w:tcPr>
            <w:tcW w:w="1134"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910 470,8</w:t>
            </w:r>
          </w:p>
        </w:tc>
        <w:tc>
          <w:tcPr>
            <w:tcW w:w="866"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100,0%</w:t>
            </w:r>
          </w:p>
        </w:tc>
        <w:tc>
          <w:tcPr>
            <w:tcW w:w="1103"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937 571,1</w:t>
            </w:r>
          </w:p>
        </w:tc>
        <w:tc>
          <w:tcPr>
            <w:tcW w:w="866" w:type="dxa"/>
            <w:shd w:val="clear" w:color="auto" w:fill="auto"/>
            <w:noWrap/>
            <w:vAlign w:val="center"/>
            <w:hideMark/>
          </w:tcPr>
          <w:p w:rsidR="0082314C" w:rsidRPr="00A01355" w:rsidRDefault="0082314C" w:rsidP="00A01355">
            <w:pPr>
              <w:spacing w:after="0" w:line="240" w:lineRule="auto"/>
              <w:ind w:right="0" w:firstLine="0"/>
              <w:jc w:val="right"/>
              <w:rPr>
                <w:b/>
                <w:bCs/>
                <w:sz w:val="19"/>
                <w:szCs w:val="19"/>
              </w:rPr>
            </w:pPr>
            <w:r w:rsidRPr="00A01355">
              <w:rPr>
                <w:b/>
                <w:bCs/>
                <w:sz w:val="19"/>
                <w:szCs w:val="19"/>
              </w:rPr>
              <w:t>100,0%</w:t>
            </w:r>
          </w:p>
        </w:tc>
      </w:tr>
      <w:tr w:rsidR="0082314C" w:rsidRPr="00290C94" w:rsidTr="00866840">
        <w:trPr>
          <w:trHeight w:val="190"/>
        </w:trPr>
        <w:tc>
          <w:tcPr>
            <w:tcW w:w="4849" w:type="dxa"/>
            <w:shd w:val="clear" w:color="auto" w:fill="auto"/>
            <w:vAlign w:val="center"/>
            <w:hideMark/>
          </w:tcPr>
          <w:p w:rsidR="0082314C" w:rsidRPr="00290C94" w:rsidRDefault="0082314C" w:rsidP="0082314C">
            <w:pPr>
              <w:spacing w:after="0" w:line="240" w:lineRule="auto"/>
              <w:ind w:right="0" w:firstLine="0"/>
              <w:rPr>
                <w:i/>
                <w:sz w:val="19"/>
                <w:szCs w:val="19"/>
              </w:rPr>
            </w:pPr>
            <w:r w:rsidRPr="00290C94">
              <w:rPr>
                <w:i/>
                <w:sz w:val="19"/>
                <w:szCs w:val="19"/>
              </w:rPr>
              <w:t>на выполнение передаваемых полномочий субъектов РФ</w:t>
            </w:r>
          </w:p>
        </w:tc>
        <w:tc>
          <w:tcPr>
            <w:tcW w:w="1134" w:type="dxa"/>
            <w:shd w:val="clear" w:color="auto" w:fill="auto"/>
            <w:noWrap/>
            <w:vAlign w:val="center"/>
            <w:hideMark/>
          </w:tcPr>
          <w:p w:rsidR="0082314C" w:rsidRPr="00290C94" w:rsidRDefault="0082314C" w:rsidP="008B7319">
            <w:pPr>
              <w:spacing w:after="0" w:line="240" w:lineRule="auto"/>
              <w:ind w:left="-100" w:right="0" w:firstLine="0"/>
              <w:jc w:val="right"/>
              <w:rPr>
                <w:i/>
                <w:sz w:val="19"/>
                <w:szCs w:val="19"/>
              </w:rPr>
            </w:pPr>
            <w:r w:rsidRPr="00290C94">
              <w:rPr>
                <w:i/>
                <w:sz w:val="19"/>
                <w:szCs w:val="19"/>
              </w:rPr>
              <w:t>929 146,4</w:t>
            </w:r>
          </w:p>
        </w:tc>
        <w:tc>
          <w:tcPr>
            <w:tcW w:w="866"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 </w:t>
            </w:r>
          </w:p>
        </w:tc>
        <w:tc>
          <w:tcPr>
            <w:tcW w:w="1134"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908 687,4</w:t>
            </w:r>
          </w:p>
        </w:tc>
        <w:tc>
          <w:tcPr>
            <w:tcW w:w="866"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 </w:t>
            </w:r>
          </w:p>
        </w:tc>
        <w:tc>
          <w:tcPr>
            <w:tcW w:w="1103"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935 770,4</w:t>
            </w:r>
          </w:p>
        </w:tc>
        <w:tc>
          <w:tcPr>
            <w:tcW w:w="866"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 </w:t>
            </w:r>
          </w:p>
        </w:tc>
      </w:tr>
      <w:tr w:rsidR="0082314C" w:rsidRPr="00290C94" w:rsidTr="00866840">
        <w:trPr>
          <w:trHeight w:val="99"/>
        </w:trPr>
        <w:tc>
          <w:tcPr>
            <w:tcW w:w="4849" w:type="dxa"/>
            <w:shd w:val="clear" w:color="auto" w:fill="auto"/>
            <w:vAlign w:val="center"/>
            <w:hideMark/>
          </w:tcPr>
          <w:p w:rsidR="0082314C" w:rsidRPr="00290C94" w:rsidRDefault="0082314C" w:rsidP="0082314C">
            <w:pPr>
              <w:spacing w:after="0" w:line="240" w:lineRule="auto"/>
              <w:ind w:right="0" w:firstLine="0"/>
              <w:rPr>
                <w:i/>
                <w:sz w:val="19"/>
                <w:szCs w:val="19"/>
              </w:rPr>
            </w:pPr>
            <w:r w:rsidRPr="00290C94">
              <w:rPr>
                <w:i/>
                <w:sz w:val="19"/>
                <w:szCs w:val="19"/>
              </w:rPr>
              <w:t>на осуществление первичного воинского учета органами местного самоуправления поселений, муниципальных и городских округов</w:t>
            </w:r>
          </w:p>
        </w:tc>
        <w:tc>
          <w:tcPr>
            <w:tcW w:w="1134" w:type="dxa"/>
            <w:shd w:val="clear" w:color="auto" w:fill="auto"/>
            <w:noWrap/>
            <w:vAlign w:val="center"/>
            <w:hideMark/>
          </w:tcPr>
          <w:p w:rsidR="0082314C" w:rsidRPr="00290C94" w:rsidRDefault="0082314C" w:rsidP="008B7319">
            <w:pPr>
              <w:spacing w:after="0" w:line="240" w:lineRule="auto"/>
              <w:ind w:left="-100" w:right="0" w:firstLine="0"/>
              <w:jc w:val="right"/>
              <w:rPr>
                <w:i/>
                <w:sz w:val="19"/>
                <w:szCs w:val="19"/>
              </w:rPr>
            </w:pPr>
            <w:r w:rsidRPr="00290C94">
              <w:rPr>
                <w:i/>
                <w:sz w:val="19"/>
                <w:szCs w:val="19"/>
              </w:rPr>
              <w:t>1 591,3</w:t>
            </w:r>
          </w:p>
        </w:tc>
        <w:tc>
          <w:tcPr>
            <w:tcW w:w="866"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 </w:t>
            </w:r>
          </w:p>
        </w:tc>
        <w:tc>
          <w:tcPr>
            <w:tcW w:w="1134"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1 734,1</w:t>
            </w:r>
          </w:p>
        </w:tc>
        <w:tc>
          <w:tcPr>
            <w:tcW w:w="866"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 </w:t>
            </w:r>
          </w:p>
        </w:tc>
        <w:tc>
          <w:tcPr>
            <w:tcW w:w="1103"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1 796,8</w:t>
            </w:r>
          </w:p>
        </w:tc>
        <w:tc>
          <w:tcPr>
            <w:tcW w:w="866"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 </w:t>
            </w:r>
          </w:p>
        </w:tc>
      </w:tr>
      <w:tr w:rsidR="0082314C" w:rsidRPr="00290C94" w:rsidTr="00866840">
        <w:trPr>
          <w:trHeight w:val="99"/>
        </w:trPr>
        <w:tc>
          <w:tcPr>
            <w:tcW w:w="4849" w:type="dxa"/>
            <w:shd w:val="clear" w:color="auto" w:fill="auto"/>
            <w:vAlign w:val="center"/>
            <w:hideMark/>
          </w:tcPr>
          <w:p w:rsidR="0082314C" w:rsidRPr="00290C94" w:rsidRDefault="0082314C" w:rsidP="0082314C">
            <w:pPr>
              <w:spacing w:after="0" w:line="240" w:lineRule="auto"/>
              <w:ind w:right="0" w:firstLine="0"/>
              <w:rPr>
                <w:i/>
                <w:sz w:val="19"/>
                <w:szCs w:val="19"/>
              </w:rPr>
            </w:pPr>
            <w:r w:rsidRPr="00290C94">
              <w:rPr>
                <w:i/>
                <w:sz w:val="19"/>
                <w:szCs w:val="19"/>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vAlign w:val="center"/>
            <w:hideMark/>
          </w:tcPr>
          <w:p w:rsidR="0082314C" w:rsidRPr="00290C94" w:rsidRDefault="0082314C" w:rsidP="008B7319">
            <w:pPr>
              <w:spacing w:after="0" w:line="240" w:lineRule="auto"/>
              <w:ind w:left="-100" w:right="0" w:firstLine="0"/>
              <w:jc w:val="right"/>
              <w:rPr>
                <w:i/>
                <w:sz w:val="19"/>
                <w:szCs w:val="19"/>
              </w:rPr>
            </w:pPr>
            <w:r w:rsidRPr="00290C94">
              <w:rPr>
                <w:i/>
                <w:sz w:val="19"/>
                <w:szCs w:val="19"/>
              </w:rPr>
              <w:t>3,6</w:t>
            </w:r>
          </w:p>
        </w:tc>
        <w:tc>
          <w:tcPr>
            <w:tcW w:w="866"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 </w:t>
            </w:r>
          </w:p>
        </w:tc>
        <w:tc>
          <w:tcPr>
            <w:tcW w:w="1134"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49,3</w:t>
            </w:r>
          </w:p>
        </w:tc>
        <w:tc>
          <w:tcPr>
            <w:tcW w:w="866"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 </w:t>
            </w:r>
          </w:p>
        </w:tc>
        <w:tc>
          <w:tcPr>
            <w:tcW w:w="1103"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3,9</w:t>
            </w:r>
          </w:p>
        </w:tc>
        <w:tc>
          <w:tcPr>
            <w:tcW w:w="866" w:type="dxa"/>
            <w:shd w:val="clear" w:color="auto" w:fill="auto"/>
            <w:noWrap/>
            <w:vAlign w:val="center"/>
            <w:hideMark/>
          </w:tcPr>
          <w:p w:rsidR="0082314C" w:rsidRPr="00290C94" w:rsidRDefault="0082314C" w:rsidP="0082314C">
            <w:pPr>
              <w:spacing w:after="0" w:line="240" w:lineRule="auto"/>
              <w:ind w:right="0" w:firstLine="0"/>
              <w:jc w:val="right"/>
              <w:rPr>
                <w:i/>
                <w:sz w:val="19"/>
                <w:szCs w:val="19"/>
              </w:rPr>
            </w:pPr>
            <w:r w:rsidRPr="00290C94">
              <w:rPr>
                <w:i/>
                <w:sz w:val="19"/>
                <w:szCs w:val="19"/>
              </w:rPr>
              <w:t> </w:t>
            </w:r>
          </w:p>
        </w:tc>
      </w:tr>
      <w:tr w:rsidR="0082314C" w:rsidRPr="006A6973" w:rsidTr="00866840">
        <w:trPr>
          <w:trHeight w:val="79"/>
        </w:trPr>
        <w:tc>
          <w:tcPr>
            <w:tcW w:w="4849" w:type="dxa"/>
            <w:shd w:val="clear" w:color="auto" w:fill="auto"/>
            <w:vAlign w:val="center"/>
            <w:hideMark/>
          </w:tcPr>
          <w:p w:rsidR="0082314C" w:rsidRPr="005E708F" w:rsidRDefault="0082314C" w:rsidP="0082314C">
            <w:pPr>
              <w:spacing w:after="0" w:line="240" w:lineRule="auto"/>
              <w:ind w:right="0" w:firstLine="0"/>
              <w:rPr>
                <w:b/>
                <w:bCs/>
                <w:sz w:val="19"/>
                <w:szCs w:val="19"/>
              </w:rPr>
            </w:pPr>
            <w:r w:rsidRPr="005E708F">
              <w:rPr>
                <w:b/>
                <w:bCs/>
                <w:sz w:val="19"/>
                <w:szCs w:val="19"/>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shd w:val="clear" w:color="auto" w:fill="auto"/>
            <w:noWrap/>
            <w:vAlign w:val="center"/>
            <w:hideMark/>
          </w:tcPr>
          <w:p w:rsidR="0082314C" w:rsidRPr="006A6973" w:rsidRDefault="0082314C" w:rsidP="008B7319">
            <w:pPr>
              <w:spacing w:after="0" w:line="240" w:lineRule="auto"/>
              <w:ind w:left="-100" w:right="0" w:firstLine="0"/>
              <w:jc w:val="right"/>
              <w:rPr>
                <w:b/>
                <w:bCs/>
                <w:sz w:val="20"/>
                <w:szCs w:val="20"/>
              </w:rPr>
            </w:pPr>
            <w:r w:rsidRPr="006A6973">
              <w:rPr>
                <w:b/>
                <w:bCs/>
                <w:sz w:val="20"/>
                <w:szCs w:val="20"/>
              </w:rPr>
              <w:t>0,0</w:t>
            </w:r>
          </w:p>
        </w:tc>
        <w:tc>
          <w:tcPr>
            <w:tcW w:w="866"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1134"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866"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1103"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866"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r>
      <w:tr w:rsidR="0082314C" w:rsidRPr="006A6973" w:rsidTr="00866840">
        <w:trPr>
          <w:trHeight w:val="99"/>
        </w:trPr>
        <w:tc>
          <w:tcPr>
            <w:tcW w:w="4849" w:type="dxa"/>
            <w:shd w:val="clear" w:color="auto" w:fill="auto"/>
            <w:vAlign w:val="center"/>
            <w:hideMark/>
          </w:tcPr>
          <w:p w:rsidR="0082314C" w:rsidRPr="005E708F" w:rsidRDefault="0082314C" w:rsidP="00E910D6">
            <w:pPr>
              <w:spacing w:after="0" w:line="240" w:lineRule="auto"/>
              <w:ind w:right="0" w:firstLine="0"/>
              <w:rPr>
                <w:b/>
                <w:bCs/>
                <w:sz w:val="19"/>
                <w:szCs w:val="19"/>
              </w:rPr>
            </w:pPr>
            <w:r w:rsidRPr="005E708F">
              <w:rPr>
                <w:b/>
                <w:bCs/>
                <w:sz w:val="19"/>
                <w:szCs w:val="19"/>
              </w:rPr>
              <w:t>Доходы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p>
        </w:tc>
        <w:tc>
          <w:tcPr>
            <w:tcW w:w="1134" w:type="dxa"/>
            <w:shd w:val="clear" w:color="auto" w:fill="auto"/>
            <w:noWrap/>
            <w:vAlign w:val="center"/>
            <w:hideMark/>
          </w:tcPr>
          <w:p w:rsidR="0082314C" w:rsidRPr="006A6973" w:rsidRDefault="0082314C" w:rsidP="008B7319">
            <w:pPr>
              <w:spacing w:after="0" w:line="240" w:lineRule="auto"/>
              <w:ind w:left="-100" w:right="0" w:firstLine="0"/>
              <w:jc w:val="right"/>
              <w:rPr>
                <w:b/>
                <w:bCs/>
                <w:sz w:val="20"/>
                <w:szCs w:val="20"/>
              </w:rPr>
            </w:pPr>
            <w:r w:rsidRPr="006A6973">
              <w:rPr>
                <w:b/>
                <w:bCs/>
                <w:sz w:val="20"/>
                <w:szCs w:val="20"/>
              </w:rPr>
              <w:t>0,0</w:t>
            </w:r>
          </w:p>
        </w:tc>
        <w:tc>
          <w:tcPr>
            <w:tcW w:w="866"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1134"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866"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1103"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866"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r>
      <w:tr w:rsidR="0082314C" w:rsidRPr="006A6973" w:rsidTr="00866840">
        <w:trPr>
          <w:trHeight w:val="99"/>
        </w:trPr>
        <w:tc>
          <w:tcPr>
            <w:tcW w:w="4849" w:type="dxa"/>
            <w:shd w:val="clear" w:color="auto" w:fill="auto"/>
            <w:vAlign w:val="center"/>
            <w:hideMark/>
          </w:tcPr>
          <w:p w:rsidR="0082314C" w:rsidRPr="005E708F" w:rsidRDefault="0082314C" w:rsidP="0082314C">
            <w:pPr>
              <w:spacing w:after="0" w:line="240" w:lineRule="auto"/>
              <w:ind w:right="0" w:firstLine="0"/>
              <w:rPr>
                <w:b/>
                <w:bCs/>
                <w:sz w:val="19"/>
                <w:szCs w:val="19"/>
              </w:rPr>
            </w:pPr>
            <w:r w:rsidRPr="005E708F">
              <w:rPr>
                <w:b/>
                <w:bCs/>
                <w:sz w:val="19"/>
                <w:szCs w:val="19"/>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34" w:type="dxa"/>
            <w:shd w:val="clear" w:color="auto" w:fill="auto"/>
            <w:noWrap/>
            <w:vAlign w:val="center"/>
            <w:hideMark/>
          </w:tcPr>
          <w:p w:rsidR="0082314C" w:rsidRPr="006A6973" w:rsidRDefault="0082314C" w:rsidP="008B7319">
            <w:pPr>
              <w:spacing w:after="0" w:line="240" w:lineRule="auto"/>
              <w:ind w:left="-100" w:right="0" w:firstLine="0"/>
              <w:jc w:val="right"/>
              <w:rPr>
                <w:b/>
                <w:bCs/>
                <w:sz w:val="20"/>
                <w:szCs w:val="20"/>
              </w:rPr>
            </w:pPr>
            <w:r w:rsidRPr="006A6973">
              <w:rPr>
                <w:b/>
                <w:bCs/>
                <w:sz w:val="20"/>
                <w:szCs w:val="20"/>
              </w:rPr>
              <w:t>0,0</w:t>
            </w:r>
          </w:p>
        </w:tc>
        <w:tc>
          <w:tcPr>
            <w:tcW w:w="866"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1134"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866"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1103"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c>
          <w:tcPr>
            <w:tcW w:w="866" w:type="dxa"/>
            <w:shd w:val="clear" w:color="auto" w:fill="auto"/>
            <w:noWrap/>
            <w:vAlign w:val="center"/>
            <w:hideMark/>
          </w:tcPr>
          <w:p w:rsidR="0082314C" w:rsidRPr="006A6973" w:rsidRDefault="0082314C" w:rsidP="0082314C">
            <w:pPr>
              <w:spacing w:after="0" w:line="240" w:lineRule="auto"/>
              <w:ind w:right="0" w:firstLine="0"/>
              <w:jc w:val="right"/>
              <w:rPr>
                <w:b/>
                <w:bCs/>
                <w:sz w:val="20"/>
                <w:szCs w:val="20"/>
              </w:rPr>
            </w:pPr>
            <w:r w:rsidRPr="006A6973">
              <w:rPr>
                <w:b/>
                <w:bCs/>
                <w:sz w:val="20"/>
                <w:szCs w:val="20"/>
              </w:rPr>
              <w:t>0,0%</w:t>
            </w:r>
          </w:p>
        </w:tc>
      </w:tr>
    </w:tbl>
    <w:p w:rsidR="00866840" w:rsidRDefault="00866840" w:rsidP="00B020AF">
      <w:pPr>
        <w:pStyle w:val="a4"/>
        <w:ind w:firstLine="708"/>
        <w:jc w:val="both"/>
        <w:rPr>
          <w:rFonts w:ascii="Times New Roman" w:hAnsi="Times New Roman" w:cs="Times New Roman"/>
          <w:i/>
          <w:sz w:val="24"/>
          <w:szCs w:val="24"/>
        </w:rPr>
      </w:pPr>
    </w:p>
    <w:p w:rsidR="008424DD" w:rsidRPr="008424DD" w:rsidRDefault="008424DD" w:rsidP="00B020AF">
      <w:pPr>
        <w:pStyle w:val="a4"/>
        <w:ind w:firstLine="708"/>
        <w:jc w:val="both"/>
        <w:rPr>
          <w:rFonts w:ascii="Times New Roman" w:hAnsi="Times New Roman" w:cs="Times New Roman"/>
          <w:i/>
          <w:sz w:val="24"/>
          <w:szCs w:val="24"/>
        </w:rPr>
      </w:pPr>
      <w:r w:rsidRPr="008424DD">
        <w:rPr>
          <w:rFonts w:ascii="Times New Roman" w:hAnsi="Times New Roman" w:cs="Times New Roman"/>
          <w:i/>
          <w:sz w:val="24"/>
          <w:szCs w:val="24"/>
        </w:rPr>
        <w:t xml:space="preserve">Динамика объема безвозмездных поступлений свидетельствует об уменьшении доли безвозмездных поступлений в объеме предусмотренных доходов.  </w:t>
      </w:r>
    </w:p>
    <w:p w:rsidR="009B538B" w:rsidRPr="00B020AF" w:rsidRDefault="009B538B" w:rsidP="00B020AF">
      <w:pPr>
        <w:spacing w:line="240" w:lineRule="auto"/>
        <w:ind w:firstLine="708"/>
        <w:contextualSpacing/>
        <w:rPr>
          <w:i/>
          <w:color w:val="auto"/>
          <w:szCs w:val="24"/>
        </w:rPr>
      </w:pPr>
      <w:r w:rsidRPr="00B020AF">
        <w:rPr>
          <w:i/>
          <w:color w:val="auto"/>
          <w:szCs w:val="24"/>
        </w:rPr>
        <w:t xml:space="preserve">Проект Решения сформирован с учетом безвозмездных поступлений из областного бюджета, в том числе формируемых за счет средств федерального бюджета, в соответствии с суммами, учтенными в проекте закона Смоленской области </w:t>
      </w:r>
      <w:r w:rsidR="00B020AF">
        <w:rPr>
          <w:i/>
          <w:color w:val="auto"/>
          <w:szCs w:val="24"/>
        </w:rPr>
        <w:t xml:space="preserve">                                </w:t>
      </w:r>
      <w:proofErr w:type="gramStart"/>
      <w:r w:rsidR="00B020AF">
        <w:rPr>
          <w:i/>
          <w:color w:val="auto"/>
          <w:szCs w:val="24"/>
        </w:rPr>
        <w:t xml:space="preserve">   </w:t>
      </w:r>
      <w:r w:rsidRPr="00B020AF">
        <w:rPr>
          <w:i/>
          <w:color w:val="auto"/>
          <w:szCs w:val="24"/>
        </w:rPr>
        <w:t>«</w:t>
      </w:r>
      <w:proofErr w:type="gramEnd"/>
      <w:r w:rsidRPr="00B020AF">
        <w:rPr>
          <w:i/>
          <w:color w:val="auto"/>
          <w:szCs w:val="24"/>
        </w:rPr>
        <w:t xml:space="preserve">Об областном бюджете на 2025 год и </w:t>
      </w:r>
      <w:r w:rsidR="00B020AF" w:rsidRPr="00B020AF">
        <w:rPr>
          <w:i/>
          <w:color w:val="auto"/>
          <w:szCs w:val="24"/>
        </w:rPr>
        <w:t xml:space="preserve">на </w:t>
      </w:r>
      <w:r w:rsidRPr="00B020AF">
        <w:rPr>
          <w:i/>
          <w:color w:val="auto"/>
          <w:szCs w:val="24"/>
        </w:rPr>
        <w:t xml:space="preserve">плановый период 2026 и 2027 годов», представленном на рассмотрение в </w:t>
      </w:r>
      <w:r w:rsidR="00B020AF" w:rsidRPr="00B020AF">
        <w:rPr>
          <w:i/>
          <w:color w:val="auto"/>
          <w:szCs w:val="24"/>
        </w:rPr>
        <w:t xml:space="preserve">Смоленскую областную </w:t>
      </w:r>
      <w:r w:rsidRPr="00B020AF">
        <w:rPr>
          <w:i/>
          <w:color w:val="auto"/>
          <w:szCs w:val="24"/>
        </w:rPr>
        <w:t>Думу.</w:t>
      </w:r>
    </w:p>
    <w:p w:rsidR="008549CC" w:rsidRPr="008549CC" w:rsidRDefault="008549CC" w:rsidP="00973C6F">
      <w:pPr>
        <w:spacing w:after="0" w:line="240" w:lineRule="auto"/>
        <w:ind w:firstLine="0"/>
        <w:rPr>
          <w:b/>
          <w:i/>
          <w:sz w:val="16"/>
          <w:szCs w:val="16"/>
          <w:lang w:eastAsia="zh-CN"/>
        </w:rPr>
      </w:pPr>
    </w:p>
    <w:p w:rsidR="00973C6F" w:rsidRPr="00973C6F" w:rsidRDefault="00973C6F" w:rsidP="00973C6F">
      <w:pPr>
        <w:spacing w:after="0" w:line="240" w:lineRule="auto"/>
        <w:ind w:firstLine="0"/>
        <w:rPr>
          <w:b/>
          <w:bCs/>
          <w:i/>
          <w:noProof/>
          <w:color w:val="auto"/>
          <w:szCs w:val="24"/>
        </w:rPr>
      </w:pPr>
      <w:r w:rsidRPr="00973C6F">
        <w:rPr>
          <w:b/>
          <w:i/>
          <w:szCs w:val="24"/>
          <w:lang w:eastAsia="zh-CN"/>
        </w:rPr>
        <w:lastRenderedPageBreak/>
        <w:t>Анализ расходной части бюджета</w:t>
      </w:r>
      <w:r w:rsidRPr="00973C6F">
        <w:rPr>
          <w:b/>
          <w:bCs/>
          <w:i/>
          <w:noProof/>
          <w:color w:val="auto"/>
          <w:szCs w:val="24"/>
        </w:rPr>
        <w:t xml:space="preserve"> </w:t>
      </w:r>
      <w:r w:rsidRPr="00973C6F">
        <w:rPr>
          <w:b/>
          <w:i/>
          <w:color w:val="auto"/>
          <w:szCs w:val="24"/>
        </w:rPr>
        <w:t xml:space="preserve">муниципального образования «Вяземский муниципальный </w:t>
      </w:r>
      <w:r w:rsidR="00EC3AB2" w:rsidRPr="00973C6F">
        <w:rPr>
          <w:b/>
          <w:i/>
          <w:color w:val="auto"/>
          <w:szCs w:val="24"/>
        </w:rPr>
        <w:t>округ» Смоленской</w:t>
      </w:r>
      <w:r w:rsidRPr="00973C6F">
        <w:rPr>
          <w:b/>
          <w:i/>
          <w:color w:val="auto"/>
          <w:szCs w:val="24"/>
        </w:rPr>
        <w:t xml:space="preserve"> области на 2025 год и на плановый период 2026 и 2027 годов</w:t>
      </w:r>
    </w:p>
    <w:p w:rsidR="00973C6F" w:rsidRPr="00973C6F" w:rsidRDefault="00973C6F" w:rsidP="00973C6F">
      <w:pPr>
        <w:tabs>
          <w:tab w:val="left" w:pos="432"/>
        </w:tabs>
        <w:ind w:left="420"/>
        <w:jc w:val="center"/>
        <w:rPr>
          <w:b/>
          <w:sz w:val="16"/>
          <w:szCs w:val="16"/>
          <w:lang w:eastAsia="zh-CN"/>
        </w:rPr>
      </w:pPr>
    </w:p>
    <w:p w:rsidR="00973C6F" w:rsidRPr="00A02BE5" w:rsidRDefault="00973C6F" w:rsidP="00973C6F">
      <w:pPr>
        <w:pStyle w:val="a4"/>
        <w:ind w:firstLine="708"/>
        <w:jc w:val="both"/>
        <w:rPr>
          <w:rFonts w:ascii="Times New Roman" w:hAnsi="Times New Roman" w:cs="Times New Roman"/>
          <w:sz w:val="24"/>
          <w:szCs w:val="24"/>
        </w:rPr>
      </w:pPr>
      <w:r w:rsidRPr="00A02BE5">
        <w:rPr>
          <w:rFonts w:ascii="Times New Roman" w:hAnsi="Times New Roman" w:cs="Times New Roman"/>
          <w:sz w:val="24"/>
          <w:szCs w:val="24"/>
        </w:rPr>
        <w:t xml:space="preserve">Планирование расходов бюджета муниципального образования «Вяземский муниципальный </w:t>
      </w:r>
      <w:r w:rsidR="00167900" w:rsidRPr="00A02BE5">
        <w:rPr>
          <w:rFonts w:ascii="Times New Roman" w:hAnsi="Times New Roman" w:cs="Times New Roman"/>
          <w:sz w:val="24"/>
          <w:szCs w:val="24"/>
        </w:rPr>
        <w:t>округ» Смоленской</w:t>
      </w:r>
      <w:r w:rsidRPr="00A02BE5">
        <w:rPr>
          <w:rFonts w:ascii="Times New Roman" w:hAnsi="Times New Roman" w:cs="Times New Roman"/>
          <w:sz w:val="24"/>
          <w:szCs w:val="24"/>
        </w:rPr>
        <w:t xml:space="preserve"> области на 2025 год и на плановый период 2026 и 2027 годов в рамках доходов бюджета </w:t>
      </w:r>
      <w:r w:rsidR="00A02BE5" w:rsidRPr="00A02BE5">
        <w:rPr>
          <w:rFonts w:ascii="Times New Roman" w:hAnsi="Times New Roman" w:cs="Times New Roman"/>
          <w:sz w:val="24"/>
          <w:szCs w:val="24"/>
        </w:rPr>
        <w:t>муниципального округа</w:t>
      </w:r>
      <w:r w:rsidRPr="00A02BE5">
        <w:rPr>
          <w:rFonts w:ascii="Times New Roman" w:hAnsi="Times New Roman" w:cs="Times New Roman"/>
          <w:sz w:val="24"/>
          <w:szCs w:val="24"/>
        </w:rPr>
        <w:t xml:space="preserve"> на 2025 год и на плановый период 2026 и 2027 годов, с учетом собственных доходов и безвозмездных поступлений из бюджетов вышестоящих уровней. </w:t>
      </w:r>
    </w:p>
    <w:p w:rsidR="00973C6F" w:rsidRPr="00973C6F" w:rsidRDefault="00973C6F" w:rsidP="00B9762A">
      <w:pPr>
        <w:pStyle w:val="a4"/>
        <w:ind w:firstLine="708"/>
        <w:jc w:val="both"/>
        <w:rPr>
          <w:bCs/>
          <w:noProof/>
          <w:szCs w:val="24"/>
        </w:rPr>
      </w:pPr>
      <w:r w:rsidRPr="007B0512">
        <w:rPr>
          <w:rFonts w:ascii="Times New Roman" w:hAnsi="Times New Roman" w:cs="Times New Roman"/>
          <w:sz w:val="24"/>
          <w:szCs w:val="24"/>
        </w:rPr>
        <w:t xml:space="preserve">Проектом решения о бюджете общий объем расходов бюджета муниципального образования </w:t>
      </w:r>
      <w:r w:rsidR="00B9762A">
        <w:rPr>
          <w:rFonts w:ascii="Times New Roman" w:hAnsi="Times New Roman" w:cs="Times New Roman"/>
          <w:sz w:val="24"/>
          <w:szCs w:val="24"/>
        </w:rPr>
        <w:t xml:space="preserve">«Вяземский муниципальный округ» </w:t>
      </w:r>
      <w:r w:rsidRPr="007B0512">
        <w:rPr>
          <w:rFonts w:ascii="Times New Roman" w:hAnsi="Times New Roman" w:cs="Times New Roman"/>
          <w:sz w:val="24"/>
          <w:szCs w:val="24"/>
        </w:rPr>
        <w:t>Смоленской обл</w:t>
      </w:r>
      <w:r w:rsidR="00B9762A">
        <w:rPr>
          <w:rFonts w:ascii="Times New Roman" w:hAnsi="Times New Roman" w:cs="Times New Roman"/>
          <w:sz w:val="24"/>
          <w:szCs w:val="24"/>
        </w:rPr>
        <w:t xml:space="preserve">асти предлагается к утверждению </w:t>
      </w:r>
      <w:r w:rsidRPr="007B0512">
        <w:rPr>
          <w:rFonts w:ascii="Times New Roman" w:hAnsi="Times New Roman" w:cs="Times New Roman"/>
          <w:sz w:val="24"/>
          <w:szCs w:val="24"/>
        </w:rPr>
        <w:t>на 202</w:t>
      </w:r>
      <w:r w:rsidR="00B9762A">
        <w:rPr>
          <w:rFonts w:ascii="Times New Roman" w:hAnsi="Times New Roman" w:cs="Times New Roman"/>
          <w:sz w:val="24"/>
          <w:szCs w:val="24"/>
        </w:rPr>
        <w:t>5</w:t>
      </w:r>
      <w:r w:rsidRPr="007B0512">
        <w:rPr>
          <w:rFonts w:ascii="Times New Roman" w:hAnsi="Times New Roman" w:cs="Times New Roman"/>
          <w:sz w:val="24"/>
          <w:szCs w:val="24"/>
        </w:rPr>
        <w:t xml:space="preserve"> год в размере </w:t>
      </w:r>
      <w:r w:rsidR="00B9762A">
        <w:rPr>
          <w:rFonts w:ascii="Times New Roman" w:hAnsi="Times New Roman" w:cs="Times New Roman"/>
          <w:b/>
          <w:sz w:val="24"/>
          <w:szCs w:val="24"/>
        </w:rPr>
        <w:t>2 233 799,2</w:t>
      </w:r>
      <w:r w:rsidRPr="007B0512">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на плановый период 202</w:t>
      </w:r>
      <w:r w:rsidR="00B9762A">
        <w:rPr>
          <w:rFonts w:ascii="Times New Roman" w:hAnsi="Times New Roman" w:cs="Times New Roman"/>
          <w:sz w:val="24"/>
          <w:szCs w:val="24"/>
        </w:rPr>
        <w:t>6</w:t>
      </w:r>
      <w:r w:rsidRPr="007B0512">
        <w:rPr>
          <w:rFonts w:ascii="Times New Roman" w:hAnsi="Times New Roman" w:cs="Times New Roman"/>
          <w:sz w:val="24"/>
          <w:szCs w:val="24"/>
        </w:rPr>
        <w:t xml:space="preserve"> и 202</w:t>
      </w:r>
      <w:r w:rsidR="00B9762A">
        <w:rPr>
          <w:rFonts w:ascii="Times New Roman" w:hAnsi="Times New Roman" w:cs="Times New Roman"/>
          <w:sz w:val="24"/>
          <w:szCs w:val="24"/>
        </w:rPr>
        <w:t>7</w:t>
      </w:r>
      <w:r w:rsidRPr="007B0512">
        <w:rPr>
          <w:rFonts w:ascii="Times New Roman" w:hAnsi="Times New Roman" w:cs="Times New Roman"/>
          <w:sz w:val="24"/>
          <w:szCs w:val="24"/>
        </w:rPr>
        <w:t xml:space="preserve"> годов в размере </w:t>
      </w:r>
      <w:r w:rsidRPr="007B0512">
        <w:rPr>
          <w:rFonts w:ascii="Times New Roman" w:hAnsi="Times New Roman" w:cs="Times New Roman"/>
          <w:b/>
          <w:sz w:val="24"/>
          <w:szCs w:val="24"/>
        </w:rPr>
        <w:t>1</w:t>
      </w:r>
      <w:r w:rsidR="00B9762A">
        <w:rPr>
          <w:rFonts w:ascii="Times New Roman" w:hAnsi="Times New Roman" w:cs="Times New Roman"/>
          <w:b/>
          <w:sz w:val="24"/>
          <w:szCs w:val="24"/>
        </w:rPr>
        <w:t xml:space="preserve"> 985 514,4 </w:t>
      </w:r>
      <w:r w:rsidRPr="007B0512">
        <w:rPr>
          <w:rFonts w:ascii="Times New Roman" w:hAnsi="Times New Roman" w:cs="Times New Roman"/>
          <w:sz w:val="24"/>
          <w:szCs w:val="24"/>
        </w:rPr>
        <w:t xml:space="preserve">тыс.рублей и </w:t>
      </w:r>
      <w:r w:rsidR="00B9762A">
        <w:rPr>
          <w:rFonts w:ascii="Times New Roman" w:hAnsi="Times New Roman" w:cs="Times New Roman"/>
          <w:b/>
          <w:sz w:val="24"/>
          <w:szCs w:val="24"/>
        </w:rPr>
        <w:t xml:space="preserve">2 098 298,0 </w:t>
      </w:r>
      <w:r w:rsidRPr="007B0512">
        <w:rPr>
          <w:rFonts w:ascii="Times New Roman" w:hAnsi="Times New Roman" w:cs="Times New Roman"/>
          <w:sz w:val="24"/>
          <w:szCs w:val="24"/>
        </w:rPr>
        <w:t>тыс.рублей соответственно с учетом условно-утвержденных расходов</w:t>
      </w:r>
      <w:r w:rsidR="005E708F">
        <w:rPr>
          <w:rFonts w:ascii="Times New Roman" w:hAnsi="Times New Roman" w:cs="Times New Roman"/>
          <w:sz w:val="24"/>
          <w:szCs w:val="24"/>
        </w:rPr>
        <w:t>.</w:t>
      </w:r>
    </w:p>
    <w:p w:rsidR="003F2A36" w:rsidRPr="007B0512" w:rsidRDefault="003F2A36" w:rsidP="003F2A36">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Пунктом 3 ст.184.1 БК РФ определено, что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F2A36" w:rsidRPr="007B0512" w:rsidRDefault="003F2A36" w:rsidP="003F2A36">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Аналогичные требования содержатся и в ст</w:t>
      </w:r>
      <w:r w:rsidR="008549CC">
        <w:rPr>
          <w:rFonts w:ascii="Times New Roman" w:hAnsi="Times New Roman" w:cs="Times New Roman"/>
          <w:sz w:val="24"/>
          <w:szCs w:val="24"/>
        </w:rPr>
        <w:t>.</w:t>
      </w:r>
      <w:r w:rsidRPr="007B0512">
        <w:rPr>
          <w:rFonts w:ascii="Times New Roman" w:hAnsi="Times New Roman" w:cs="Times New Roman"/>
          <w:sz w:val="24"/>
          <w:szCs w:val="24"/>
        </w:rPr>
        <w:t>2 Положения о бюджетном процессе.</w:t>
      </w:r>
    </w:p>
    <w:p w:rsidR="003F2A36" w:rsidRPr="007B0512" w:rsidRDefault="003F2A36" w:rsidP="003F2A36">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Согласно п.5 ст.184.1 БК РФ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3F2A36" w:rsidRPr="00B365B6" w:rsidRDefault="003F2A36" w:rsidP="00B365B6">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 xml:space="preserve">В соответствии с п. 3 ст.184.1 БК РФ </w:t>
      </w:r>
      <w:r w:rsidRPr="003B60D6">
        <w:rPr>
          <w:rFonts w:ascii="Times New Roman" w:hAnsi="Times New Roman" w:cs="Times New Roman"/>
          <w:sz w:val="24"/>
          <w:szCs w:val="24"/>
        </w:rPr>
        <w:t>и ст.2</w:t>
      </w:r>
      <w:r w:rsidRPr="007B0512">
        <w:rPr>
          <w:rFonts w:ascii="Times New Roman" w:hAnsi="Times New Roman" w:cs="Times New Roman"/>
          <w:sz w:val="24"/>
          <w:szCs w:val="24"/>
        </w:rPr>
        <w:t xml:space="preserve"> Положения о бюджетном процессе </w:t>
      </w:r>
      <w:r w:rsidR="003B60D6">
        <w:rPr>
          <w:rFonts w:ascii="Times New Roman" w:hAnsi="Times New Roman" w:cs="Times New Roman"/>
          <w:sz w:val="24"/>
          <w:szCs w:val="24"/>
        </w:rPr>
        <w:t xml:space="preserve">                        </w:t>
      </w:r>
      <w:r w:rsidRPr="007B0512">
        <w:rPr>
          <w:rFonts w:ascii="Times New Roman" w:hAnsi="Times New Roman" w:cs="Times New Roman"/>
          <w:sz w:val="24"/>
          <w:szCs w:val="24"/>
        </w:rPr>
        <w:t>в п.</w:t>
      </w:r>
      <w:r>
        <w:rPr>
          <w:rFonts w:ascii="Times New Roman" w:hAnsi="Times New Roman" w:cs="Times New Roman"/>
          <w:sz w:val="24"/>
          <w:szCs w:val="24"/>
        </w:rPr>
        <w:t>2</w:t>
      </w:r>
      <w:r w:rsidRPr="007B0512">
        <w:rPr>
          <w:rFonts w:ascii="Times New Roman" w:hAnsi="Times New Roman" w:cs="Times New Roman"/>
          <w:sz w:val="24"/>
          <w:szCs w:val="24"/>
        </w:rPr>
        <w:t xml:space="preserve"> проекта решения о бюджете предусмотрен</w:t>
      </w:r>
      <w:r w:rsidR="003B60D6">
        <w:rPr>
          <w:rFonts w:ascii="Times New Roman" w:hAnsi="Times New Roman" w:cs="Times New Roman"/>
          <w:sz w:val="24"/>
          <w:szCs w:val="24"/>
        </w:rPr>
        <w:t>ы</w:t>
      </w:r>
      <w:r w:rsidRPr="007B0512">
        <w:rPr>
          <w:rFonts w:ascii="Times New Roman" w:hAnsi="Times New Roman" w:cs="Times New Roman"/>
          <w:sz w:val="24"/>
          <w:szCs w:val="24"/>
        </w:rPr>
        <w:t xml:space="preserve"> </w:t>
      </w:r>
      <w:r w:rsidR="003B60D6">
        <w:rPr>
          <w:rFonts w:ascii="Times New Roman" w:hAnsi="Times New Roman" w:cs="Times New Roman"/>
          <w:sz w:val="24"/>
          <w:szCs w:val="24"/>
        </w:rPr>
        <w:t xml:space="preserve">общие </w:t>
      </w:r>
      <w:r w:rsidRPr="007B0512">
        <w:rPr>
          <w:rFonts w:ascii="Times New Roman" w:hAnsi="Times New Roman" w:cs="Times New Roman"/>
          <w:sz w:val="24"/>
          <w:szCs w:val="24"/>
        </w:rPr>
        <w:t>объем</w:t>
      </w:r>
      <w:r w:rsidR="003B60D6">
        <w:rPr>
          <w:rFonts w:ascii="Times New Roman" w:hAnsi="Times New Roman" w:cs="Times New Roman"/>
          <w:sz w:val="24"/>
          <w:szCs w:val="24"/>
        </w:rPr>
        <w:t>ы</w:t>
      </w:r>
      <w:r w:rsidRPr="007B0512">
        <w:rPr>
          <w:rFonts w:ascii="Times New Roman" w:hAnsi="Times New Roman" w:cs="Times New Roman"/>
          <w:sz w:val="24"/>
          <w:szCs w:val="24"/>
        </w:rPr>
        <w:t xml:space="preserve"> условно утверждаемых расходов на 202</w:t>
      </w:r>
      <w:r w:rsidR="00860C37">
        <w:rPr>
          <w:rFonts w:ascii="Times New Roman" w:hAnsi="Times New Roman" w:cs="Times New Roman"/>
          <w:sz w:val="24"/>
          <w:szCs w:val="24"/>
        </w:rPr>
        <w:t>6</w:t>
      </w:r>
      <w:r w:rsidRPr="007B0512">
        <w:rPr>
          <w:rFonts w:ascii="Times New Roman" w:hAnsi="Times New Roman" w:cs="Times New Roman"/>
          <w:sz w:val="24"/>
          <w:szCs w:val="24"/>
        </w:rPr>
        <w:t xml:space="preserve"> год в </w:t>
      </w:r>
      <w:r w:rsidRPr="00B365B6">
        <w:rPr>
          <w:rFonts w:ascii="Times New Roman" w:hAnsi="Times New Roman" w:cs="Times New Roman"/>
          <w:sz w:val="24"/>
          <w:szCs w:val="24"/>
        </w:rPr>
        <w:t xml:space="preserve">сумме </w:t>
      </w:r>
      <w:r w:rsidR="00860C37" w:rsidRPr="00B365B6">
        <w:rPr>
          <w:rFonts w:ascii="Times New Roman" w:hAnsi="Times New Roman" w:cs="Times New Roman"/>
          <w:b/>
          <w:sz w:val="24"/>
          <w:szCs w:val="24"/>
        </w:rPr>
        <w:t>26 900</w:t>
      </w:r>
      <w:r w:rsidRPr="00B365B6">
        <w:rPr>
          <w:rFonts w:ascii="Times New Roman" w:hAnsi="Times New Roman" w:cs="Times New Roman"/>
          <w:b/>
          <w:sz w:val="24"/>
          <w:szCs w:val="24"/>
        </w:rPr>
        <w:t>,0</w:t>
      </w:r>
      <w:r w:rsidR="003B60D6">
        <w:rPr>
          <w:rFonts w:ascii="Times New Roman" w:hAnsi="Times New Roman" w:cs="Times New Roman"/>
          <w:b/>
          <w:sz w:val="24"/>
          <w:szCs w:val="24"/>
        </w:rPr>
        <w:t xml:space="preserve"> </w:t>
      </w:r>
      <w:proofErr w:type="gramStart"/>
      <w:r w:rsidRPr="00B365B6">
        <w:rPr>
          <w:rFonts w:ascii="Times New Roman" w:hAnsi="Times New Roman" w:cs="Times New Roman"/>
          <w:sz w:val="24"/>
          <w:szCs w:val="24"/>
        </w:rPr>
        <w:t>тыс.рублей</w:t>
      </w:r>
      <w:proofErr w:type="gramEnd"/>
      <w:r w:rsidRPr="00B365B6">
        <w:rPr>
          <w:rFonts w:ascii="Times New Roman" w:hAnsi="Times New Roman" w:cs="Times New Roman"/>
          <w:sz w:val="24"/>
          <w:szCs w:val="24"/>
        </w:rPr>
        <w:t xml:space="preserve"> и на 202</w:t>
      </w:r>
      <w:r w:rsidR="00860C37" w:rsidRPr="00B365B6">
        <w:rPr>
          <w:rFonts w:ascii="Times New Roman" w:hAnsi="Times New Roman" w:cs="Times New Roman"/>
          <w:sz w:val="24"/>
          <w:szCs w:val="24"/>
        </w:rPr>
        <w:t>7</w:t>
      </w:r>
      <w:r w:rsidRPr="00B365B6">
        <w:rPr>
          <w:rFonts w:ascii="Times New Roman" w:hAnsi="Times New Roman" w:cs="Times New Roman"/>
          <w:sz w:val="24"/>
          <w:szCs w:val="24"/>
        </w:rPr>
        <w:t xml:space="preserve"> год в сумме </w:t>
      </w:r>
      <w:r w:rsidR="00860C37" w:rsidRPr="00B365B6">
        <w:rPr>
          <w:rFonts w:ascii="Times New Roman" w:hAnsi="Times New Roman" w:cs="Times New Roman"/>
          <w:b/>
          <w:sz w:val="24"/>
          <w:szCs w:val="24"/>
        </w:rPr>
        <w:t>58 040,0</w:t>
      </w:r>
      <w:r w:rsidRPr="00B365B6">
        <w:rPr>
          <w:rFonts w:ascii="Times New Roman" w:hAnsi="Times New Roman" w:cs="Times New Roman"/>
          <w:b/>
          <w:sz w:val="24"/>
          <w:szCs w:val="24"/>
        </w:rPr>
        <w:t xml:space="preserve"> </w:t>
      </w:r>
      <w:r w:rsidRPr="00B365B6">
        <w:rPr>
          <w:rFonts w:ascii="Times New Roman" w:hAnsi="Times New Roman" w:cs="Times New Roman"/>
          <w:sz w:val="24"/>
          <w:szCs w:val="24"/>
        </w:rPr>
        <w:t>тыс.рублей.</w:t>
      </w:r>
    </w:p>
    <w:p w:rsidR="00B365B6" w:rsidRPr="00B365B6" w:rsidRDefault="00B365B6" w:rsidP="00B365B6">
      <w:pPr>
        <w:pStyle w:val="a4"/>
        <w:ind w:firstLine="708"/>
        <w:jc w:val="both"/>
        <w:rPr>
          <w:rFonts w:ascii="Times New Roman" w:hAnsi="Times New Roman" w:cs="Times New Roman"/>
          <w:color w:val="0070C0"/>
          <w:sz w:val="24"/>
          <w:szCs w:val="24"/>
        </w:rPr>
      </w:pPr>
      <w:r w:rsidRPr="00B365B6">
        <w:rPr>
          <w:rFonts w:ascii="Times New Roman" w:hAnsi="Times New Roman" w:cs="Times New Roman"/>
          <w:sz w:val="24"/>
          <w:szCs w:val="24"/>
        </w:rPr>
        <w:t xml:space="preserve">Формирование расходной части планировалось программным методом на основании проектов муниципальных программ муниципального образования «Вяземский муниципальный </w:t>
      </w:r>
      <w:r w:rsidR="00167900" w:rsidRPr="00B365B6">
        <w:rPr>
          <w:rFonts w:ascii="Times New Roman" w:hAnsi="Times New Roman" w:cs="Times New Roman"/>
          <w:sz w:val="24"/>
          <w:szCs w:val="24"/>
        </w:rPr>
        <w:t>округ» Смоленской</w:t>
      </w:r>
      <w:r w:rsidRPr="00B365B6">
        <w:rPr>
          <w:rFonts w:ascii="Times New Roman" w:hAnsi="Times New Roman" w:cs="Times New Roman"/>
          <w:sz w:val="24"/>
          <w:szCs w:val="24"/>
        </w:rPr>
        <w:t xml:space="preserve"> области.</w:t>
      </w:r>
    </w:p>
    <w:p w:rsidR="00F755A6" w:rsidRPr="00F755A6" w:rsidRDefault="00F755A6" w:rsidP="00F755A6">
      <w:pPr>
        <w:autoSpaceDE w:val="0"/>
        <w:autoSpaceDN w:val="0"/>
        <w:adjustRightInd w:val="0"/>
        <w:spacing w:after="0" w:line="240" w:lineRule="auto"/>
        <w:ind w:firstLine="709"/>
        <w:rPr>
          <w:color w:val="auto"/>
          <w:szCs w:val="24"/>
        </w:rPr>
      </w:pPr>
      <w:bookmarkStart w:id="1" w:name="_Hlk151124424"/>
      <w:r w:rsidRPr="00F755A6">
        <w:rPr>
          <w:color w:val="auto"/>
          <w:szCs w:val="24"/>
        </w:rPr>
        <w:t xml:space="preserve">Расходная часть местного бюджета формировалась с учетом приоритетности расходов с точки зрения осуществления важнейших социально-экономических задач, стоящих перед </w:t>
      </w:r>
      <w:r w:rsidR="009B5B02">
        <w:rPr>
          <w:color w:val="auto"/>
          <w:szCs w:val="24"/>
        </w:rPr>
        <w:t>муниципальным</w:t>
      </w:r>
      <w:r w:rsidRPr="00F755A6">
        <w:rPr>
          <w:color w:val="auto"/>
          <w:szCs w:val="24"/>
        </w:rPr>
        <w:t xml:space="preserve"> округом, в соответствии с необходимостью: </w:t>
      </w:r>
    </w:p>
    <w:p w:rsidR="00F755A6" w:rsidRPr="00F755A6" w:rsidRDefault="00F755A6" w:rsidP="00123AEF">
      <w:pPr>
        <w:pStyle w:val="a8"/>
        <w:numPr>
          <w:ilvl w:val="0"/>
          <w:numId w:val="46"/>
        </w:numPr>
        <w:tabs>
          <w:tab w:val="left" w:pos="142"/>
        </w:tabs>
        <w:ind w:left="426"/>
        <w:jc w:val="both"/>
      </w:pPr>
      <w:r w:rsidRPr="00F755A6">
        <w:t>реализации «майских» указов Президента Российской Федерации 2012 и 2018 годов;</w:t>
      </w:r>
    </w:p>
    <w:p w:rsidR="00F755A6" w:rsidRPr="00F755A6" w:rsidRDefault="00F755A6" w:rsidP="00123AEF">
      <w:pPr>
        <w:pStyle w:val="a8"/>
        <w:numPr>
          <w:ilvl w:val="0"/>
          <w:numId w:val="46"/>
        </w:numPr>
        <w:tabs>
          <w:tab w:val="left" w:pos="142"/>
        </w:tabs>
        <w:ind w:left="426"/>
        <w:jc w:val="both"/>
      </w:pPr>
      <w:r w:rsidRPr="00F755A6">
        <w:t xml:space="preserve">реализации на территории муниципального образования «Вяземский муниципальный </w:t>
      </w:r>
      <w:r w:rsidR="00167900" w:rsidRPr="00F755A6">
        <w:t>округ» Смоленской</w:t>
      </w:r>
      <w:r w:rsidRPr="00F755A6">
        <w:t xml:space="preserve"> области приоритетных национальных проектов; </w:t>
      </w:r>
    </w:p>
    <w:p w:rsidR="00F755A6" w:rsidRPr="00F755A6" w:rsidRDefault="00F755A6" w:rsidP="00123AEF">
      <w:pPr>
        <w:pStyle w:val="a8"/>
        <w:numPr>
          <w:ilvl w:val="0"/>
          <w:numId w:val="46"/>
        </w:numPr>
        <w:tabs>
          <w:tab w:val="left" w:pos="142"/>
        </w:tabs>
        <w:ind w:left="426"/>
        <w:jc w:val="both"/>
      </w:pPr>
      <w:r w:rsidRPr="00F755A6">
        <w:t>реализации принятых на федеральном уровне решений по увеличению размера МРОТ;</w:t>
      </w:r>
    </w:p>
    <w:p w:rsidR="00F755A6" w:rsidRPr="00F755A6" w:rsidRDefault="00F755A6" w:rsidP="00123AEF">
      <w:pPr>
        <w:pStyle w:val="a8"/>
        <w:numPr>
          <w:ilvl w:val="0"/>
          <w:numId w:val="46"/>
        </w:numPr>
        <w:tabs>
          <w:tab w:val="left" w:pos="142"/>
        </w:tabs>
        <w:ind w:left="426"/>
        <w:jc w:val="both"/>
      </w:pPr>
      <w:r w:rsidRPr="00F755A6">
        <w:t>реализации принятых публичных нормативных обязательств;</w:t>
      </w:r>
    </w:p>
    <w:p w:rsidR="00F755A6" w:rsidRPr="00F755A6" w:rsidRDefault="00F755A6" w:rsidP="00123AEF">
      <w:pPr>
        <w:pStyle w:val="a8"/>
        <w:numPr>
          <w:ilvl w:val="0"/>
          <w:numId w:val="46"/>
        </w:numPr>
        <w:tabs>
          <w:tab w:val="left" w:pos="142"/>
        </w:tabs>
        <w:ind w:left="426"/>
        <w:jc w:val="both"/>
      </w:pPr>
      <w:r w:rsidRPr="00F755A6">
        <w:t>увеличения тарифов на коммунальные услуги</w:t>
      </w:r>
      <w:r w:rsidR="009B5B02">
        <w:t>;</w:t>
      </w:r>
      <w:r w:rsidRPr="00F755A6">
        <w:t xml:space="preserve"> </w:t>
      </w:r>
    </w:p>
    <w:p w:rsidR="00F755A6" w:rsidRPr="00F755A6" w:rsidRDefault="00F755A6" w:rsidP="00123AEF">
      <w:pPr>
        <w:pStyle w:val="a8"/>
        <w:numPr>
          <w:ilvl w:val="0"/>
          <w:numId w:val="46"/>
        </w:numPr>
        <w:tabs>
          <w:tab w:val="left" w:pos="142"/>
        </w:tabs>
        <w:ind w:left="426"/>
        <w:jc w:val="both"/>
      </w:pPr>
      <w:r w:rsidRPr="00F755A6">
        <w:t>оптимизация расходов в целях повышения эффективности использования бюджетных средств.</w:t>
      </w:r>
    </w:p>
    <w:bookmarkEnd w:id="1"/>
    <w:p w:rsidR="009750D0" w:rsidRPr="007B0512" w:rsidRDefault="00A2521D" w:rsidP="009750D0">
      <w:pPr>
        <w:pStyle w:val="a4"/>
        <w:tabs>
          <w:tab w:val="left" w:pos="426"/>
        </w:tabs>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750D0" w:rsidRPr="007B0512">
        <w:rPr>
          <w:rFonts w:ascii="Times New Roman" w:hAnsi="Times New Roman" w:cs="Times New Roman"/>
          <w:i/>
          <w:sz w:val="24"/>
          <w:szCs w:val="24"/>
        </w:rPr>
        <w:t>Проверена правильность применения бюджетной классификации Российской Федерации и наименований расходных обязательств бюджета муниципального образования.  Отклонений не выявлено.</w:t>
      </w:r>
    </w:p>
    <w:p w:rsidR="009750D0" w:rsidRPr="007B0512" w:rsidRDefault="009750D0" w:rsidP="009750D0">
      <w:pPr>
        <w:pStyle w:val="a4"/>
        <w:tabs>
          <w:tab w:val="left" w:pos="284"/>
        </w:tabs>
        <w:jc w:val="both"/>
        <w:rPr>
          <w:rFonts w:ascii="Times New Roman" w:hAnsi="Times New Roman" w:cs="Times New Roman"/>
          <w:i/>
          <w:sz w:val="24"/>
          <w:szCs w:val="24"/>
        </w:rPr>
      </w:pPr>
      <w:r w:rsidRPr="007B0512">
        <w:rPr>
          <w:rFonts w:ascii="Times New Roman" w:hAnsi="Times New Roman" w:cs="Times New Roman"/>
          <w:color w:val="0070C0"/>
          <w:sz w:val="24"/>
          <w:szCs w:val="24"/>
        </w:rPr>
        <w:tab/>
      </w:r>
      <w:r w:rsidRPr="007B0512">
        <w:rPr>
          <w:rFonts w:ascii="Times New Roman" w:hAnsi="Times New Roman" w:cs="Times New Roman"/>
          <w:color w:val="0070C0"/>
          <w:sz w:val="24"/>
          <w:szCs w:val="24"/>
        </w:rPr>
        <w:tab/>
      </w:r>
      <w:r w:rsidRPr="007B0512">
        <w:rPr>
          <w:rFonts w:ascii="Times New Roman" w:hAnsi="Times New Roman" w:cs="Times New Roman"/>
          <w:i/>
          <w:sz w:val="24"/>
          <w:szCs w:val="24"/>
        </w:rPr>
        <w:t xml:space="preserve">Осуществлен анализ ведомственной структуры расходов бюджета муниципального </w:t>
      </w:r>
      <w:r>
        <w:rPr>
          <w:rFonts w:ascii="Times New Roman" w:hAnsi="Times New Roman" w:cs="Times New Roman"/>
          <w:i/>
          <w:sz w:val="24"/>
          <w:szCs w:val="24"/>
        </w:rPr>
        <w:t>округа</w:t>
      </w:r>
      <w:r w:rsidRPr="007B0512">
        <w:rPr>
          <w:rFonts w:ascii="Times New Roman" w:hAnsi="Times New Roman" w:cs="Times New Roman"/>
          <w:i/>
          <w:sz w:val="24"/>
          <w:szCs w:val="24"/>
        </w:rPr>
        <w:t xml:space="preserve"> в целях правильности детализации распределения бюджетных ассигнований на очередной финансовый год и плановый период между главными распорядителями, </w:t>
      </w:r>
      <w:r w:rsidRPr="007B0512">
        <w:rPr>
          <w:rFonts w:ascii="Times New Roman" w:hAnsi="Times New Roman" w:cs="Times New Roman"/>
          <w:i/>
          <w:sz w:val="24"/>
          <w:szCs w:val="24"/>
        </w:rPr>
        <w:lastRenderedPageBreak/>
        <w:t xml:space="preserve">распорядителями и получателями бюджетных средств по разделам, подразделам, целевым статьям и видам расходов классификации расходов бюджета муниципального образования </w:t>
      </w:r>
      <w:r>
        <w:rPr>
          <w:rFonts w:ascii="Times New Roman" w:hAnsi="Times New Roman" w:cs="Times New Roman"/>
          <w:i/>
          <w:sz w:val="24"/>
          <w:szCs w:val="24"/>
        </w:rPr>
        <w:t xml:space="preserve">«Вяземский муниципальный </w:t>
      </w:r>
      <w:r w:rsidR="00167900">
        <w:rPr>
          <w:rFonts w:ascii="Times New Roman" w:hAnsi="Times New Roman" w:cs="Times New Roman"/>
          <w:i/>
          <w:sz w:val="24"/>
          <w:szCs w:val="24"/>
        </w:rPr>
        <w:t xml:space="preserve">округ» </w:t>
      </w:r>
      <w:r w:rsidR="00167900" w:rsidRPr="007B0512">
        <w:rPr>
          <w:rFonts w:ascii="Times New Roman" w:hAnsi="Times New Roman" w:cs="Times New Roman"/>
          <w:i/>
          <w:sz w:val="24"/>
          <w:szCs w:val="24"/>
        </w:rPr>
        <w:t>Смоленской</w:t>
      </w:r>
      <w:r w:rsidRPr="007B0512">
        <w:rPr>
          <w:rFonts w:ascii="Times New Roman" w:hAnsi="Times New Roman" w:cs="Times New Roman"/>
          <w:i/>
          <w:sz w:val="24"/>
          <w:szCs w:val="24"/>
        </w:rPr>
        <w:t xml:space="preserve"> области. Расхождений не выявлено. При формировании расходной части бюджета муниципального образования в целом учтены требования статей 69-83 БК РФ.</w:t>
      </w:r>
    </w:p>
    <w:p w:rsidR="00B365B6" w:rsidRPr="00973C6F" w:rsidRDefault="009750D0" w:rsidP="00142A11">
      <w:pPr>
        <w:spacing w:line="240" w:lineRule="auto"/>
        <w:ind w:firstLine="709"/>
        <w:rPr>
          <w:bCs/>
          <w:noProof/>
          <w:color w:val="auto"/>
          <w:szCs w:val="24"/>
        </w:rPr>
      </w:pPr>
      <w:r w:rsidRPr="007B0512">
        <w:rPr>
          <w:rFonts w:eastAsiaTheme="minorHAnsi"/>
          <w:i/>
          <w:lang w:eastAsia="en-US"/>
        </w:rPr>
        <w:t>Динамика объема расходов бюджета</w:t>
      </w:r>
      <w:r>
        <w:rPr>
          <w:rFonts w:eastAsiaTheme="minorHAnsi"/>
          <w:i/>
          <w:lang w:eastAsia="en-US"/>
        </w:rPr>
        <w:t xml:space="preserve"> </w:t>
      </w:r>
      <w:r w:rsidRPr="007B0512">
        <w:rPr>
          <w:rFonts w:eastAsiaTheme="minorHAnsi"/>
          <w:i/>
          <w:lang w:eastAsia="en-US"/>
        </w:rPr>
        <w:t xml:space="preserve">муниципального образования </w:t>
      </w:r>
      <w:r>
        <w:rPr>
          <w:rFonts w:eastAsiaTheme="minorHAnsi"/>
          <w:i/>
          <w:lang w:eastAsia="en-US"/>
        </w:rPr>
        <w:t xml:space="preserve">«Вяземский муниципальный </w:t>
      </w:r>
      <w:r w:rsidR="00167900">
        <w:rPr>
          <w:rFonts w:eastAsiaTheme="minorHAnsi"/>
          <w:i/>
          <w:lang w:eastAsia="en-US"/>
        </w:rPr>
        <w:t xml:space="preserve">округ» </w:t>
      </w:r>
      <w:r w:rsidR="00167900" w:rsidRPr="007B0512">
        <w:rPr>
          <w:rFonts w:eastAsiaTheme="minorHAnsi"/>
          <w:i/>
          <w:lang w:eastAsia="en-US"/>
        </w:rPr>
        <w:t>Смоленской</w:t>
      </w:r>
      <w:r w:rsidRPr="007B0512">
        <w:rPr>
          <w:rFonts w:eastAsiaTheme="minorHAnsi"/>
          <w:i/>
          <w:lang w:eastAsia="en-US"/>
        </w:rPr>
        <w:t xml:space="preserve"> области на </w:t>
      </w:r>
      <w:r>
        <w:rPr>
          <w:rFonts w:eastAsiaTheme="minorHAnsi"/>
          <w:i/>
          <w:lang w:eastAsia="en-US"/>
        </w:rPr>
        <w:t>2025 год и на плановый период 2026 и 2027 годов</w:t>
      </w:r>
      <w:r w:rsidRPr="007B0512">
        <w:rPr>
          <w:rFonts w:eastAsiaTheme="minorHAnsi"/>
          <w:i/>
          <w:lang w:eastAsia="en-US"/>
        </w:rPr>
        <w:t xml:space="preserve">, основанная на прогнозных показателях, отражает уменьшение объемов расходов в бюджете муниципального образования </w:t>
      </w:r>
      <w:r>
        <w:rPr>
          <w:rFonts w:eastAsiaTheme="minorHAnsi"/>
          <w:i/>
          <w:lang w:eastAsia="en-US"/>
        </w:rPr>
        <w:t xml:space="preserve">«Вяземский муниципальный округ» </w:t>
      </w:r>
      <w:r w:rsidRPr="007B0512">
        <w:rPr>
          <w:rFonts w:eastAsiaTheme="minorHAnsi"/>
          <w:i/>
          <w:lang w:eastAsia="en-US"/>
        </w:rPr>
        <w:t>Смоленской области. Причиной данного факта является уменьшение безвозмездных поступлений в 202</w:t>
      </w:r>
      <w:r>
        <w:rPr>
          <w:rFonts w:eastAsiaTheme="minorHAnsi"/>
          <w:i/>
          <w:lang w:eastAsia="en-US"/>
        </w:rPr>
        <w:t>5</w:t>
      </w:r>
      <w:r w:rsidRPr="007B0512">
        <w:rPr>
          <w:rFonts w:eastAsiaTheme="minorHAnsi"/>
          <w:i/>
          <w:lang w:eastAsia="en-US"/>
        </w:rPr>
        <w:t xml:space="preserve"> году и плановом периоде, что подтверждает зависимость бюджета </w:t>
      </w:r>
      <w:r w:rsidR="008549CC">
        <w:rPr>
          <w:rFonts w:eastAsiaTheme="minorHAnsi"/>
          <w:i/>
          <w:lang w:eastAsia="en-US"/>
        </w:rPr>
        <w:t>муниципального округа</w:t>
      </w:r>
      <w:r w:rsidRPr="007B0512">
        <w:rPr>
          <w:rFonts w:eastAsiaTheme="minorHAnsi"/>
          <w:i/>
          <w:lang w:eastAsia="en-US"/>
        </w:rPr>
        <w:t xml:space="preserve"> от безвозмездных поступлений из бюджетов вышестоящих уровней.</w:t>
      </w:r>
    </w:p>
    <w:p w:rsidR="001951F4" w:rsidRDefault="001951F4" w:rsidP="001951F4">
      <w:pPr>
        <w:pStyle w:val="a4"/>
        <w:jc w:val="right"/>
        <w:rPr>
          <w:rFonts w:ascii="Times New Roman" w:hAnsi="Times New Roman" w:cs="Times New Roman"/>
          <w:i/>
          <w:sz w:val="20"/>
          <w:szCs w:val="20"/>
        </w:rPr>
        <w:sectPr w:rsidR="001951F4" w:rsidSect="00EA7907">
          <w:headerReference w:type="default" r:id="rId9"/>
          <w:footerReference w:type="default" r:id="rId10"/>
          <w:headerReference w:type="first" r:id="rId11"/>
          <w:pgSz w:w="11906" w:h="16838" w:code="9"/>
          <w:pgMar w:top="1134" w:right="851" w:bottom="1134" w:left="1418" w:header="709" w:footer="709" w:gutter="0"/>
          <w:cols w:space="708"/>
          <w:docGrid w:linePitch="360"/>
        </w:sectPr>
      </w:pPr>
    </w:p>
    <w:p w:rsidR="001951F4" w:rsidRPr="007B0512" w:rsidRDefault="001951F4" w:rsidP="001951F4">
      <w:pPr>
        <w:pStyle w:val="a4"/>
        <w:jc w:val="right"/>
        <w:rPr>
          <w:rFonts w:ascii="Times New Roman" w:hAnsi="Times New Roman" w:cs="Times New Roman"/>
          <w:sz w:val="20"/>
          <w:szCs w:val="20"/>
        </w:rPr>
      </w:pPr>
      <w:r w:rsidRPr="007B0512">
        <w:rPr>
          <w:rFonts w:ascii="Times New Roman" w:hAnsi="Times New Roman" w:cs="Times New Roman"/>
          <w:i/>
          <w:sz w:val="20"/>
          <w:szCs w:val="20"/>
        </w:rPr>
        <w:lastRenderedPageBreak/>
        <w:t>(</w:t>
      </w:r>
      <w:proofErr w:type="gramStart"/>
      <w:r w:rsidRPr="007B0512">
        <w:rPr>
          <w:rFonts w:ascii="Times New Roman" w:hAnsi="Times New Roman" w:cs="Times New Roman"/>
          <w:i/>
          <w:sz w:val="20"/>
          <w:szCs w:val="20"/>
        </w:rPr>
        <w:t>тыс.рублей</w:t>
      </w:r>
      <w:proofErr w:type="gramEnd"/>
      <w:r w:rsidRPr="007B0512">
        <w:rPr>
          <w:rFonts w:ascii="Times New Roman" w:hAnsi="Times New Roman" w:cs="Times New Roman"/>
          <w:i/>
          <w:sz w:val="20"/>
          <w:szCs w:val="20"/>
        </w:rPr>
        <w:t>)</w:t>
      </w:r>
    </w:p>
    <w:tbl>
      <w:tblPr>
        <w:tblW w:w="160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25"/>
        <w:gridCol w:w="1276"/>
        <w:gridCol w:w="850"/>
        <w:gridCol w:w="1258"/>
        <w:gridCol w:w="1136"/>
        <w:gridCol w:w="867"/>
        <w:gridCol w:w="784"/>
        <w:gridCol w:w="1276"/>
        <w:gridCol w:w="910"/>
        <w:gridCol w:w="1100"/>
        <w:gridCol w:w="743"/>
      </w:tblGrid>
      <w:tr w:rsidR="001951F4" w:rsidRPr="001951F4" w:rsidTr="00123AEF">
        <w:trPr>
          <w:trHeight w:val="315"/>
        </w:trPr>
        <w:tc>
          <w:tcPr>
            <w:tcW w:w="4962" w:type="dxa"/>
            <w:vMerge w:val="restart"/>
            <w:shd w:val="clear" w:color="auto" w:fill="D9D9D9" w:themeFill="background1" w:themeFillShade="D9"/>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наименование</w:t>
            </w:r>
          </w:p>
        </w:tc>
        <w:tc>
          <w:tcPr>
            <w:tcW w:w="425" w:type="dxa"/>
            <w:vMerge w:val="restart"/>
            <w:shd w:val="clear" w:color="auto" w:fill="D9D9D9" w:themeFill="background1" w:themeFillShade="D9"/>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 </w:t>
            </w:r>
          </w:p>
        </w:tc>
        <w:tc>
          <w:tcPr>
            <w:tcW w:w="425" w:type="dxa"/>
            <w:vMerge w:val="restart"/>
            <w:shd w:val="clear" w:color="auto" w:fill="D9D9D9" w:themeFill="background1" w:themeFillShade="D9"/>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 </w:t>
            </w:r>
          </w:p>
        </w:tc>
        <w:tc>
          <w:tcPr>
            <w:tcW w:w="2126" w:type="dxa"/>
            <w:gridSpan w:val="2"/>
            <w:vMerge w:val="restart"/>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b/>
                <w:bCs/>
                <w:sz w:val="20"/>
                <w:szCs w:val="20"/>
              </w:rPr>
            </w:pPr>
            <w:r w:rsidRPr="001951F4">
              <w:rPr>
                <w:b/>
                <w:bCs/>
                <w:sz w:val="20"/>
                <w:szCs w:val="20"/>
              </w:rPr>
              <w:t>2025 год</w:t>
            </w:r>
          </w:p>
        </w:tc>
        <w:tc>
          <w:tcPr>
            <w:tcW w:w="8074" w:type="dxa"/>
            <w:gridSpan w:val="8"/>
            <w:shd w:val="clear" w:color="auto" w:fill="D9D9D9" w:themeFill="background1" w:themeFillShade="D9"/>
            <w:noWrap/>
            <w:vAlign w:val="center"/>
            <w:hideMark/>
          </w:tcPr>
          <w:p w:rsidR="001951F4" w:rsidRPr="001951F4" w:rsidRDefault="001951F4" w:rsidP="001951F4">
            <w:pPr>
              <w:spacing w:after="0" w:line="240" w:lineRule="auto"/>
              <w:ind w:left="-108" w:right="0" w:firstLine="0"/>
              <w:jc w:val="center"/>
              <w:rPr>
                <w:b/>
                <w:bCs/>
                <w:sz w:val="20"/>
                <w:szCs w:val="20"/>
              </w:rPr>
            </w:pPr>
            <w:r w:rsidRPr="001951F4">
              <w:rPr>
                <w:b/>
                <w:bCs/>
                <w:sz w:val="20"/>
                <w:szCs w:val="20"/>
              </w:rPr>
              <w:t>плановый период</w:t>
            </w:r>
          </w:p>
        </w:tc>
      </w:tr>
      <w:tr w:rsidR="001951F4" w:rsidRPr="001951F4" w:rsidTr="00123AEF">
        <w:trPr>
          <w:trHeight w:val="300"/>
        </w:trPr>
        <w:tc>
          <w:tcPr>
            <w:tcW w:w="4962" w:type="dxa"/>
            <w:vMerge/>
            <w:shd w:val="clear" w:color="auto" w:fill="D9D9D9" w:themeFill="background1" w:themeFillShade="D9"/>
            <w:vAlign w:val="center"/>
            <w:hideMark/>
          </w:tcPr>
          <w:p w:rsidR="001951F4" w:rsidRPr="001951F4" w:rsidRDefault="001951F4" w:rsidP="001951F4">
            <w:pPr>
              <w:spacing w:after="0" w:line="240" w:lineRule="auto"/>
              <w:ind w:right="0" w:firstLine="0"/>
              <w:jc w:val="left"/>
              <w:rPr>
                <w:b/>
                <w:bCs/>
                <w:sz w:val="20"/>
                <w:szCs w:val="20"/>
              </w:rPr>
            </w:pPr>
          </w:p>
        </w:tc>
        <w:tc>
          <w:tcPr>
            <w:tcW w:w="425" w:type="dxa"/>
            <w:vMerge/>
            <w:shd w:val="clear" w:color="auto" w:fill="D9D9D9" w:themeFill="background1" w:themeFillShade="D9"/>
            <w:vAlign w:val="center"/>
            <w:hideMark/>
          </w:tcPr>
          <w:p w:rsidR="001951F4" w:rsidRPr="001951F4" w:rsidRDefault="001951F4" w:rsidP="001951F4">
            <w:pPr>
              <w:spacing w:after="0" w:line="240" w:lineRule="auto"/>
              <w:ind w:right="0" w:firstLine="0"/>
              <w:jc w:val="left"/>
              <w:rPr>
                <w:sz w:val="20"/>
                <w:szCs w:val="20"/>
              </w:rPr>
            </w:pPr>
          </w:p>
        </w:tc>
        <w:tc>
          <w:tcPr>
            <w:tcW w:w="425" w:type="dxa"/>
            <w:vMerge/>
            <w:shd w:val="clear" w:color="auto" w:fill="D9D9D9" w:themeFill="background1" w:themeFillShade="D9"/>
            <w:vAlign w:val="center"/>
            <w:hideMark/>
          </w:tcPr>
          <w:p w:rsidR="001951F4" w:rsidRPr="001951F4" w:rsidRDefault="001951F4" w:rsidP="001951F4">
            <w:pPr>
              <w:spacing w:after="0" w:line="240" w:lineRule="auto"/>
              <w:ind w:right="0" w:firstLine="0"/>
              <w:jc w:val="left"/>
              <w:rPr>
                <w:sz w:val="20"/>
                <w:szCs w:val="20"/>
              </w:rPr>
            </w:pPr>
          </w:p>
        </w:tc>
        <w:tc>
          <w:tcPr>
            <w:tcW w:w="2126" w:type="dxa"/>
            <w:gridSpan w:val="2"/>
            <w:vMerge/>
            <w:shd w:val="clear" w:color="auto" w:fill="D9D9D9" w:themeFill="background1" w:themeFillShade="D9"/>
            <w:vAlign w:val="center"/>
            <w:hideMark/>
          </w:tcPr>
          <w:p w:rsidR="001951F4" w:rsidRPr="001951F4" w:rsidRDefault="001951F4" w:rsidP="001951F4">
            <w:pPr>
              <w:spacing w:after="0" w:line="240" w:lineRule="auto"/>
              <w:ind w:left="-108" w:right="0" w:firstLine="0"/>
              <w:jc w:val="left"/>
              <w:rPr>
                <w:b/>
                <w:bCs/>
                <w:sz w:val="20"/>
                <w:szCs w:val="20"/>
              </w:rPr>
            </w:pPr>
          </w:p>
        </w:tc>
        <w:tc>
          <w:tcPr>
            <w:tcW w:w="1258" w:type="dxa"/>
            <w:vMerge w:val="restart"/>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b/>
                <w:bCs/>
                <w:sz w:val="20"/>
                <w:szCs w:val="20"/>
              </w:rPr>
            </w:pPr>
            <w:r w:rsidRPr="001951F4">
              <w:rPr>
                <w:b/>
                <w:bCs/>
                <w:sz w:val="20"/>
                <w:szCs w:val="20"/>
              </w:rPr>
              <w:t>2026 год</w:t>
            </w:r>
          </w:p>
        </w:tc>
        <w:tc>
          <w:tcPr>
            <w:tcW w:w="2003" w:type="dxa"/>
            <w:gridSpan w:val="2"/>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sz w:val="20"/>
                <w:szCs w:val="20"/>
              </w:rPr>
            </w:pPr>
            <w:r w:rsidRPr="001951F4">
              <w:rPr>
                <w:sz w:val="20"/>
                <w:szCs w:val="20"/>
              </w:rPr>
              <w:t>откл. 2026 к 2025</w:t>
            </w:r>
          </w:p>
        </w:tc>
        <w:tc>
          <w:tcPr>
            <w:tcW w:w="784" w:type="dxa"/>
            <w:vMerge w:val="restart"/>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sz w:val="18"/>
                <w:szCs w:val="18"/>
              </w:rPr>
            </w:pPr>
            <w:proofErr w:type="spellStart"/>
            <w:r w:rsidRPr="001951F4">
              <w:rPr>
                <w:sz w:val="18"/>
                <w:szCs w:val="18"/>
              </w:rPr>
              <w:t>уд.вес</w:t>
            </w:r>
            <w:proofErr w:type="spellEnd"/>
            <w:r w:rsidRPr="001951F4">
              <w:rPr>
                <w:sz w:val="18"/>
                <w:szCs w:val="18"/>
              </w:rPr>
              <w:t>, %</w:t>
            </w:r>
          </w:p>
        </w:tc>
        <w:tc>
          <w:tcPr>
            <w:tcW w:w="1276" w:type="dxa"/>
            <w:vMerge w:val="restart"/>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b/>
                <w:bCs/>
                <w:sz w:val="20"/>
                <w:szCs w:val="20"/>
              </w:rPr>
            </w:pPr>
            <w:r w:rsidRPr="001951F4">
              <w:rPr>
                <w:b/>
                <w:bCs/>
                <w:sz w:val="20"/>
                <w:szCs w:val="20"/>
              </w:rPr>
              <w:t>2027 год</w:t>
            </w:r>
          </w:p>
        </w:tc>
        <w:tc>
          <w:tcPr>
            <w:tcW w:w="2010" w:type="dxa"/>
            <w:gridSpan w:val="2"/>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sz w:val="20"/>
                <w:szCs w:val="20"/>
              </w:rPr>
            </w:pPr>
            <w:r w:rsidRPr="001951F4">
              <w:rPr>
                <w:sz w:val="20"/>
                <w:szCs w:val="20"/>
              </w:rPr>
              <w:t>откл. 2027 к 2026</w:t>
            </w:r>
          </w:p>
        </w:tc>
        <w:tc>
          <w:tcPr>
            <w:tcW w:w="743" w:type="dxa"/>
            <w:vMerge w:val="restart"/>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sz w:val="18"/>
                <w:szCs w:val="18"/>
              </w:rPr>
            </w:pPr>
            <w:proofErr w:type="spellStart"/>
            <w:r w:rsidRPr="001951F4">
              <w:rPr>
                <w:sz w:val="18"/>
                <w:szCs w:val="18"/>
              </w:rPr>
              <w:t>уд.вес</w:t>
            </w:r>
            <w:proofErr w:type="spellEnd"/>
            <w:r w:rsidRPr="001951F4">
              <w:rPr>
                <w:sz w:val="18"/>
                <w:szCs w:val="18"/>
              </w:rPr>
              <w:t>, %</w:t>
            </w:r>
          </w:p>
        </w:tc>
      </w:tr>
      <w:tr w:rsidR="001951F4" w:rsidRPr="001951F4" w:rsidTr="00123AEF">
        <w:trPr>
          <w:trHeight w:val="300"/>
        </w:trPr>
        <w:tc>
          <w:tcPr>
            <w:tcW w:w="4962" w:type="dxa"/>
            <w:vMerge/>
            <w:vAlign w:val="center"/>
            <w:hideMark/>
          </w:tcPr>
          <w:p w:rsidR="001951F4" w:rsidRPr="001951F4" w:rsidRDefault="001951F4" w:rsidP="001951F4">
            <w:pPr>
              <w:spacing w:after="0" w:line="240" w:lineRule="auto"/>
              <w:ind w:right="0" w:firstLine="0"/>
              <w:jc w:val="left"/>
              <w:rPr>
                <w:b/>
                <w:bCs/>
                <w:sz w:val="20"/>
                <w:szCs w:val="20"/>
              </w:rPr>
            </w:pPr>
          </w:p>
        </w:tc>
        <w:tc>
          <w:tcPr>
            <w:tcW w:w="425" w:type="dxa"/>
            <w:vMerge/>
            <w:vAlign w:val="center"/>
            <w:hideMark/>
          </w:tcPr>
          <w:p w:rsidR="001951F4" w:rsidRPr="001951F4" w:rsidRDefault="001951F4" w:rsidP="001951F4">
            <w:pPr>
              <w:spacing w:after="0" w:line="240" w:lineRule="auto"/>
              <w:ind w:right="0" w:firstLine="0"/>
              <w:jc w:val="left"/>
              <w:rPr>
                <w:sz w:val="20"/>
                <w:szCs w:val="20"/>
              </w:rPr>
            </w:pPr>
          </w:p>
        </w:tc>
        <w:tc>
          <w:tcPr>
            <w:tcW w:w="425" w:type="dxa"/>
            <w:vMerge/>
            <w:vAlign w:val="center"/>
            <w:hideMark/>
          </w:tcPr>
          <w:p w:rsidR="001951F4" w:rsidRPr="001951F4" w:rsidRDefault="001951F4" w:rsidP="001951F4">
            <w:pPr>
              <w:spacing w:after="0" w:line="240" w:lineRule="auto"/>
              <w:ind w:right="0" w:firstLine="0"/>
              <w:jc w:val="left"/>
              <w:rPr>
                <w:sz w:val="20"/>
                <w:szCs w:val="20"/>
              </w:rPr>
            </w:pPr>
          </w:p>
        </w:tc>
        <w:tc>
          <w:tcPr>
            <w:tcW w:w="1276" w:type="dxa"/>
            <w:shd w:val="clear" w:color="auto" w:fill="D9D9D9" w:themeFill="background1" w:themeFillShade="D9"/>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план</w:t>
            </w:r>
          </w:p>
        </w:tc>
        <w:tc>
          <w:tcPr>
            <w:tcW w:w="850" w:type="dxa"/>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sz w:val="18"/>
                <w:szCs w:val="18"/>
              </w:rPr>
            </w:pPr>
            <w:proofErr w:type="spellStart"/>
            <w:r w:rsidRPr="001951F4">
              <w:rPr>
                <w:sz w:val="18"/>
                <w:szCs w:val="18"/>
              </w:rPr>
              <w:t>уд.вес</w:t>
            </w:r>
            <w:proofErr w:type="spellEnd"/>
            <w:r w:rsidRPr="001951F4">
              <w:rPr>
                <w:sz w:val="18"/>
                <w:szCs w:val="18"/>
              </w:rPr>
              <w:t>, %</w:t>
            </w:r>
          </w:p>
        </w:tc>
        <w:tc>
          <w:tcPr>
            <w:tcW w:w="1258" w:type="dxa"/>
            <w:vMerge/>
            <w:shd w:val="clear" w:color="auto" w:fill="D9D9D9" w:themeFill="background1" w:themeFillShade="D9"/>
            <w:vAlign w:val="center"/>
            <w:hideMark/>
          </w:tcPr>
          <w:p w:rsidR="001951F4" w:rsidRPr="001951F4" w:rsidRDefault="001951F4" w:rsidP="001951F4">
            <w:pPr>
              <w:spacing w:after="0" w:line="240" w:lineRule="auto"/>
              <w:ind w:left="-108" w:right="0" w:firstLine="0"/>
              <w:jc w:val="left"/>
              <w:rPr>
                <w:b/>
                <w:bCs/>
                <w:sz w:val="20"/>
                <w:szCs w:val="20"/>
              </w:rPr>
            </w:pPr>
          </w:p>
        </w:tc>
        <w:tc>
          <w:tcPr>
            <w:tcW w:w="1136" w:type="dxa"/>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sz w:val="20"/>
                <w:szCs w:val="20"/>
              </w:rPr>
            </w:pPr>
            <w:r w:rsidRPr="001951F4">
              <w:rPr>
                <w:sz w:val="20"/>
                <w:szCs w:val="20"/>
              </w:rPr>
              <w:t xml:space="preserve"> +/-</w:t>
            </w:r>
          </w:p>
        </w:tc>
        <w:tc>
          <w:tcPr>
            <w:tcW w:w="867" w:type="dxa"/>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sz w:val="20"/>
                <w:szCs w:val="20"/>
              </w:rPr>
            </w:pPr>
            <w:r w:rsidRPr="001951F4">
              <w:rPr>
                <w:sz w:val="20"/>
                <w:szCs w:val="20"/>
              </w:rPr>
              <w:t xml:space="preserve"> %</w:t>
            </w:r>
          </w:p>
        </w:tc>
        <w:tc>
          <w:tcPr>
            <w:tcW w:w="784" w:type="dxa"/>
            <w:vMerge/>
            <w:shd w:val="clear" w:color="auto" w:fill="D9D9D9" w:themeFill="background1" w:themeFillShade="D9"/>
            <w:vAlign w:val="center"/>
            <w:hideMark/>
          </w:tcPr>
          <w:p w:rsidR="001951F4" w:rsidRPr="001951F4" w:rsidRDefault="001951F4" w:rsidP="001951F4">
            <w:pPr>
              <w:spacing w:after="0" w:line="240" w:lineRule="auto"/>
              <w:ind w:left="-108" w:right="0" w:firstLine="0"/>
              <w:jc w:val="left"/>
              <w:rPr>
                <w:sz w:val="20"/>
                <w:szCs w:val="20"/>
              </w:rPr>
            </w:pPr>
          </w:p>
        </w:tc>
        <w:tc>
          <w:tcPr>
            <w:tcW w:w="1276" w:type="dxa"/>
            <w:vMerge/>
            <w:shd w:val="clear" w:color="auto" w:fill="D9D9D9" w:themeFill="background1" w:themeFillShade="D9"/>
            <w:vAlign w:val="center"/>
            <w:hideMark/>
          </w:tcPr>
          <w:p w:rsidR="001951F4" w:rsidRPr="001951F4" w:rsidRDefault="001951F4" w:rsidP="001951F4">
            <w:pPr>
              <w:spacing w:after="0" w:line="240" w:lineRule="auto"/>
              <w:ind w:left="-108" w:right="0" w:firstLine="0"/>
              <w:jc w:val="left"/>
              <w:rPr>
                <w:b/>
                <w:bCs/>
                <w:sz w:val="20"/>
                <w:szCs w:val="20"/>
              </w:rPr>
            </w:pPr>
          </w:p>
        </w:tc>
        <w:tc>
          <w:tcPr>
            <w:tcW w:w="910" w:type="dxa"/>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sz w:val="20"/>
                <w:szCs w:val="20"/>
              </w:rPr>
            </w:pPr>
            <w:r w:rsidRPr="001951F4">
              <w:rPr>
                <w:sz w:val="20"/>
                <w:szCs w:val="20"/>
              </w:rPr>
              <w:t xml:space="preserve"> +/-</w:t>
            </w:r>
          </w:p>
        </w:tc>
        <w:tc>
          <w:tcPr>
            <w:tcW w:w="1100" w:type="dxa"/>
            <w:shd w:val="clear" w:color="auto" w:fill="D9D9D9" w:themeFill="background1" w:themeFillShade="D9"/>
            <w:vAlign w:val="center"/>
            <w:hideMark/>
          </w:tcPr>
          <w:p w:rsidR="001951F4" w:rsidRPr="001951F4" w:rsidRDefault="001951F4" w:rsidP="001951F4">
            <w:pPr>
              <w:spacing w:after="0" w:line="240" w:lineRule="auto"/>
              <w:ind w:left="-108" w:right="0" w:firstLine="0"/>
              <w:jc w:val="center"/>
              <w:rPr>
                <w:sz w:val="20"/>
                <w:szCs w:val="20"/>
              </w:rPr>
            </w:pPr>
            <w:r w:rsidRPr="001951F4">
              <w:rPr>
                <w:sz w:val="20"/>
                <w:szCs w:val="20"/>
              </w:rPr>
              <w:t xml:space="preserve"> %</w:t>
            </w:r>
          </w:p>
        </w:tc>
        <w:tc>
          <w:tcPr>
            <w:tcW w:w="743" w:type="dxa"/>
            <w:vMerge/>
            <w:shd w:val="clear" w:color="auto" w:fill="D9D9D9" w:themeFill="background1" w:themeFillShade="D9"/>
            <w:vAlign w:val="center"/>
            <w:hideMark/>
          </w:tcPr>
          <w:p w:rsidR="001951F4" w:rsidRPr="001951F4" w:rsidRDefault="001951F4" w:rsidP="001951F4">
            <w:pPr>
              <w:spacing w:after="0" w:line="240" w:lineRule="auto"/>
              <w:ind w:left="-108" w:right="0" w:firstLine="0"/>
              <w:jc w:val="left"/>
              <w:rPr>
                <w:sz w:val="20"/>
                <w:szCs w:val="20"/>
              </w:rPr>
            </w:pPr>
          </w:p>
        </w:tc>
      </w:tr>
      <w:tr w:rsidR="001951F4" w:rsidRPr="001951F4" w:rsidTr="00123AEF">
        <w:trPr>
          <w:trHeight w:val="300"/>
        </w:trPr>
        <w:tc>
          <w:tcPr>
            <w:tcW w:w="4962" w:type="dxa"/>
            <w:shd w:val="clear" w:color="000000" w:fill="DDD9C3"/>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ОБЩЕГОСУДАРСТВЕННЫЕ ВОПРОСЫ</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01</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271 747,0</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12,2%</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191 048,1</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-80 698,9</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70,3%</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9,6%</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195 626,7</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4 578,6</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102,4%</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9,3%</w:t>
            </w:r>
          </w:p>
        </w:tc>
      </w:tr>
      <w:tr w:rsidR="001951F4" w:rsidRPr="001951F4" w:rsidTr="00123AEF">
        <w:trPr>
          <w:trHeight w:val="83"/>
        </w:trPr>
        <w:tc>
          <w:tcPr>
            <w:tcW w:w="4962" w:type="dxa"/>
            <w:shd w:val="clear" w:color="auto" w:fill="auto"/>
            <w:vAlign w:val="center"/>
            <w:hideMark/>
          </w:tcPr>
          <w:p w:rsidR="001951F4" w:rsidRPr="001951F4" w:rsidRDefault="00123AEF" w:rsidP="00802C3B">
            <w:pPr>
              <w:spacing w:after="0" w:line="240" w:lineRule="auto"/>
              <w:ind w:right="-115" w:firstLine="0"/>
              <w:jc w:val="left"/>
              <w:rPr>
                <w:sz w:val="20"/>
                <w:szCs w:val="20"/>
              </w:rPr>
            </w:pPr>
            <w:r>
              <w:rPr>
                <w:sz w:val="20"/>
                <w:szCs w:val="20"/>
              </w:rPr>
              <w:t>ф</w:t>
            </w:r>
            <w:r w:rsidR="001951F4" w:rsidRPr="001951F4">
              <w:rPr>
                <w:sz w:val="20"/>
                <w:szCs w:val="20"/>
              </w:rPr>
              <w:t>ункционирование высшего должностного лица муниципального образования</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02</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2 873,5</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2 873,5</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2 873,5</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83"/>
        </w:trPr>
        <w:tc>
          <w:tcPr>
            <w:tcW w:w="4962" w:type="dxa"/>
            <w:shd w:val="clear" w:color="auto" w:fill="auto"/>
            <w:vAlign w:val="center"/>
            <w:hideMark/>
          </w:tcPr>
          <w:p w:rsidR="001951F4" w:rsidRPr="001951F4" w:rsidRDefault="00123AEF" w:rsidP="00802C3B">
            <w:pPr>
              <w:spacing w:after="0" w:line="240" w:lineRule="auto"/>
              <w:ind w:right="-115" w:firstLine="0"/>
              <w:jc w:val="left"/>
              <w:rPr>
                <w:sz w:val="20"/>
                <w:szCs w:val="20"/>
              </w:rPr>
            </w:pPr>
            <w:r>
              <w:rPr>
                <w:sz w:val="20"/>
                <w:szCs w:val="20"/>
              </w:rPr>
              <w:t>ф</w:t>
            </w:r>
            <w:r w:rsidR="001951F4" w:rsidRPr="001951F4">
              <w:rPr>
                <w:sz w:val="20"/>
                <w:szCs w:val="20"/>
              </w:rPr>
              <w:t>ункционирование представительных органов муниципальных образований</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03</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5 708,0</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5 708,0</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5 708,0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79"/>
        </w:trPr>
        <w:tc>
          <w:tcPr>
            <w:tcW w:w="4962" w:type="dxa"/>
            <w:shd w:val="clear" w:color="auto" w:fill="auto"/>
            <w:vAlign w:val="center"/>
            <w:hideMark/>
          </w:tcPr>
          <w:p w:rsidR="001951F4" w:rsidRPr="001951F4" w:rsidRDefault="00123AEF" w:rsidP="00802C3B">
            <w:pPr>
              <w:spacing w:after="0" w:line="240" w:lineRule="auto"/>
              <w:ind w:right="-115" w:firstLine="0"/>
              <w:jc w:val="left"/>
              <w:rPr>
                <w:sz w:val="20"/>
                <w:szCs w:val="20"/>
              </w:rPr>
            </w:pPr>
            <w:r>
              <w:rPr>
                <w:sz w:val="20"/>
                <w:szCs w:val="20"/>
              </w:rPr>
              <w:t>ф</w:t>
            </w:r>
            <w:r w:rsidR="001951F4" w:rsidRPr="001951F4">
              <w:rPr>
                <w:sz w:val="20"/>
                <w:szCs w:val="20"/>
              </w:rPr>
              <w:t>ункционирование высших исполнительных органов местных администраций</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04</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109 866,1</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104 970,8</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-4 895,3</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95,5%</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106 839,0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1 868,2</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101,8%</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285"/>
        </w:trPr>
        <w:tc>
          <w:tcPr>
            <w:tcW w:w="4962" w:type="dxa"/>
            <w:shd w:val="clear" w:color="auto" w:fill="auto"/>
            <w:vAlign w:val="center"/>
            <w:hideMark/>
          </w:tcPr>
          <w:p w:rsidR="001951F4" w:rsidRPr="001951F4" w:rsidRDefault="00123AEF" w:rsidP="00802C3B">
            <w:pPr>
              <w:spacing w:after="0" w:line="240" w:lineRule="auto"/>
              <w:ind w:right="-115" w:firstLine="0"/>
              <w:jc w:val="left"/>
              <w:rPr>
                <w:sz w:val="20"/>
                <w:szCs w:val="20"/>
              </w:rPr>
            </w:pPr>
            <w:r>
              <w:rPr>
                <w:sz w:val="20"/>
                <w:szCs w:val="20"/>
              </w:rPr>
              <w:t>с</w:t>
            </w:r>
            <w:r w:rsidR="001951F4" w:rsidRPr="001951F4">
              <w:rPr>
                <w:sz w:val="20"/>
                <w:szCs w:val="20"/>
              </w:rPr>
              <w:t>удебная система</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05</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3,6</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49,3</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45,7</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1369,4%</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3,9</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-45,4</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7,9%</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83"/>
        </w:trPr>
        <w:tc>
          <w:tcPr>
            <w:tcW w:w="4962" w:type="dxa"/>
            <w:shd w:val="clear" w:color="auto" w:fill="auto"/>
            <w:vAlign w:val="center"/>
            <w:hideMark/>
          </w:tcPr>
          <w:p w:rsidR="001951F4" w:rsidRPr="001951F4" w:rsidRDefault="00123AEF" w:rsidP="00802C3B">
            <w:pPr>
              <w:spacing w:after="0" w:line="240" w:lineRule="auto"/>
              <w:ind w:right="-115" w:firstLine="0"/>
              <w:jc w:val="left"/>
              <w:rPr>
                <w:sz w:val="20"/>
                <w:szCs w:val="20"/>
              </w:rPr>
            </w:pPr>
            <w:r>
              <w:rPr>
                <w:sz w:val="20"/>
                <w:szCs w:val="20"/>
              </w:rPr>
              <w:t>о</w:t>
            </w:r>
            <w:r w:rsidR="001951F4" w:rsidRPr="001951F4">
              <w:rPr>
                <w:sz w:val="20"/>
                <w:szCs w:val="20"/>
              </w:rPr>
              <w:t>беспечение деятельности финансовых</w:t>
            </w:r>
            <w:r w:rsidR="00802C3B">
              <w:rPr>
                <w:sz w:val="20"/>
                <w:szCs w:val="20"/>
              </w:rPr>
              <w:t xml:space="preserve"> органов</w:t>
            </w:r>
            <w:r w:rsidR="001951F4" w:rsidRPr="001951F4">
              <w:rPr>
                <w:sz w:val="20"/>
                <w:szCs w:val="20"/>
              </w:rPr>
              <w:t>, и органов финансового (финансово-бюджетного) надзора</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06</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18 628,8</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18 416,3</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-212,5</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98,9%</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18 416,3</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129"/>
        </w:trPr>
        <w:tc>
          <w:tcPr>
            <w:tcW w:w="4962" w:type="dxa"/>
            <w:shd w:val="clear" w:color="auto" w:fill="auto"/>
            <w:vAlign w:val="center"/>
            <w:hideMark/>
          </w:tcPr>
          <w:p w:rsidR="001951F4" w:rsidRPr="001951F4" w:rsidRDefault="00123AEF" w:rsidP="00802C3B">
            <w:pPr>
              <w:spacing w:after="0" w:line="240" w:lineRule="auto"/>
              <w:ind w:right="-115" w:firstLine="0"/>
              <w:jc w:val="left"/>
              <w:rPr>
                <w:sz w:val="20"/>
                <w:szCs w:val="20"/>
              </w:rPr>
            </w:pPr>
            <w:r>
              <w:rPr>
                <w:sz w:val="20"/>
                <w:szCs w:val="20"/>
              </w:rPr>
              <w:t>р</w:t>
            </w:r>
            <w:r w:rsidR="001951F4" w:rsidRPr="001951F4">
              <w:rPr>
                <w:sz w:val="20"/>
                <w:szCs w:val="20"/>
              </w:rPr>
              <w:t>езервные фонды</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11</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1 300,0</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-1 300,0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23AEF" w:rsidP="00802C3B">
            <w:pPr>
              <w:spacing w:after="0" w:line="240" w:lineRule="auto"/>
              <w:ind w:right="-115" w:firstLine="0"/>
              <w:jc w:val="left"/>
              <w:rPr>
                <w:sz w:val="20"/>
                <w:szCs w:val="20"/>
              </w:rPr>
            </w:pPr>
            <w:r>
              <w:rPr>
                <w:sz w:val="20"/>
                <w:szCs w:val="20"/>
              </w:rPr>
              <w:t>д</w:t>
            </w:r>
            <w:r w:rsidR="001951F4" w:rsidRPr="001951F4">
              <w:rPr>
                <w:sz w:val="20"/>
                <w:szCs w:val="20"/>
              </w:rPr>
              <w:t>ругие общегосударственные вопросы</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13</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133 367,0</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59 030,2</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-74 336,8</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44,3%</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61 786,0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2 755,8</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104,7%</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000000" w:fill="DDD9C3"/>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НАЦИОНАЛЬНАЯ ОБОРОНА</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02</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1 591,3</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0,1%</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1 734,1</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142,8</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109,0%</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0,1%</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1 796,8</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62,7</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103,6%</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0,1%</w:t>
            </w:r>
          </w:p>
        </w:tc>
      </w:tr>
      <w:tr w:rsidR="001951F4" w:rsidRPr="001951F4" w:rsidTr="00123AEF">
        <w:trPr>
          <w:trHeight w:val="300"/>
        </w:trPr>
        <w:tc>
          <w:tcPr>
            <w:tcW w:w="4962" w:type="dxa"/>
            <w:shd w:val="clear" w:color="auto" w:fill="auto"/>
            <w:vAlign w:val="center"/>
            <w:hideMark/>
          </w:tcPr>
          <w:p w:rsidR="001951F4" w:rsidRPr="001951F4" w:rsidRDefault="00123AEF" w:rsidP="001951F4">
            <w:pPr>
              <w:spacing w:after="0" w:line="240" w:lineRule="auto"/>
              <w:ind w:right="0" w:firstLine="0"/>
              <w:jc w:val="left"/>
              <w:rPr>
                <w:sz w:val="20"/>
                <w:szCs w:val="20"/>
              </w:rPr>
            </w:pPr>
            <w:r>
              <w:rPr>
                <w:sz w:val="20"/>
                <w:szCs w:val="20"/>
              </w:rPr>
              <w:t>м</w:t>
            </w:r>
            <w:r w:rsidR="001951F4" w:rsidRPr="001951F4">
              <w:rPr>
                <w:sz w:val="20"/>
                <w:szCs w:val="20"/>
              </w:rPr>
              <w:t>обилизационная и вневойсковая подготовка</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02</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03</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1 591,3</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1 734,1</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142,8</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109,0%</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1 796,8</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62,7</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103,6%</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510"/>
        </w:trPr>
        <w:tc>
          <w:tcPr>
            <w:tcW w:w="4962" w:type="dxa"/>
            <w:shd w:val="clear" w:color="000000" w:fill="DDD9C3"/>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НАЦИОНАЛЬНАЯ БЕЗОПАСНОСТЬ И ПРАВООХРАНИТЕЛЬНАЯ ДЕЯТЕЛЬНОСТЬ</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03</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19 292,9</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0,9%</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19 294,1</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1,2</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100,0%</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19 315,1</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21,0</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100,1%</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0,9%</w:t>
            </w:r>
          </w:p>
        </w:tc>
      </w:tr>
      <w:tr w:rsidR="001951F4" w:rsidRPr="001951F4" w:rsidTr="00123AEF">
        <w:trPr>
          <w:trHeight w:val="221"/>
        </w:trPr>
        <w:tc>
          <w:tcPr>
            <w:tcW w:w="4962" w:type="dxa"/>
            <w:shd w:val="clear" w:color="auto" w:fill="auto"/>
            <w:vAlign w:val="center"/>
            <w:hideMark/>
          </w:tcPr>
          <w:p w:rsidR="001951F4" w:rsidRPr="001951F4" w:rsidRDefault="00123AEF" w:rsidP="001951F4">
            <w:pPr>
              <w:spacing w:after="0" w:line="240" w:lineRule="auto"/>
              <w:ind w:right="0" w:firstLine="0"/>
              <w:jc w:val="left"/>
              <w:rPr>
                <w:sz w:val="20"/>
                <w:szCs w:val="20"/>
              </w:rPr>
            </w:pPr>
            <w:r>
              <w:rPr>
                <w:sz w:val="20"/>
                <w:szCs w:val="20"/>
              </w:rPr>
              <w:t>г</w:t>
            </w:r>
            <w:r w:rsidR="001951F4" w:rsidRPr="001951F4">
              <w:rPr>
                <w:sz w:val="20"/>
                <w:szCs w:val="20"/>
              </w:rPr>
              <w:t>ражданская оборона</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03</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09</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18 044,0</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18 044,0</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18 044,0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802C3B">
        <w:trPr>
          <w:trHeight w:val="83"/>
        </w:trPr>
        <w:tc>
          <w:tcPr>
            <w:tcW w:w="4962" w:type="dxa"/>
            <w:shd w:val="clear" w:color="auto" w:fill="auto"/>
            <w:vAlign w:val="center"/>
            <w:hideMark/>
          </w:tcPr>
          <w:p w:rsidR="001951F4" w:rsidRPr="001951F4" w:rsidRDefault="00123AEF" w:rsidP="001951F4">
            <w:pPr>
              <w:spacing w:after="0" w:line="240" w:lineRule="auto"/>
              <w:ind w:right="0" w:firstLine="0"/>
              <w:jc w:val="left"/>
              <w:rPr>
                <w:sz w:val="20"/>
                <w:szCs w:val="20"/>
              </w:rPr>
            </w:pPr>
            <w:r>
              <w:rPr>
                <w:sz w:val="20"/>
                <w:szCs w:val="20"/>
              </w:rPr>
              <w:t>з</w:t>
            </w:r>
            <w:r w:rsidR="001951F4" w:rsidRPr="001951F4">
              <w:rPr>
                <w:sz w:val="20"/>
                <w:szCs w:val="20"/>
              </w:rPr>
              <w:t>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03</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10</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200,0</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222,0</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22,0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111,0%</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243,0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21,0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109,5%</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802C3B">
        <w:trPr>
          <w:trHeight w:val="83"/>
        </w:trPr>
        <w:tc>
          <w:tcPr>
            <w:tcW w:w="4962" w:type="dxa"/>
            <w:shd w:val="clear" w:color="auto" w:fill="auto"/>
            <w:vAlign w:val="center"/>
            <w:hideMark/>
          </w:tcPr>
          <w:p w:rsidR="001951F4" w:rsidRPr="001951F4" w:rsidRDefault="00123AEF" w:rsidP="001951F4">
            <w:pPr>
              <w:spacing w:after="0" w:line="240" w:lineRule="auto"/>
              <w:ind w:right="0" w:firstLine="0"/>
              <w:jc w:val="left"/>
              <w:rPr>
                <w:sz w:val="20"/>
                <w:szCs w:val="20"/>
              </w:rPr>
            </w:pPr>
            <w:r>
              <w:rPr>
                <w:sz w:val="20"/>
                <w:szCs w:val="20"/>
              </w:rPr>
              <w:t>д</w:t>
            </w:r>
            <w:r w:rsidR="001951F4" w:rsidRPr="001951F4">
              <w:rPr>
                <w:sz w:val="20"/>
                <w:szCs w:val="20"/>
              </w:rPr>
              <w:t>ругие вопросы в области национальной безопасности и правоохранительной деятельности</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03</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14</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1 048,9</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1 028,1</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-20,8</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98,0%</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1 028,1</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B8340E">
        <w:trPr>
          <w:trHeight w:val="155"/>
        </w:trPr>
        <w:tc>
          <w:tcPr>
            <w:tcW w:w="4962" w:type="dxa"/>
            <w:shd w:val="clear" w:color="000000" w:fill="DDD9C3"/>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НАЦИОНАЛЬНАЯ ЭКОНОМИКА</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04</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96 963,8</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4,3%</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124 237,2</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27 273,4</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128,1%</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6,3%</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154 759,8</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30 522,6</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124,6%</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7,4%</w:t>
            </w:r>
          </w:p>
        </w:tc>
      </w:tr>
      <w:tr w:rsidR="001951F4" w:rsidRPr="001951F4" w:rsidTr="00802C3B">
        <w:trPr>
          <w:trHeight w:val="177"/>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Транспорт</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04</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08</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5 367,0</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10 668,0</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5 301,0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198,8%</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10 668,0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802C3B">
        <w:trPr>
          <w:trHeight w:val="223"/>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Дорожное хозяйство (дорожные фонды)</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04</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09</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89 756,8</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108 169,2</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18 412,4</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120,5%</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124 661,8</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16 492,6</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115,2%</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802C3B">
        <w:trPr>
          <w:trHeight w:val="269"/>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Другие вопросы в области национальной экономики</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04</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12</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1 840,0</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5 400,0</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3 560,0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293,5%</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19 430,0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14 030,0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359,8%</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B8340E">
        <w:trPr>
          <w:trHeight w:val="155"/>
        </w:trPr>
        <w:tc>
          <w:tcPr>
            <w:tcW w:w="4962" w:type="dxa"/>
            <w:shd w:val="clear" w:color="000000" w:fill="DDD9C3"/>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ЖИЛИЩНО-КОММУНАЛЬНОЕ ХОЗЯЙСТВО</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05</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107 790,1</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4,8%</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123 051,8</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15 261,7</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114,2%</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6,2%</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132 233,3</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9 181,5</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107,5%</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6,3%</w:t>
            </w:r>
          </w:p>
        </w:tc>
      </w:tr>
      <w:tr w:rsidR="001951F4" w:rsidRPr="001951F4" w:rsidTr="00B8340E">
        <w:trPr>
          <w:trHeight w:val="83"/>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Жилищное хозяйство</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05</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9 262,3</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16 795,8</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7 533,5</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181,3%</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21 405,3</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4 609,5</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127,4%</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B8340E">
        <w:trPr>
          <w:trHeight w:val="263"/>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Коммунальное хозяйство</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05</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02</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12 187,3</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19 267,3</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7 080,0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158,1%</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19 954,5</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687,2</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103,6%</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B8340E">
        <w:trPr>
          <w:trHeight w:val="258"/>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Благоустройство</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05</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03</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86 340,5</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86 988,7</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648,2</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100,8%</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90 873,5</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3 884,8</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104,5%</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000000" w:fill="DDD9C3"/>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lastRenderedPageBreak/>
              <w:t>ОБРАЗОВАНИЕ</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07</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1 309 418,4</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58,6%</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1 154 293,1</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-155 125,3</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88,2%</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58,1%</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1 196 004,3</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41 711,2</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103,6%</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57,0%</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Дошкольное образование</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07</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387 325,3</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341 198,9</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-46 126,4</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88,1%</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349 587,0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8 388,1</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102,5%</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Общее образование</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07</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02</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764 305,3</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662 934,8</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-101 370,5</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86,7%</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696 257,9</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33 323,1</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105,0%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Дополнительное образование детей</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07</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03</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124 262,3</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116 633,9</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-7 628,4</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93,9%</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116 633,9</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Молодежная политика</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07</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07</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347,5</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347,5</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347,5</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Другие вопросы в области образования</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07</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09</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33 178,0</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33 178,0</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33 178,0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000000" w:fill="DDD9C3"/>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КУЛЬТУРА, КИНЕМАТОГРАФИЯ</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08</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181 031,3</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8,1%</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170 532,2</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-10 499,1</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94,2%</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8,6%</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171 787,9</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1 255,7</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100,7%</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8,2%</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Культура</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08</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125 980,7</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115 516,6</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-10 464,1</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91,7%</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116 772,3</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1 255,7</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101,1%</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Другие вопросы в области культуры, кинематографии</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08</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04</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55 050,6</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55 015,6</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-35,0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99,9%</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55 015,6</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000000" w:fill="DDD9C3"/>
            <w:vAlign w:val="center"/>
            <w:hideMark/>
          </w:tcPr>
          <w:p w:rsidR="001951F4" w:rsidRPr="001951F4" w:rsidRDefault="001951F4" w:rsidP="001951F4">
            <w:pPr>
              <w:spacing w:after="0" w:line="240" w:lineRule="auto"/>
              <w:ind w:right="0" w:firstLine="0"/>
              <w:jc w:val="left"/>
              <w:rPr>
                <w:b/>
                <w:bCs/>
                <w:sz w:val="20"/>
                <w:szCs w:val="20"/>
              </w:rPr>
            </w:pPr>
            <w:r w:rsidRPr="001951F4">
              <w:rPr>
                <w:b/>
                <w:bCs/>
                <w:sz w:val="20"/>
                <w:szCs w:val="20"/>
              </w:rPr>
              <w:t>СОЦИАЛЬНАЯ ПОЛИТИКА</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10</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153 625,8</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6,9%</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100 499,7</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-53 126,1</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65,4%</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5,1%</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94 975,0</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-5 524,7</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94,5%</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4,5%</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Пенсионное обеспечение</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10</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11 779,4</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11 779,4</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11 779,4</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Социальное обеспечение населения</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10</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03</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7 458,8</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7 674,8</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216,0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102,9%</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7 936,8</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262,0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103,4%</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Охрана семьи и детства</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10</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04</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127 372,5</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74 530,3</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-52 842,2</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58,5%</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68 743,6</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-5 786,7</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92,2%</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Другие вопросы в области социальной политики</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10</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06</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7 015,1</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6 515,2</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-499,9</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92,9%</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6 515,2</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000000" w:fill="DDD9C3"/>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ФИЗИЧЕСКАЯ КУЛЬТУРА И СПОРТ</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11</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78 238,7</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3,5%</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60 438,0</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-17 800,7</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77,2%</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3,0%</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60 463,0</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25,0</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100,0%</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2,9%</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Массовый спорт</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11</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2</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28 555,6</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21 146,1</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-7 409,5</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74,1%</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21 171,1</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25,0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100,1%</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Спорт высших достижений</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11</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3</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49 683,1</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39 291,9</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-10 391,2</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79,1%</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39 291,9</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000000" w:fill="DDD9C3"/>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СРЕДСТВА МАССОВОЙ ИНФОРМАЦИИ</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12</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13 629,9</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0,6%</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13 146,1</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-483,8</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96,5%</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0,7%</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13 146,1</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0,0</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100,0%</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0,6%</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Телевидение и радиовещание</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12</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1276" w:type="dxa"/>
            <w:shd w:val="clear" w:color="000000" w:fill="F2F2F2"/>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13 629,9</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13 146,1</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-483,8</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96,5%</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13 146,1</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100,0%</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510"/>
        </w:trPr>
        <w:tc>
          <w:tcPr>
            <w:tcW w:w="4962" w:type="dxa"/>
            <w:shd w:val="clear" w:color="000000" w:fill="DDD9C3"/>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ОБСЛУЖИВАНИЕ ГОСУДАРСТВЕННОГО (МУНИЦИПАЛЬНОГО) ДОЛГА</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13</w:t>
            </w:r>
          </w:p>
        </w:tc>
        <w:tc>
          <w:tcPr>
            <w:tcW w:w="425" w:type="dxa"/>
            <w:shd w:val="clear" w:color="000000" w:fill="DDD9C3"/>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470,0</w:t>
            </w:r>
          </w:p>
        </w:tc>
        <w:tc>
          <w:tcPr>
            <w:tcW w:w="850" w:type="dxa"/>
            <w:shd w:val="clear" w:color="000000" w:fill="DDD9C3"/>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0,0%</w:t>
            </w:r>
          </w:p>
        </w:tc>
        <w:tc>
          <w:tcPr>
            <w:tcW w:w="1258"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340,0</w:t>
            </w:r>
          </w:p>
        </w:tc>
        <w:tc>
          <w:tcPr>
            <w:tcW w:w="113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-130,0</w:t>
            </w:r>
          </w:p>
        </w:tc>
        <w:tc>
          <w:tcPr>
            <w:tcW w:w="867"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72,3%</w:t>
            </w:r>
          </w:p>
        </w:tc>
        <w:tc>
          <w:tcPr>
            <w:tcW w:w="784"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0,0%</w:t>
            </w:r>
          </w:p>
        </w:tc>
        <w:tc>
          <w:tcPr>
            <w:tcW w:w="1276"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150,0</w:t>
            </w:r>
          </w:p>
        </w:tc>
        <w:tc>
          <w:tcPr>
            <w:tcW w:w="91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-190,0</w:t>
            </w:r>
          </w:p>
        </w:tc>
        <w:tc>
          <w:tcPr>
            <w:tcW w:w="1100"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44,1%</w:t>
            </w:r>
          </w:p>
        </w:tc>
        <w:tc>
          <w:tcPr>
            <w:tcW w:w="743" w:type="dxa"/>
            <w:shd w:val="clear" w:color="000000" w:fill="DDD9C3"/>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0,0%</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left"/>
              <w:rPr>
                <w:sz w:val="20"/>
                <w:szCs w:val="20"/>
              </w:rPr>
            </w:pPr>
            <w:r w:rsidRPr="001951F4">
              <w:rPr>
                <w:sz w:val="20"/>
                <w:szCs w:val="20"/>
              </w:rPr>
              <w:t>Обслуживание государственного (муниципального) внутреннего долга</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13</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sz w:val="20"/>
                <w:szCs w:val="20"/>
              </w:rPr>
            </w:pPr>
            <w:r w:rsidRPr="001951F4">
              <w:rPr>
                <w:sz w:val="20"/>
                <w:szCs w:val="20"/>
              </w:rPr>
              <w:t>01</w:t>
            </w:r>
          </w:p>
        </w:tc>
        <w:tc>
          <w:tcPr>
            <w:tcW w:w="1276" w:type="dxa"/>
            <w:shd w:val="clear" w:color="auto" w:fill="auto"/>
            <w:noWrap/>
            <w:vAlign w:val="center"/>
            <w:hideMark/>
          </w:tcPr>
          <w:p w:rsidR="001951F4" w:rsidRPr="001951F4" w:rsidRDefault="001951F4" w:rsidP="001951F4">
            <w:pPr>
              <w:spacing w:after="0" w:line="240" w:lineRule="auto"/>
              <w:ind w:right="0" w:firstLine="0"/>
              <w:jc w:val="right"/>
              <w:rPr>
                <w:sz w:val="20"/>
                <w:szCs w:val="20"/>
              </w:rPr>
            </w:pPr>
            <w:r w:rsidRPr="001951F4">
              <w:rPr>
                <w:sz w:val="20"/>
                <w:szCs w:val="20"/>
              </w:rPr>
              <w:t>470,0</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58"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340,0</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-130,0</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72,3%</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c>
          <w:tcPr>
            <w:tcW w:w="1276" w:type="dxa"/>
            <w:shd w:val="clear" w:color="000000" w:fill="F2F2F2"/>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150,0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-190,0</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right"/>
              <w:rPr>
                <w:sz w:val="20"/>
                <w:szCs w:val="20"/>
              </w:rPr>
            </w:pPr>
            <w:r w:rsidRPr="001951F4">
              <w:rPr>
                <w:sz w:val="20"/>
                <w:szCs w:val="20"/>
              </w:rPr>
              <w:t>44,1%</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left"/>
              <w:rPr>
                <w:sz w:val="20"/>
                <w:szCs w:val="20"/>
              </w:rPr>
            </w:pPr>
            <w:r w:rsidRPr="001951F4">
              <w:rPr>
                <w:sz w:val="20"/>
                <w:szCs w:val="20"/>
              </w:rPr>
              <w:t> </w:t>
            </w:r>
          </w:p>
        </w:tc>
      </w:tr>
      <w:tr w:rsidR="001951F4" w:rsidRPr="001951F4" w:rsidTr="00123AEF">
        <w:trPr>
          <w:trHeight w:val="300"/>
        </w:trPr>
        <w:tc>
          <w:tcPr>
            <w:tcW w:w="4962" w:type="dxa"/>
            <w:shd w:val="clear" w:color="000000" w:fill="A5A5A5"/>
            <w:noWrap/>
            <w:vAlign w:val="center"/>
            <w:hideMark/>
          </w:tcPr>
          <w:p w:rsidR="001951F4" w:rsidRPr="001951F4" w:rsidRDefault="001951F4" w:rsidP="001951F4">
            <w:pPr>
              <w:spacing w:after="0" w:line="240" w:lineRule="auto"/>
              <w:ind w:right="0" w:firstLine="0"/>
              <w:jc w:val="left"/>
              <w:rPr>
                <w:b/>
                <w:bCs/>
                <w:color w:val="auto"/>
                <w:sz w:val="20"/>
                <w:szCs w:val="20"/>
              </w:rPr>
            </w:pPr>
            <w:r w:rsidRPr="001951F4">
              <w:rPr>
                <w:b/>
                <w:bCs/>
                <w:color w:val="auto"/>
                <w:sz w:val="20"/>
                <w:szCs w:val="20"/>
              </w:rPr>
              <w:t xml:space="preserve">ВСЕГО </w:t>
            </w:r>
          </w:p>
        </w:tc>
        <w:tc>
          <w:tcPr>
            <w:tcW w:w="425" w:type="dxa"/>
            <w:shd w:val="clear" w:color="000000" w:fill="BFBFBF"/>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 </w:t>
            </w:r>
          </w:p>
        </w:tc>
        <w:tc>
          <w:tcPr>
            <w:tcW w:w="425" w:type="dxa"/>
            <w:shd w:val="clear" w:color="000000" w:fill="BFBFBF"/>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 </w:t>
            </w:r>
          </w:p>
        </w:tc>
        <w:tc>
          <w:tcPr>
            <w:tcW w:w="1276" w:type="dxa"/>
            <w:shd w:val="clear" w:color="000000" w:fill="BFBFBF"/>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2 233 799,2</w:t>
            </w:r>
          </w:p>
        </w:tc>
        <w:tc>
          <w:tcPr>
            <w:tcW w:w="850" w:type="dxa"/>
            <w:shd w:val="clear" w:color="000000" w:fill="BFBFBF"/>
            <w:vAlign w:val="center"/>
            <w:hideMark/>
          </w:tcPr>
          <w:p w:rsidR="001951F4" w:rsidRPr="001951F4" w:rsidRDefault="001951F4" w:rsidP="001951F4">
            <w:pPr>
              <w:spacing w:after="0" w:line="240" w:lineRule="auto"/>
              <w:ind w:left="-108" w:right="0" w:firstLine="0"/>
              <w:jc w:val="left"/>
              <w:rPr>
                <w:b/>
                <w:bCs/>
                <w:sz w:val="20"/>
                <w:szCs w:val="20"/>
              </w:rPr>
            </w:pPr>
            <w:r w:rsidRPr="001951F4">
              <w:rPr>
                <w:b/>
                <w:bCs/>
                <w:sz w:val="20"/>
                <w:szCs w:val="20"/>
              </w:rPr>
              <w:t> </w:t>
            </w:r>
          </w:p>
        </w:tc>
        <w:tc>
          <w:tcPr>
            <w:tcW w:w="1258" w:type="dxa"/>
            <w:shd w:val="clear" w:color="000000" w:fill="BFBFBF"/>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1 958 614,4</w:t>
            </w:r>
          </w:p>
        </w:tc>
        <w:tc>
          <w:tcPr>
            <w:tcW w:w="1136" w:type="dxa"/>
            <w:shd w:val="clear" w:color="000000" w:fill="BFBFBF"/>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-275 184,8</w:t>
            </w:r>
          </w:p>
        </w:tc>
        <w:tc>
          <w:tcPr>
            <w:tcW w:w="867" w:type="dxa"/>
            <w:shd w:val="clear" w:color="000000" w:fill="BFBFBF"/>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87,7%</w:t>
            </w:r>
          </w:p>
        </w:tc>
        <w:tc>
          <w:tcPr>
            <w:tcW w:w="784" w:type="dxa"/>
            <w:shd w:val="clear" w:color="000000" w:fill="BFBFBF"/>
            <w:noWrap/>
            <w:vAlign w:val="center"/>
            <w:hideMark/>
          </w:tcPr>
          <w:p w:rsidR="001951F4" w:rsidRPr="001951F4" w:rsidRDefault="001951F4" w:rsidP="001951F4">
            <w:pPr>
              <w:spacing w:after="0" w:line="240" w:lineRule="auto"/>
              <w:ind w:left="-108" w:right="0" w:firstLine="0"/>
              <w:jc w:val="left"/>
              <w:rPr>
                <w:b/>
                <w:bCs/>
                <w:sz w:val="20"/>
                <w:szCs w:val="20"/>
              </w:rPr>
            </w:pPr>
            <w:r w:rsidRPr="001951F4">
              <w:rPr>
                <w:b/>
                <w:bCs/>
                <w:sz w:val="20"/>
                <w:szCs w:val="20"/>
              </w:rPr>
              <w:t> </w:t>
            </w:r>
          </w:p>
        </w:tc>
        <w:tc>
          <w:tcPr>
            <w:tcW w:w="1276" w:type="dxa"/>
            <w:shd w:val="clear" w:color="000000" w:fill="BFBFBF"/>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2 040 258,0</w:t>
            </w:r>
          </w:p>
        </w:tc>
        <w:tc>
          <w:tcPr>
            <w:tcW w:w="910" w:type="dxa"/>
            <w:shd w:val="clear" w:color="000000" w:fill="BFBFBF"/>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81 643,6</w:t>
            </w:r>
          </w:p>
        </w:tc>
        <w:tc>
          <w:tcPr>
            <w:tcW w:w="1100" w:type="dxa"/>
            <w:shd w:val="clear" w:color="000000" w:fill="BFBFBF"/>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104,2%</w:t>
            </w:r>
          </w:p>
        </w:tc>
        <w:tc>
          <w:tcPr>
            <w:tcW w:w="743" w:type="dxa"/>
            <w:shd w:val="clear" w:color="000000" w:fill="BFBFBF"/>
            <w:noWrap/>
            <w:vAlign w:val="center"/>
            <w:hideMark/>
          </w:tcPr>
          <w:p w:rsidR="001951F4" w:rsidRPr="001951F4" w:rsidRDefault="001951F4" w:rsidP="001951F4">
            <w:pPr>
              <w:spacing w:after="0" w:line="240" w:lineRule="auto"/>
              <w:ind w:left="-108" w:right="0" w:firstLine="0"/>
              <w:jc w:val="left"/>
              <w:rPr>
                <w:b/>
                <w:bCs/>
                <w:sz w:val="20"/>
                <w:szCs w:val="20"/>
              </w:rPr>
            </w:pPr>
            <w:r w:rsidRPr="001951F4">
              <w:rPr>
                <w:b/>
                <w:bCs/>
                <w:sz w:val="20"/>
                <w:szCs w:val="20"/>
              </w:rPr>
              <w:t> </w:t>
            </w:r>
          </w:p>
        </w:tc>
      </w:tr>
      <w:tr w:rsidR="001951F4" w:rsidRPr="001951F4" w:rsidTr="00123AEF">
        <w:trPr>
          <w:trHeight w:val="300"/>
        </w:trPr>
        <w:tc>
          <w:tcPr>
            <w:tcW w:w="4962" w:type="dxa"/>
            <w:shd w:val="clear" w:color="auto" w:fill="auto"/>
            <w:vAlign w:val="center"/>
            <w:hideMark/>
          </w:tcPr>
          <w:p w:rsidR="001951F4" w:rsidRPr="001951F4" w:rsidRDefault="001951F4" w:rsidP="001951F4">
            <w:pPr>
              <w:spacing w:after="0" w:line="240" w:lineRule="auto"/>
              <w:ind w:right="0" w:firstLine="0"/>
              <w:jc w:val="center"/>
              <w:rPr>
                <w:i/>
                <w:iCs/>
                <w:color w:val="auto"/>
                <w:sz w:val="20"/>
                <w:szCs w:val="20"/>
              </w:rPr>
            </w:pPr>
            <w:r w:rsidRPr="001951F4">
              <w:rPr>
                <w:i/>
                <w:iCs/>
                <w:color w:val="auto"/>
                <w:sz w:val="20"/>
                <w:szCs w:val="20"/>
              </w:rPr>
              <w:t>условно-утвержденные расходы</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i/>
                <w:iCs/>
                <w:sz w:val="20"/>
                <w:szCs w:val="20"/>
              </w:rPr>
            </w:pPr>
            <w:r w:rsidRPr="001951F4">
              <w:rPr>
                <w:i/>
                <w:iCs/>
                <w:sz w:val="20"/>
                <w:szCs w:val="20"/>
              </w:rPr>
              <w:t> </w:t>
            </w:r>
          </w:p>
        </w:tc>
        <w:tc>
          <w:tcPr>
            <w:tcW w:w="425" w:type="dxa"/>
            <w:shd w:val="clear" w:color="auto" w:fill="auto"/>
            <w:noWrap/>
            <w:vAlign w:val="center"/>
            <w:hideMark/>
          </w:tcPr>
          <w:p w:rsidR="001951F4" w:rsidRPr="001951F4" w:rsidRDefault="001951F4" w:rsidP="001951F4">
            <w:pPr>
              <w:spacing w:after="0" w:line="240" w:lineRule="auto"/>
              <w:ind w:right="0" w:firstLine="0"/>
              <w:jc w:val="center"/>
              <w:rPr>
                <w:i/>
                <w:iCs/>
                <w:sz w:val="20"/>
                <w:szCs w:val="20"/>
              </w:rPr>
            </w:pPr>
            <w:r w:rsidRPr="001951F4">
              <w:rPr>
                <w:i/>
                <w:iCs/>
                <w:sz w:val="20"/>
                <w:szCs w:val="20"/>
              </w:rPr>
              <w:t> </w:t>
            </w:r>
          </w:p>
        </w:tc>
        <w:tc>
          <w:tcPr>
            <w:tcW w:w="1276" w:type="dxa"/>
            <w:shd w:val="clear" w:color="auto" w:fill="auto"/>
            <w:noWrap/>
            <w:vAlign w:val="center"/>
            <w:hideMark/>
          </w:tcPr>
          <w:p w:rsidR="001951F4" w:rsidRPr="001951F4" w:rsidRDefault="001951F4" w:rsidP="001951F4">
            <w:pPr>
              <w:spacing w:after="0" w:line="240" w:lineRule="auto"/>
              <w:ind w:right="0" w:firstLine="0"/>
              <w:jc w:val="left"/>
              <w:rPr>
                <w:i/>
                <w:iCs/>
                <w:sz w:val="20"/>
                <w:szCs w:val="20"/>
              </w:rPr>
            </w:pPr>
            <w:r w:rsidRPr="001951F4">
              <w:rPr>
                <w:i/>
                <w:iCs/>
                <w:sz w:val="20"/>
                <w:szCs w:val="20"/>
              </w:rPr>
              <w:t> </w:t>
            </w:r>
          </w:p>
        </w:tc>
        <w:tc>
          <w:tcPr>
            <w:tcW w:w="850" w:type="dxa"/>
            <w:shd w:val="clear" w:color="auto" w:fill="auto"/>
            <w:vAlign w:val="center"/>
            <w:hideMark/>
          </w:tcPr>
          <w:p w:rsidR="001951F4" w:rsidRPr="001951F4" w:rsidRDefault="001951F4" w:rsidP="001951F4">
            <w:pPr>
              <w:spacing w:after="0" w:line="240" w:lineRule="auto"/>
              <w:ind w:left="-108" w:right="0" w:firstLine="0"/>
              <w:jc w:val="left"/>
              <w:rPr>
                <w:i/>
                <w:iCs/>
                <w:sz w:val="20"/>
                <w:szCs w:val="20"/>
              </w:rPr>
            </w:pPr>
            <w:r w:rsidRPr="001951F4">
              <w:rPr>
                <w:i/>
                <w:iCs/>
                <w:sz w:val="20"/>
                <w:szCs w:val="20"/>
              </w:rPr>
              <w:t> </w:t>
            </w:r>
          </w:p>
        </w:tc>
        <w:tc>
          <w:tcPr>
            <w:tcW w:w="1258" w:type="dxa"/>
            <w:shd w:val="clear" w:color="auto" w:fill="auto"/>
            <w:noWrap/>
            <w:vAlign w:val="center"/>
            <w:hideMark/>
          </w:tcPr>
          <w:p w:rsidR="001951F4" w:rsidRPr="001951F4" w:rsidRDefault="001951F4" w:rsidP="001951F4">
            <w:pPr>
              <w:spacing w:after="0" w:line="240" w:lineRule="auto"/>
              <w:ind w:left="-108" w:right="0" w:firstLine="0"/>
              <w:jc w:val="right"/>
              <w:rPr>
                <w:i/>
                <w:iCs/>
                <w:sz w:val="20"/>
                <w:szCs w:val="20"/>
              </w:rPr>
            </w:pPr>
            <w:r w:rsidRPr="001951F4">
              <w:rPr>
                <w:i/>
                <w:iCs/>
                <w:sz w:val="20"/>
                <w:szCs w:val="20"/>
              </w:rPr>
              <w:t>26 900,0</w:t>
            </w:r>
          </w:p>
        </w:tc>
        <w:tc>
          <w:tcPr>
            <w:tcW w:w="1136" w:type="dxa"/>
            <w:shd w:val="clear" w:color="auto" w:fill="auto"/>
            <w:noWrap/>
            <w:vAlign w:val="center"/>
            <w:hideMark/>
          </w:tcPr>
          <w:p w:rsidR="001951F4" w:rsidRPr="001951F4" w:rsidRDefault="001951F4" w:rsidP="001951F4">
            <w:pPr>
              <w:spacing w:after="0" w:line="240" w:lineRule="auto"/>
              <w:ind w:left="-108" w:right="0" w:firstLine="0"/>
              <w:jc w:val="left"/>
              <w:rPr>
                <w:i/>
                <w:iCs/>
                <w:sz w:val="20"/>
                <w:szCs w:val="20"/>
              </w:rPr>
            </w:pPr>
            <w:r w:rsidRPr="001951F4">
              <w:rPr>
                <w:i/>
                <w:iCs/>
                <w:sz w:val="20"/>
                <w:szCs w:val="20"/>
              </w:rPr>
              <w:t> </w:t>
            </w:r>
          </w:p>
        </w:tc>
        <w:tc>
          <w:tcPr>
            <w:tcW w:w="867" w:type="dxa"/>
            <w:shd w:val="clear" w:color="auto" w:fill="auto"/>
            <w:noWrap/>
            <w:vAlign w:val="center"/>
            <w:hideMark/>
          </w:tcPr>
          <w:p w:rsidR="001951F4" w:rsidRPr="001951F4" w:rsidRDefault="001951F4" w:rsidP="001951F4">
            <w:pPr>
              <w:spacing w:after="0" w:line="240" w:lineRule="auto"/>
              <w:ind w:left="-108" w:right="0" w:firstLine="0"/>
              <w:jc w:val="left"/>
              <w:rPr>
                <w:i/>
                <w:iCs/>
                <w:sz w:val="20"/>
                <w:szCs w:val="20"/>
              </w:rPr>
            </w:pPr>
            <w:r w:rsidRPr="001951F4">
              <w:rPr>
                <w:i/>
                <w:iCs/>
                <w:sz w:val="20"/>
                <w:szCs w:val="20"/>
              </w:rPr>
              <w:t> </w:t>
            </w:r>
          </w:p>
        </w:tc>
        <w:tc>
          <w:tcPr>
            <w:tcW w:w="784" w:type="dxa"/>
            <w:shd w:val="clear" w:color="auto" w:fill="auto"/>
            <w:noWrap/>
            <w:vAlign w:val="center"/>
            <w:hideMark/>
          </w:tcPr>
          <w:p w:rsidR="001951F4" w:rsidRPr="001951F4" w:rsidRDefault="001951F4" w:rsidP="001951F4">
            <w:pPr>
              <w:spacing w:after="0" w:line="240" w:lineRule="auto"/>
              <w:ind w:left="-108" w:right="0" w:firstLine="0"/>
              <w:jc w:val="right"/>
              <w:rPr>
                <w:i/>
                <w:iCs/>
                <w:sz w:val="20"/>
                <w:szCs w:val="20"/>
              </w:rPr>
            </w:pPr>
            <w:r w:rsidRPr="001951F4">
              <w:rPr>
                <w:i/>
                <w:iCs/>
                <w:sz w:val="20"/>
                <w:szCs w:val="20"/>
              </w:rPr>
              <w:t>1,4%</w:t>
            </w:r>
          </w:p>
        </w:tc>
        <w:tc>
          <w:tcPr>
            <w:tcW w:w="1276" w:type="dxa"/>
            <w:shd w:val="clear" w:color="auto" w:fill="auto"/>
            <w:noWrap/>
            <w:vAlign w:val="center"/>
            <w:hideMark/>
          </w:tcPr>
          <w:p w:rsidR="001951F4" w:rsidRPr="001951F4" w:rsidRDefault="001951F4" w:rsidP="001951F4">
            <w:pPr>
              <w:spacing w:after="0" w:line="240" w:lineRule="auto"/>
              <w:ind w:left="-108" w:right="0" w:firstLine="0"/>
              <w:jc w:val="right"/>
              <w:rPr>
                <w:i/>
                <w:iCs/>
                <w:sz w:val="20"/>
                <w:szCs w:val="20"/>
              </w:rPr>
            </w:pPr>
            <w:r w:rsidRPr="001951F4">
              <w:rPr>
                <w:i/>
                <w:iCs/>
                <w:sz w:val="20"/>
                <w:szCs w:val="20"/>
              </w:rPr>
              <w:t>58 040,0</w:t>
            </w:r>
          </w:p>
        </w:tc>
        <w:tc>
          <w:tcPr>
            <w:tcW w:w="910" w:type="dxa"/>
            <w:shd w:val="clear" w:color="auto" w:fill="auto"/>
            <w:noWrap/>
            <w:vAlign w:val="center"/>
            <w:hideMark/>
          </w:tcPr>
          <w:p w:rsidR="001951F4" w:rsidRPr="001951F4" w:rsidRDefault="001951F4" w:rsidP="001951F4">
            <w:pPr>
              <w:spacing w:after="0" w:line="240" w:lineRule="auto"/>
              <w:ind w:left="-108" w:right="0" w:firstLine="0"/>
              <w:jc w:val="left"/>
              <w:rPr>
                <w:i/>
                <w:iCs/>
                <w:sz w:val="20"/>
                <w:szCs w:val="20"/>
              </w:rPr>
            </w:pPr>
            <w:r w:rsidRPr="001951F4">
              <w:rPr>
                <w:i/>
                <w:iCs/>
                <w:sz w:val="20"/>
                <w:szCs w:val="20"/>
              </w:rPr>
              <w:t> </w:t>
            </w:r>
          </w:p>
        </w:tc>
        <w:tc>
          <w:tcPr>
            <w:tcW w:w="1100" w:type="dxa"/>
            <w:shd w:val="clear" w:color="auto" w:fill="auto"/>
            <w:noWrap/>
            <w:vAlign w:val="center"/>
            <w:hideMark/>
          </w:tcPr>
          <w:p w:rsidR="001951F4" w:rsidRPr="001951F4" w:rsidRDefault="001951F4" w:rsidP="001951F4">
            <w:pPr>
              <w:spacing w:after="0" w:line="240" w:lineRule="auto"/>
              <w:ind w:left="-108" w:right="0" w:firstLine="0"/>
              <w:jc w:val="left"/>
              <w:rPr>
                <w:i/>
                <w:iCs/>
                <w:sz w:val="20"/>
                <w:szCs w:val="20"/>
              </w:rPr>
            </w:pPr>
            <w:r w:rsidRPr="001951F4">
              <w:rPr>
                <w:i/>
                <w:iCs/>
                <w:sz w:val="20"/>
                <w:szCs w:val="20"/>
              </w:rPr>
              <w:t> </w:t>
            </w:r>
          </w:p>
        </w:tc>
        <w:tc>
          <w:tcPr>
            <w:tcW w:w="743" w:type="dxa"/>
            <w:shd w:val="clear" w:color="auto" w:fill="auto"/>
            <w:noWrap/>
            <w:vAlign w:val="center"/>
            <w:hideMark/>
          </w:tcPr>
          <w:p w:rsidR="001951F4" w:rsidRPr="001951F4" w:rsidRDefault="001951F4" w:rsidP="001951F4">
            <w:pPr>
              <w:spacing w:after="0" w:line="240" w:lineRule="auto"/>
              <w:ind w:left="-108" w:right="0" w:firstLine="0"/>
              <w:jc w:val="right"/>
              <w:rPr>
                <w:i/>
                <w:iCs/>
                <w:sz w:val="20"/>
                <w:szCs w:val="20"/>
              </w:rPr>
            </w:pPr>
            <w:r w:rsidRPr="001951F4">
              <w:rPr>
                <w:i/>
                <w:iCs/>
                <w:sz w:val="20"/>
                <w:szCs w:val="20"/>
              </w:rPr>
              <w:t>2,8%</w:t>
            </w:r>
          </w:p>
        </w:tc>
      </w:tr>
      <w:tr w:rsidR="001951F4" w:rsidRPr="001951F4" w:rsidTr="00123AEF">
        <w:trPr>
          <w:trHeight w:val="300"/>
        </w:trPr>
        <w:tc>
          <w:tcPr>
            <w:tcW w:w="4962" w:type="dxa"/>
            <w:shd w:val="clear" w:color="000000" w:fill="D8D8D8"/>
            <w:noWrap/>
            <w:vAlign w:val="center"/>
            <w:hideMark/>
          </w:tcPr>
          <w:p w:rsidR="001951F4" w:rsidRPr="001951F4" w:rsidRDefault="001951F4" w:rsidP="001951F4">
            <w:pPr>
              <w:spacing w:after="0" w:line="240" w:lineRule="auto"/>
              <w:ind w:right="0" w:firstLine="0"/>
              <w:jc w:val="center"/>
              <w:rPr>
                <w:b/>
                <w:bCs/>
                <w:i/>
                <w:iCs/>
                <w:color w:val="auto"/>
                <w:sz w:val="20"/>
                <w:szCs w:val="20"/>
              </w:rPr>
            </w:pPr>
            <w:r w:rsidRPr="001951F4">
              <w:rPr>
                <w:b/>
                <w:bCs/>
                <w:i/>
                <w:iCs/>
                <w:color w:val="auto"/>
                <w:sz w:val="20"/>
                <w:szCs w:val="20"/>
              </w:rPr>
              <w:t>РАСХОДЫ</w:t>
            </w:r>
          </w:p>
        </w:tc>
        <w:tc>
          <w:tcPr>
            <w:tcW w:w="425" w:type="dxa"/>
            <w:shd w:val="clear" w:color="000000" w:fill="D8D8D8"/>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 </w:t>
            </w:r>
          </w:p>
        </w:tc>
        <w:tc>
          <w:tcPr>
            <w:tcW w:w="425" w:type="dxa"/>
            <w:shd w:val="clear" w:color="000000" w:fill="D8D8D8"/>
            <w:noWrap/>
            <w:vAlign w:val="center"/>
            <w:hideMark/>
          </w:tcPr>
          <w:p w:rsidR="001951F4" w:rsidRPr="001951F4" w:rsidRDefault="001951F4" w:rsidP="001951F4">
            <w:pPr>
              <w:spacing w:after="0" w:line="240" w:lineRule="auto"/>
              <w:ind w:right="0" w:firstLine="0"/>
              <w:jc w:val="center"/>
              <w:rPr>
                <w:b/>
                <w:bCs/>
                <w:sz w:val="20"/>
                <w:szCs w:val="20"/>
              </w:rPr>
            </w:pPr>
            <w:r w:rsidRPr="001951F4">
              <w:rPr>
                <w:b/>
                <w:bCs/>
                <w:sz w:val="20"/>
                <w:szCs w:val="20"/>
              </w:rPr>
              <w:t> </w:t>
            </w:r>
          </w:p>
        </w:tc>
        <w:tc>
          <w:tcPr>
            <w:tcW w:w="1276" w:type="dxa"/>
            <w:shd w:val="clear" w:color="000000" w:fill="D8D8D8"/>
            <w:noWrap/>
            <w:vAlign w:val="center"/>
            <w:hideMark/>
          </w:tcPr>
          <w:p w:rsidR="001951F4" w:rsidRPr="001951F4" w:rsidRDefault="001951F4" w:rsidP="001951F4">
            <w:pPr>
              <w:spacing w:after="0" w:line="240" w:lineRule="auto"/>
              <w:ind w:right="0" w:firstLine="0"/>
              <w:jc w:val="right"/>
              <w:rPr>
                <w:b/>
                <w:bCs/>
                <w:sz w:val="20"/>
                <w:szCs w:val="20"/>
              </w:rPr>
            </w:pPr>
            <w:r w:rsidRPr="001951F4">
              <w:rPr>
                <w:b/>
                <w:bCs/>
                <w:sz w:val="20"/>
                <w:szCs w:val="20"/>
              </w:rPr>
              <w:t>2 233 799,2</w:t>
            </w:r>
          </w:p>
        </w:tc>
        <w:tc>
          <w:tcPr>
            <w:tcW w:w="850" w:type="dxa"/>
            <w:shd w:val="clear" w:color="000000" w:fill="D8D8D8"/>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100,0%</w:t>
            </w:r>
          </w:p>
        </w:tc>
        <w:tc>
          <w:tcPr>
            <w:tcW w:w="1258" w:type="dxa"/>
            <w:shd w:val="clear" w:color="000000" w:fill="D8D8D8"/>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1 985 514,4</w:t>
            </w:r>
          </w:p>
        </w:tc>
        <w:tc>
          <w:tcPr>
            <w:tcW w:w="1136" w:type="dxa"/>
            <w:shd w:val="clear" w:color="000000" w:fill="D8D8D8"/>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-248 284,8</w:t>
            </w:r>
          </w:p>
        </w:tc>
        <w:tc>
          <w:tcPr>
            <w:tcW w:w="867" w:type="dxa"/>
            <w:shd w:val="clear" w:color="000000" w:fill="D8D8D8"/>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88,9%</w:t>
            </w:r>
          </w:p>
        </w:tc>
        <w:tc>
          <w:tcPr>
            <w:tcW w:w="784" w:type="dxa"/>
            <w:shd w:val="clear" w:color="000000" w:fill="D8D8D8"/>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100,0%</w:t>
            </w:r>
          </w:p>
        </w:tc>
        <w:tc>
          <w:tcPr>
            <w:tcW w:w="1276" w:type="dxa"/>
            <w:shd w:val="clear" w:color="000000" w:fill="D8D8D8"/>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2 098 298,0</w:t>
            </w:r>
          </w:p>
        </w:tc>
        <w:tc>
          <w:tcPr>
            <w:tcW w:w="910" w:type="dxa"/>
            <w:shd w:val="clear" w:color="000000" w:fill="D8D8D8"/>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112 783,6</w:t>
            </w:r>
          </w:p>
        </w:tc>
        <w:tc>
          <w:tcPr>
            <w:tcW w:w="1100" w:type="dxa"/>
            <w:shd w:val="clear" w:color="000000" w:fill="D8D8D8"/>
            <w:noWrap/>
            <w:vAlign w:val="center"/>
            <w:hideMark/>
          </w:tcPr>
          <w:p w:rsidR="001951F4" w:rsidRPr="001951F4" w:rsidRDefault="001951F4" w:rsidP="001951F4">
            <w:pPr>
              <w:spacing w:after="0" w:line="240" w:lineRule="auto"/>
              <w:ind w:left="-108" w:right="0" w:firstLine="0"/>
              <w:jc w:val="right"/>
              <w:rPr>
                <w:b/>
                <w:bCs/>
                <w:sz w:val="20"/>
                <w:szCs w:val="20"/>
              </w:rPr>
            </w:pPr>
            <w:r w:rsidRPr="001951F4">
              <w:rPr>
                <w:b/>
                <w:bCs/>
                <w:sz w:val="20"/>
                <w:szCs w:val="20"/>
              </w:rPr>
              <w:t>105,7%</w:t>
            </w:r>
          </w:p>
        </w:tc>
        <w:tc>
          <w:tcPr>
            <w:tcW w:w="743" w:type="dxa"/>
            <w:shd w:val="clear" w:color="000000" w:fill="D8D8D8"/>
            <w:noWrap/>
            <w:vAlign w:val="center"/>
            <w:hideMark/>
          </w:tcPr>
          <w:p w:rsidR="001951F4" w:rsidRPr="001951F4" w:rsidRDefault="001951F4" w:rsidP="001951F4">
            <w:pPr>
              <w:spacing w:after="0" w:line="240" w:lineRule="auto"/>
              <w:ind w:left="-108" w:right="-48" w:firstLine="0"/>
              <w:jc w:val="right"/>
              <w:rPr>
                <w:b/>
                <w:bCs/>
                <w:sz w:val="20"/>
                <w:szCs w:val="20"/>
              </w:rPr>
            </w:pPr>
            <w:r w:rsidRPr="001951F4">
              <w:rPr>
                <w:b/>
                <w:bCs/>
                <w:sz w:val="20"/>
                <w:szCs w:val="20"/>
              </w:rPr>
              <w:t>100,0%</w:t>
            </w:r>
          </w:p>
        </w:tc>
      </w:tr>
    </w:tbl>
    <w:p w:rsidR="001951F4" w:rsidRDefault="001951F4" w:rsidP="00FC21EB">
      <w:pPr>
        <w:spacing w:after="0" w:line="240" w:lineRule="auto"/>
        <w:ind w:firstLine="0"/>
        <w:rPr>
          <w:bCs/>
          <w:noProof/>
          <w:color w:val="auto"/>
          <w:szCs w:val="24"/>
        </w:rPr>
        <w:sectPr w:rsidR="001951F4" w:rsidSect="001951F4">
          <w:pgSz w:w="16838" w:h="11906" w:orient="landscape" w:code="9"/>
          <w:pgMar w:top="1418" w:right="1134" w:bottom="851" w:left="1134" w:header="709" w:footer="709" w:gutter="0"/>
          <w:cols w:space="708"/>
          <w:docGrid w:linePitch="360"/>
        </w:sectPr>
      </w:pPr>
    </w:p>
    <w:p w:rsidR="00FC21EB" w:rsidRPr="00FC21EB" w:rsidRDefault="00FC21EB" w:rsidP="00FC21EB">
      <w:pPr>
        <w:spacing w:after="0" w:line="240" w:lineRule="auto"/>
        <w:ind w:firstLine="0"/>
        <w:rPr>
          <w:b/>
          <w:bCs/>
          <w:i/>
          <w:noProof/>
          <w:color w:val="auto"/>
          <w:szCs w:val="24"/>
        </w:rPr>
      </w:pPr>
      <w:r w:rsidRPr="00FC21EB">
        <w:rPr>
          <w:b/>
          <w:bCs/>
          <w:i/>
          <w:noProof/>
          <w:color w:val="auto"/>
          <w:szCs w:val="24"/>
        </w:rPr>
        <w:lastRenderedPageBreak/>
        <w:t xml:space="preserve">Анализ программной направленности бюджета </w:t>
      </w:r>
      <w:r w:rsidRPr="00FC21EB">
        <w:rPr>
          <w:b/>
          <w:i/>
          <w:color w:val="auto"/>
          <w:szCs w:val="24"/>
        </w:rPr>
        <w:t xml:space="preserve">муниципального образования </w:t>
      </w:r>
      <w:r w:rsidR="002662AC">
        <w:rPr>
          <w:b/>
          <w:i/>
          <w:color w:val="auto"/>
          <w:szCs w:val="24"/>
        </w:rPr>
        <w:t xml:space="preserve">«Вяземский муниципальный </w:t>
      </w:r>
      <w:r w:rsidR="00C86EE8">
        <w:rPr>
          <w:b/>
          <w:i/>
          <w:color w:val="auto"/>
          <w:szCs w:val="24"/>
        </w:rPr>
        <w:t xml:space="preserve">округ» </w:t>
      </w:r>
      <w:r w:rsidR="00C86EE8" w:rsidRPr="00FC21EB">
        <w:rPr>
          <w:b/>
          <w:i/>
          <w:color w:val="auto"/>
          <w:szCs w:val="24"/>
        </w:rPr>
        <w:t>Смоленской</w:t>
      </w:r>
      <w:r w:rsidRPr="00FC21EB">
        <w:rPr>
          <w:b/>
          <w:i/>
          <w:color w:val="auto"/>
          <w:szCs w:val="24"/>
        </w:rPr>
        <w:t xml:space="preserve"> области на 2025 год и на плановый период 2026 и 2027 годов</w:t>
      </w:r>
    </w:p>
    <w:p w:rsidR="00FC21EB" w:rsidRPr="006D304F" w:rsidRDefault="00FC21EB" w:rsidP="006D304F">
      <w:pPr>
        <w:pStyle w:val="a4"/>
        <w:tabs>
          <w:tab w:val="left" w:pos="142"/>
        </w:tabs>
        <w:jc w:val="both"/>
        <w:rPr>
          <w:rFonts w:ascii="Times New Roman" w:hAnsi="Times New Roman" w:cs="Times New Roman"/>
        </w:rPr>
      </w:pPr>
    </w:p>
    <w:p w:rsidR="006D304F" w:rsidRPr="006B2715" w:rsidRDefault="006D304F" w:rsidP="006D304F">
      <w:pPr>
        <w:spacing w:after="0"/>
        <w:ind w:firstLine="708"/>
        <w:rPr>
          <w:rFonts w:eastAsia="Calibri"/>
          <w:noProof/>
          <w:szCs w:val="24"/>
        </w:rPr>
      </w:pPr>
      <w:r w:rsidRPr="006D304F">
        <w:rPr>
          <w:rFonts w:eastAsia="Calibri"/>
          <w:noProof/>
          <w:szCs w:val="24"/>
        </w:rPr>
        <w:t xml:space="preserve">Проект </w:t>
      </w:r>
      <w:r>
        <w:rPr>
          <w:rFonts w:eastAsia="Calibri"/>
          <w:noProof/>
          <w:szCs w:val="24"/>
        </w:rPr>
        <w:t xml:space="preserve">решения </w:t>
      </w:r>
      <w:r w:rsidRPr="006D304F">
        <w:rPr>
          <w:rFonts w:eastAsia="Calibri"/>
          <w:noProof/>
          <w:szCs w:val="24"/>
        </w:rPr>
        <w:t xml:space="preserve">бюджета </w:t>
      </w:r>
      <w:r w:rsidRPr="006D304F">
        <w:rPr>
          <w:color w:val="auto"/>
          <w:szCs w:val="24"/>
        </w:rPr>
        <w:t xml:space="preserve">муниципального образования </w:t>
      </w:r>
      <w:r w:rsidR="002662AC">
        <w:rPr>
          <w:color w:val="auto"/>
          <w:szCs w:val="24"/>
        </w:rPr>
        <w:t xml:space="preserve">«Вяземский муниципальный </w:t>
      </w:r>
      <w:r w:rsidR="00C86EE8">
        <w:rPr>
          <w:color w:val="auto"/>
          <w:szCs w:val="24"/>
        </w:rPr>
        <w:t xml:space="preserve">округ» </w:t>
      </w:r>
      <w:r w:rsidR="00C86EE8" w:rsidRPr="006D304F">
        <w:rPr>
          <w:color w:val="auto"/>
          <w:szCs w:val="24"/>
        </w:rPr>
        <w:t>Смоленской</w:t>
      </w:r>
      <w:r w:rsidRPr="006D304F">
        <w:rPr>
          <w:color w:val="auto"/>
          <w:szCs w:val="24"/>
        </w:rPr>
        <w:t xml:space="preserve"> области на 2025 год и на плановый период 2026 и 2027 годов</w:t>
      </w:r>
      <w:r w:rsidRPr="006B2715">
        <w:rPr>
          <w:rFonts w:eastAsia="Calibri"/>
          <w:noProof/>
          <w:szCs w:val="24"/>
        </w:rPr>
        <w:t xml:space="preserve"> сформирован в программной структуре расходов на основе 2</w:t>
      </w:r>
      <w:r>
        <w:rPr>
          <w:rFonts w:eastAsia="Calibri"/>
          <w:noProof/>
          <w:szCs w:val="24"/>
        </w:rPr>
        <w:t>9</w:t>
      </w:r>
      <w:r w:rsidRPr="006B2715">
        <w:rPr>
          <w:rFonts w:eastAsia="Calibri"/>
          <w:noProof/>
          <w:szCs w:val="24"/>
        </w:rPr>
        <w:t xml:space="preserve"> муниципальных программ.</w:t>
      </w:r>
    </w:p>
    <w:p w:rsidR="006D304F" w:rsidRPr="0035703E" w:rsidRDefault="006D304F" w:rsidP="006D304F">
      <w:pPr>
        <w:pStyle w:val="a4"/>
        <w:ind w:firstLine="708"/>
        <w:jc w:val="both"/>
        <w:rPr>
          <w:rFonts w:ascii="Times New Roman" w:hAnsi="Times New Roman" w:cs="Times New Roman"/>
          <w:sz w:val="24"/>
          <w:szCs w:val="24"/>
        </w:rPr>
      </w:pPr>
      <w:r w:rsidRPr="0035703E">
        <w:rPr>
          <w:rFonts w:ascii="Times New Roman" w:hAnsi="Times New Roman" w:cs="Times New Roman"/>
          <w:sz w:val="24"/>
          <w:szCs w:val="24"/>
        </w:rPr>
        <w:t xml:space="preserve">В соответствии с Проектом решения о бюджете расходы бюджета муниципального образования </w:t>
      </w:r>
      <w:r w:rsidR="002662AC">
        <w:rPr>
          <w:rFonts w:ascii="Times New Roman" w:hAnsi="Times New Roman" w:cs="Times New Roman"/>
          <w:sz w:val="24"/>
          <w:szCs w:val="24"/>
        </w:rPr>
        <w:t xml:space="preserve">«Вяземский муниципальный </w:t>
      </w:r>
      <w:r w:rsidR="00C86EE8">
        <w:rPr>
          <w:rFonts w:ascii="Times New Roman" w:hAnsi="Times New Roman" w:cs="Times New Roman"/>
          <w:sz w:val="24"/>
          <w:szCs w:val="24"/>
        </w:rPr>
        <w:t xml:space="preserve">округ» </w:t>
      </w:r>
      <w:r w:rsidR="00C86EE8" w:rsidRPr="0035703E">
        <w:rPr>
          <w:rFonts w:ascii="Times New Roman" w:hAnsi="Times New Roman" w:cs="Times New Roman"/>
          <w:sz w:val="24"/>
          <w:szCs w:val="24"/>
        </w:rPr>
        <w:t>Смоленской</w:t>
      </w:r>
      <w:r w:rsidRPr="0035703E">
        <w:rPr>
          <w:rFonts w:ascii="Times New Roman" w:hAnsi="Times New Roman" w:cs="Times New Roman"/>
          <w:sz w:val="24"/>
          <w:szCs w:val="24"/>
        </w:rPr>
        <w:t xml:space="preserve"> области на реализацию: </w:t>
      </w:r>
    </w:p>
    <w:p w:rsidR="006D304F" w:rsidRPr="0035703E" w:rsidRDefault="006D304F" w:rsidP="00BF1A08">
      <w:pPr>
        <w:pStyle w:val="a4"/>
        <w:numPr>
          <w:ilvl w:val="0"/>
          <w:numId w:val="24"/>
        </w:numPr>
        <w:tabs>
          <w:tab w:val="left" w:pos="567"/>
        </w:tabs>
        <w:ind w:left="567"/>
        <w:jc w:val="both"/>
        <w:rPr>
          <w:rFonts w:ascii="Times New Roman" w:hAnsi="Times New Roman" w:cs="Times New Roman"/>
          <w:sz w:val="24"/>
          <w:szCs w:val="24"/>
        </w:rPr>
      </w:pPr>
      <w:r w:rsidRPr="0035703E">
        <w:rPr>
          <w:rFonts w:ascii="Times New Roman" w:hAnsi="Times New Roman" w:cs="Times New Roman"/>
          <w:sz w:val="24"/>
          <w:szCs w:val="24"/>
        </w:rPr>
        <w:t xml:space="preserve">в 2025 году 29 муниципальных программ планируются в объеме </w:t>
      </w:r>
      <w:r w:rsidRPr="0035703E">
        <w:rPr>
          <w:rFonts w:ascii="Times New Roman" w:eastAsia="Calibri" w:hAnsi="Times New Roman" w:cs="Times New Roman"/>
          <w:b/>
          <w:noProof/>
          <w:sz w:val="24"/>
          <w:szCs w:val="24"/>
        </w:rPr>
        <w:t xml:space="preserve">2 171 272,5 </w:t>
      </w:r>
      <w:proofErr w:type="gramStart"/>
      <w:r w:rsidRPr="0035703E">
        <w:rPr>
          <w:rFonts w:ascii="Times New Roman" w:hAnsi="Times New Roman" w:cs="Times New Roman"/>
          <w:sz w:val="24"/>
          <w:szCs w:val="24"/>
        </w:rPr>
        <w:t>тыс.рублей</w:t>
      </w:r>
      <w:proofErr w:type="gramEnd"/>
      <w:r w:rsidR="00097B8F">
        <w:rPr>
          <w:rFonts w:ascii="Times New Roman" w:hAnsi="Times New Roman" w:cs="Times New Roman"/>
          <w:sz w:val="24"/>
          <w:szCs w:val="24"/>
        </w:rPr>
        <w:t xml:space="preserve"> (</w:t>
      </w:r>
      <w:r w:rsidRPr="0035703E">
        <w:rPr>
          <w:rFonts w:ascii="Times New Roman" w:hAnsi="Times New Roman" w:cs="Times New Roman"/>
          <w:sz w:val="24"/>
          <w:szCs w:val="24"/>
        </w:rPr>
        <w:t xml:space="preserve">или </w:t>
      </w:r>
      <w:r w:rsidR="0035703E" w:rsidRPr="0035703E">
        <w:rPr>
          <w:rFonts w:ascii="Times New Roman" w:hAnsi="Times New Roman" w:cs="Times New Roman"/>
          <w:b/>
          <w:sz w:val="24"/>
          <w:szCs w:val="24"/>
        </w:rPr>
        <w:t>97,2</w:t>
      </w:r>
      <w:r w:rsidRPr="0035703E">
        <w:rPr>
          <w:rFonts w:ascii="Times New Roman" w:hAnsi="Times New Roman" w:cs="Times New Roman"/>
          <w:sz w:val="24"/>
          <w:szCs w:val="24"/>
        </w:rPr>
        <w:t xml:space="preserve">% общего объема расходов бюджета </w:t>
      </w:r>
      <w:r w:rsidR="0035703E" w:rsidRPr="0035703E">
        <w:rPr>
          <w:rFonts w:ascii="Times New Roman" w:hAnsi="Times New Roman" w:cs="Times New Roman"/>
          <w:sz w:val="24"/>
          <w:szCs w:val="24"/>
        </w:rPr>
        <w:t>муниципального округа</w:t>
      </w:r>
      <w:r w:rsidR="00097B8F">
        <w:rPr>
          <w:rFonts w:ascii="Times New Roman" w:hAnsi="Times New Roman" w:cs="Times New Roman"/>
          <w:sz w:val="24"/>
          <w:szCs w:val="24"/>
        </w:rPr>
        <w:t>)</w:t>
      </w:r>
      <w:r w:rsidRPr="0035703E">
        <w:rPr>
          <w:rFonts w:ascii="Times New Roman" w:hAnsi="Times New Roman" w:cs="Times New Roman"/>
          <w:sz w:val="24"/>
          <w:szCs w:val="24"/>
        </w:rPr>
        <w:t>;</w:t>
      </w:r>
    </w:p>
    <w:p w:rsidR="006D304F" w:rsidRPr="0035703E" w:rsidRDefault="006D304F" w:rsidP="00BF1A08">
      <w:pPr>
        <w:pStyle w:val="a4"/>
        <w:numPr>
          <w:ilvl w:val="0"/>
          <w:numId w:val="24"/>
        </w:numPr>
        <w:tabs>
          <w:tab w:val="left" w:pos="567"/>
        </w:tabs>
        <w:ind w:left="567"/>
        <w:jc w:val="both"/>
        <w:rPr>
          <w:rFonts w:ascii="Times New Roman" w:hAnsi="Times New Roman" w:cs="Times New Roman"/>
          <w:sz w:val="24"/>
          <w:szCs w:val="24"/>
        </w:rPr>
      </w:pPr>
      <w:r w:rsidRPr="0035703E">
        <w:rPr>
          <w:rFonts w:ascii="Times New Roman" w:hAnsi="Times New Roman" w:cs="Times New Roman"/>
          <w:sz w:val="24"/>
          <w:szCs w:val="24"/>
        </w:rPr>
        <w:t xml:space="preserve">в 2026 году планируется финансирование </w:t>
      </w:r>
      <w:r w:rsidR="0035703E" w:rsidRPr="0035703E">
        <w:rPr>
          <w:rFonts w:ascii="Times New Roman" w:hAnsi="Times New Roman" w:cs="Times New Roman"/>
          <w:sz w:val="24"/>
          <w:szCs w:val="24"/>
        </w:rPr>
        <w:t>29</w:t>
      </w:r>
      <w:r w:rsidRPr="0035703E">
        <w:rPr>
          <w:rFonts w:ascii="Times New Roman" w:hAnsi="Times New Roman" w:cs="Times New Roman"/>
          <w:sz w:val="24"/>
          <w:szCs w:val="24"/>
        </w:rPr>
        <w:t xml:space="preserve"> муниципальных программ в объеме </w:t>
      </w:r>
      <w:r w:rsidR="0035703E" w:rsidRPr="0035703E">
        <w:rPr>
          <w:rFonts w:ascii="Times New Roman" w:eastAsia="Calibri" w:hAnsi="Times New Roman" w:cs="Times New Roman"/>
          <w:b/>
          <w:noProof/>
          <w:sz w:val="24"/>
          <w:szCs w:val="24"/>
        </w:rPr>
        <w:t>1 945 052,4</w:t>
      </w:r>
      <w:r w:rsidR="00474D88">
        <w:rPr>
          <w:rFonts w:ascii="Times New Roman" w:eastAsia="Calibri" w:hAnsi="Times New Roman" w:cs="Times New Roman"/>
          <w:b/>
          <w:noProof/>
          <w:sz w:val="24"/>
          <w:szCs w:val="24"/>
        </w:rPr>
        <w:t xml:space="preserve"> </w:t>
      </w:r>
      <w:proofErr w:type="gramStart"/>
      <w:r w:rsidRPr="0035703E">
        <w:rPr>
          <w:rFonts w:ascii="Times New Roman" w:hAnsi="Times New Roman" w:cs="Times New Roman"/>
          <w:sz w:val="24"/>
          <w:szCs w:val="24"/>
        </w:rPr>
        <w:t>тыс.рублей</w:t>
      </w:r>
      <w:proofErr w:type="gramEnd"/>
      <w:r w:rsidRPr="0035703E">
        <w:rPr>
          <w:rFonts w:ascii="Times New Roman" w:hAnsi="Times New Roman" w:cs="Times New Roman"/>
          <w:sz w:val="24"/>
          <w:szCs w:val="24"/>
        </w:rPr>
        <w:t xml:space="preserve"> (или </w:t>
      </w:r>
      <w:r w:rsidR="0035703E" w:rsidRPr="0035703E">
        <w:rPr>
          <w:rFonts w:ascii="Times New Roman" w:hAnsi="Times New Roman" w:cs="Times New Roman"/>
          <w:b/>
          <w:sz w:val="24"/>
          <w:szCs w:val="24"/>
        </w:rPr>
        <w:t>89,6</w:t>
      </w:r>
      <w:r w:rsidRPr="0035703E">
        <w:rPr>
          <w:rFonts w:ascii="Times New Roman" w:hAnsi="Times New Roman" w:cs="Times New Roman"/>
          <w:sz w:val="24"/>
          <w:szCs w:val="24"/>
        </w:rPr>
        <w:t xml:space="preserve">% общего объема расходов бюджета </w:t>
      </w:r>
      <w:r w:rsidR="0035703E" w:rsidRPr="0035703E">
        <w:rPr>
          <w:rFonts w:ascii="Times New Roman" w:hAnsi="Times New Roman" w:cs="Times New Roman"/>
          <w:sz w:val="24"/>
          <w:szCs w:val="24"/>
        </w:rPr>
        <w:t>муниципального округа</w:t>
      </w:r>
      <w:r w:rsidRPr="0035703E">
        <w:rPr>
          <w:rFonts w:ascii="Times New Roman" w:hAnsi="Times New Roman" w:cs="Times New Roman"/>
          <w:sz w:val="24"/>
          <w:szCs w:val="24"/>
        </w:rPr>
        <w:t>);</w:t>
      </w:r>
    </w:p>
    <w:p w:rsidR="006D304F" w:rsidRPr="0035703E" w:rsidRDefault="006D304F" w:rsidP="00BF1A08">
      <w:pPr>
        <w:pStyle w:val="a4"/>
        <w:numPr>
          <w:ilvl w:val="0"/>
          <w:numId w:val="24"/>
        </w:numPr>
        <w:tabs>
          <w:tab w:val="left" w:pos="567"/>
        </w:tabs>
        <w:ind w:left="567"/>
        <w:jc w:val="both"/>
        <w:rPr>
          <w:rFonts w:ascii="Times New Roman" w:hAnsi="Times New Roman" w:cs="Times New Roman"/>
          <w:sz w:val="24"/>
          <w:szCs w:val="24"/>
        </w:rPr>
      </w:pPr>
      <w:r w:rsidRPr="0035703E">
        <w:rPr>
          <w:rFonts w:ascii="Times New Roman" w:hAnsi="Times New Roman" w:cs="Times New Roman"/>
          <w:sz w:val="24"/>
          <w:szCs w:val="24"/>
        </w:rPr>
        <w:t xml:space="preserve">в 2026 году планируется финансирование </w:t>
      </w:r>
      <w:r w:rsidR="0035703E" w:rsidRPr="0035703E">
        <w:rPr>
          <w:rFonts w:ascii="Times New Roman" w:hAnsi="Times New Roman" w:cs="Times New Roman"/>
          <w:sz w:val="24"/>
          <w:szCs w:val="24"/>
        </w:rPr>
        <w:t>29</w:t>
      </w:r>
      <w:r w:rsidRPr="0035703E">
        <w:rPr>
          <w:rFonts w:ascii="Times New Roman" w:hAnsi="Times New Roman" w:cs="Times New Roman"/>
          <w:sz w:val="24"/>
          <w:szCs w:val="24"/>
        </w:rPr>
        <w:t xml:space="preserve"> муниципальных программ в объеме </w:t>
      </w:r>
      <w:r w:rsidR="0035703E" w:rsidRPr="0035703E">
        <w:rPr>
          <w:rFonts w:ascii="Times New Roman" w:eastAsia="Calibri" w:hAnsi="Times New Roman" w:cs="Times New Roman"/>
          <w:b/>
          <w:noProof/>
          <w:sz w:val="24"/>
          <w:szCs w:val="24"/>
        </w:rPr>
        <w:t>2 026 678,7</w:t>
      </w:r>
      <w:r w:rsidR="0035703E" w:rsidRPr="0035703E">
        <w:rPr>
          <w:rFonts w:ascii="Times New Roman" w:eastAsia="Calibri" w:hAnsi="Times New Roman" w:cs="Times New Roman"/>
          <w:noProof/>
          <w:sz w:val="24"/>
          <w:szCs w:val="24"/>
        </w:rPr>
        <w:t xml:space="preserve"> </w:t>
      </w:r>
      <w:proofErr w:type="gramStart"/>
      <w:r w:rsidRPr="0035703E">
        <w:rPr>
          <w:rFonts w:ascii="Times New Roman" w:hAnsi="Times New Roman" w:cs="Times New Roman"/>
          <w:sz w:val="24"/>
          <w:szCs w:val="24"/>
        </w:rPr>
        <w:t>тыс.рублей</w:t>
      </w:r>
      <w:proofErr w:type="gramEnd"/>
      <w:r w:rsidRPr="0035703E">
        <w:rPr>
          <w:rFonts w:ascii="Times New Roman" w:hAnsi="Times New Roman" w:cs="Times New Roman"/>
          <w:sz w:val="24"/>
          <w:szCs w:val="24"/>
        </w:rPr>
        <w:t xml:space="preserve"> (или </w:t>
      </w:r>
      <w:r w:rsidRPr="0035703E">
        <w:rPr>
          <w:rFonts w:ascii="Times New Roman" w:hAnsi="Times New Roman" w:cs="Times New Roman"/>
          <w:b/>
          <w:sz w:val="24"/>
          <w:szCs w:val="24"/>
        </w:rPr>
        <w:t>96,</w:t>
      </w:r>
      <w:r w:rsidR="0035703E" w:rsidRPr="0035703E">
        <w:rPr>
          <w:rFonts w:ascii="Times New Roman" w:hAnsi="Times New Roman" w:cs="Times New Roman"/>
          <w:b/>
          <w:sz w:val="24"/>
          <w:szCs w:val="24"/>
        </w:rPr>
        <w:t>6</w:t>
      </w:r>
      <w:r w:rsidRPr="0035703E">
        <w:rPr>
          <w:rFonts w:ascii="Times New Roman" w:hAnsi="Times New Roman" w:cs="Times New Roman"/>
          <w:sz w:val="24"/>
          <w:szCs w:val="24"/>
        </w:rPr>
        <w:t xml:space="preserve">% общего объема расходов бюджета </w:t>
      </w:r>
      <w:r w:rsidR="0035703E" w:rsidRPr="0035703E">
        <w:rPr>
          <w:rFonts w:ascii="Times New Roman" w:hAnsi="Times New Roman" w:cs="Times New Roman"/>
          <w:sz w:val="24"/>
          <w:szCs w:val="24"/>
        </w:rPr>
        <w:t>муниципального округа</w:t>
      </w:r>
      <w:r w:rsidRPr="0035703E">
        <w:rPr>
          <w:rFonts w:ascii="Times New Roman" w:hAnsi="Times New Roman" w:cs="Times New Roman"/>
          <w:sz w:val="24"/>
          <w:szCs w:val="24"/>
        </w:rPr>
        <w:t xml:space="preserve">). </w:t>
      </w:r>
    </w:p>
    <w:p w:rsidR="00A43D94" w:rsidRDefault="00A43D94" w:rsidP="006D304F">
      <w:pPr>
        <w:pStyle w:val="a4"/>
        <w:ind w:firstLine="708"/>
        <w:jc w:val="both"/>
        <w:rPr>
          <w:rFonts w:ascii="Times New Roman" w:hAnsi="Times New Roman" w:cs="Times New Roman"/>
          <w:sz w:val="24"/>
          <w:szCs w:val="24"/>
        </w:rPr>
      </w:pPr>
    </w:p>
    <w:p w:rsidR="006D304F" w:rsidRPr="007B0512" w:rsidRDefault="006D304F" w:rsidP="006D304F">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 xml:space="preserve">Анализ формирования бюджета муниципального образования </w:t>
      </w:r>
      <w:r w:rsidR="002662AC">
        <w:rPr>
          <w:rFonts w:ascii="Times New Roman" w:hAnsi="Times New Roman" w:cs="Times New Roman"/>
          <w:sz w:val="24"/>
          <w:szCs w:val="24"/>
        </w:rPr>
        <w:t xml:space="preserve">«Вяземский муниципальный </w:t>
      </w:r>
      <w:r w:rsidR="00C86EE8">
        <w:rPr>
          <w:rFonts w:ascii="Times New Roman" w:hAnsi="Times New Roman" w:cs="Times New Roman"/>
          <w:sz w:val="24"/>
          <w:szCs w:val="24"/>
        </w:rPr>
        <w:t xml:space="preserve">округ» </w:t>
      </w:r>
      <w:r w:rsidR="00C86EE8"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в программном формате осуществлен исходя из Проекта решения о бюджете, пояснительной записки к Проекту решения о бюджете (объемы бюджетных ассигнований), паспортов муниципальных программ, представленных одновременно с Проектом решения о бюджете.</w:t>
      </w:r>
    </w:p>
    <w:p w:rsidR="006D304F" w:rsidRPr="007B0512" w:rsidRDefault="006D304F" w:rsidP="006D304F">
      <w:pPr>
        <w:pStyle w:val="a4"/>
        <w:ind w:firstLine="708"/>
        <w:jc w:val="both"/>
        <w:rPr>
          <w:rFonts w:ascii="Times New Roman" w:hAnsi="Times New Roman" w:cs="Times New Roman"/>
          <w:i/>
          <w:sz w:val="24"/>
          <w:szCs w:val="24"/>
        </w:rPr>
      </w:pPr>
      <w:r w:rsidRPr="007B0512">
        <w:rPr>
          <w:rFonts w:ascii="Times New Roman" w:hAnsi="Times New Roman" w:cs="Times New Roman"/>
          <w:i/>
          <w:sz w:val="24"/>
          <w:szCs w:val="24"/>
        </w:rPr>
        <w:t xml:space="preserve">Отклонения планируемых объемов финансирования в проектах паспортов муниципальных программ от планируемых объемов финансирования указанных в проекте решения о бюджете муниципального образования на </w:t>
      </w:r>
      <w:r>
        <w:rPr>
          <w:rFonts w:ascii="Times New Roman" w:hAnsi="Times New Roman" w:cs="Times New Roman"/>
          <w:i/>
          <w:sz w:val="24"/>
          <w:szCs w:val="24"/>
        </w:rPr>
        <w:t>2025 год и на плановый период 2026 и 2027 годов</w:t>
      </w:r>
      <w:r w:rsidRPr="007B0512">
        <w:rPr>
          <w:rFonts w:ascii="Times New Roman" w:hAnsi="Times New Roman" w:cs="Times New Roman"/>
          <w:i/>
          <w:sz w:val="24"/>
          <w:szCs w:val="24"/>
        </w:rPr>
        <w:t xml:space="preserve"> не установлено.</w:t>
      </w:r>
    </w:p>
    <w:p w:rsidR="00A43D94" w:rsidRDefault="00A43D94" w:rsidP="00847137">
      <w:pPr>
        <w:pStyle w:val="a4"/>
        <w:ind w:firstLine="708"/>
        <w:jc w:val="both"/>
        <w:rPr>
          <w:rFonts w:ascii="Times New Roman" w:hAnsi="Times New Roman" w:cs="Times New Roman"/>
          <w:sz w:val="24"/>
          <w:szCs w:val="24"/>
        </w:rPr>
      </w:pPr>
    </w:p>
    <w:p w:rsidR="00847137" w:rsidRPr="007B0512" w:rsidRDefault="00847137" w:rsidP="00847137">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 xml:space="preserve">В общем объеме программных расходов бюджета </w:t>
      </w:r>
      <w:r>
        <w:rPr>
          <w:rFonts w:ascii="Times New Roman" w:hAnsi="Times New Roman" w:cs="Times New Roman"/>
          <w:sz w:val="24"/>
          <w:szCs w:val="24"/>
        </w:rPr>
        <w:t>муниципального округа на 2025 год</w:t>
      </w:r>
      <w:r w:rsidRPr="007B0512">
        <w:rPr>
          <w:rFonts w:ascii="Times New Roman" w:hAnsi="Times New Roman" w:cs="Times New Roman"/>
          <w:sz w:val="24"/>
          <w:szCs w:val="24"/>
        </w:rPr>
        <w:t xml:space="preserve"> наибольший удельный вес занимают расходы на реализацию трех муниципальных программ: </w:t>
      </w:r>
    </w:p>
    <w:p w:rsidR="00847137" w:rsidRPr="007B0512" w:rsidRDefault="00847137" w:rsidP="00847137">
      <w:pPr>
        <w:pStyle w:val="a4"/>
        <w:numPr>
          <w:ilvl w:val="0"/>
          <w:numId w:val="3"/>
        </w:numPr>
        <w:ind w:left="284" w:hanging="218"/>
        <w:jc w:val="both"/>
        <w:rPr>
          <w:rFonts w:ascii="Times New Roman" w:hAnsi="Times New Roman" w:cs="Times New Roman"/>
          <w:sz w:val="24"/>
          <w:szCs w:val="24"/>
        </w:rPr>
      </w:pPr>
      <w:r w:rsidRPr="007B0512">
        <w:rPr>
          <w:rFonts w:ascii="Times New Roman" w:hAnsi="Times New Roman" w:cs="Times New Roman"/>
          <w:sz w:val="24"/>
          <w:szCs w:val="24"/>
        </w:rPr>
        <w:t xml:space="preserve">«Развитие культуры и туризма в муниципальном образовании </w:t>
      </w:r>
      <w:r w:rsidR="002662AC">
        <w:rPr>
          <w:rFonts w:ascii="Times New Roman" w:hAnsi="Times New Roman" w:cs="Times New Roman"/>
          <w:sz w:val="24"/>
          <w:szCs w:val="24"/>
        </w:rPr>
        <w:t xml:space="preserve">«Вяземский муниципальный </w:t>
      </w:r>
      <w:r w:rsidR="00C86EE8">
        <w:rPr>
          <w:rFonts w:ascii="Times New Roman" w:hAnsi="Times New Roman" w:cs="Times New Roman"/>
          <w:sz w:val="24"/>
          <w:szCs w:val="24"/>
        </w:rPr>
        <w:t xml:space="preserve">округ» </w:t>
      </w:r>
      <w:r w:rsidR="00C86EE8"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 </w:t>
      </w:r>
      <w:r>
        <w:rPr>
          <w:rFonts w:ascii="Times New Roman" w:hAnsi="Times New Roman" w:cs="Times New Roman"/>
          <w:b/>
          <w:sz w:val="24"/>
          <w:szCs w:val="24"/>
        </w:rPr>
        <w:t>11,4</w:t>
      </w:r>
      <w:r w:rsidRPr="007B0512">
        <w:rPr>
          <w:rFonts w:ascii="Times New Roman" w:hAnsi="Times New Roman" w:cs="Times New Roman"/>
          <w:sz w:val="24"/>
          <w:szCs w:val="24"/>
        </w:rPr>
        <w:t xml:space="preserve"> процентов;</w:t>
      </w:r>
    </w:p>
    <w:p w:rsidR="00847137" w:rsidRPr="007B0512" w:rsidRDefault="00847137" w:rsidP="00847137">
      <w:pPr>
        <w:pStyle w:val="a4"/>
        <w:numPr>
          <w:ilvl w:val="0"/>
          <w:numId w:val="3"/>
        </w:numPr>
        <w:ind w:left="284" w:hanging="218"/>
        <w:jc w:val="both"/>
        <w:rPr>
          <w:rFonts w:ascii="Times New Roman" w:hAnsi="Times New Roman" w:cs="Times New Roman"/>
          <w:sz w:val="24"/>
          <w:szCs w:val="24"/>
        </w:rPr>
      </w:pPr>
      <w:r w:rsidRPr="007B0512">
        <w:rPr>
          <w:rFonts w:ascii="Times New Roman" w:hAnsi="Times New Roman" w:cs="Times New Roman"/>
          <w:sz w:val="24"/>
          <w:szCs w:val="24"/>
        </w:rPr>
        <w:t>«</w:t>
      </w:r>
      <w:r w:rsidRPr="00847137">
        <w:rPr>
          <w:rFonts w:ascii="Times New Roman" w:hAnsi="Times New Roman" w:cs="Times New Roman"/>
          <w:sz w:val="24"/>
          <w:szCs w:val="24"/>
        </w:rPr>
        <w:t>Развитие системы образова</w:t>
      </w:r>
      <w:r>
        <w:rPr>
          <w:rFonts w:ascii="Times New Roman" w:hAnsi="Times New Roman" w:cs="Times New Roman"/>
          <w:sz w:val="24"/>
          <w:szCs w:val="24"/>
        </w:rPr>
        <w:t xml:space="preserve">ния муниципального образования </w:t>
      </w:r>
      <w:r w:rsidR="002662AC">
        <w:rPr>
          <w:rFonts w:ascii="Times New Roman" w:hAnsi="Times New Roman" w:cs="Times New Roman"/>
          <w:sz w:val="24"/>
          <w:szCs w:val="24"/>
        </w:rPr>
        <w:t xml:space="preserve">«Вяземский муниципальный </w:t>
      </w:r>
      <w:r w:rsidR="00C86EE8">
        <w:rPr>
          <w:rFonts w:ascii="Times New Roman" w:hAnsi="Times New Roman" w:cs="Times New Roman"/>
          <w:sz w:val="24"/>
          <w:szCs w:val="24"/>
        </w:rPr>
        <w:t xml:space="preserve">округ» </w:t>
      </w:r>
      <w:r w:rsidR="00C86EE8" w:rsidRPr="00847137">
        <w:rPr>
          <w:rFonts w:ascii="Times New Roman" w:hAnsi="Times New Roman" w:cs="Times New Roman"/>
          <w:sz w:val="24"/>
          <w:szCs w:val="24"/>
        </w:rPr>
        <w:t>Смоленской</w:t>
      </w:r>
      <w:r w:rsidRPr="00847137">
        <w:rPr>
          <w:rFonts w:ascii="Times New Roman" w:hAnsi="Times New Roman" w:cs="Times New Roman"/>
          <w:sz w:val="24"/>
          <w:szCs w:val="24"/>
        </w:rPr>
        <w:t xml:space="preserve"> области</w:t>
      </w:r>
      <w:r w:rsidRPr="007B0512">
        <w:rPr>
          <w:rFonts w:ascii="Times New Roman" w:hAnsi="Times New Roman" w:cs="Times New Roman"/>
          <w:sz w:val="24"/>
          <w:szCs w:val="24"/>
        </w:rPr>
        <w:t xml:space="preserve">» – </w:t>
      </w:r>
      <w:r>
        <w:rPr>
          <w:rFonts w:ascii="Times New Roman" w:hAnsi="Times New Roman" w:cs="Times New Roman"/>
          <w:b/>
          <w:sz w:val="24"/>
          <w:szCs w:val="24"/>
        </w:rPr>
        <w:t>57,6</w:t>
      </w:r>
      <w:r w:rsidRPr="007B0512">
        <w:rPr>
          <w:rFonts w:ascii="Times New Roman" w:hAnsi="Times New Roman" w:cs="Times New Roman"/>
          <w:b/>
          <w:sz w:val="24"/>
          <w:szCs w:val="24"/>
        </w:rPr>
        <w:t xml:space="preserve"> </w:t>
      </w:r>
      <w:r w:rsidRPr="007B0512">
        <w:rPr>
          <w:rFonts w:ascii="Times New Roman" w:hAnsi="Times New Roman" w:cs="Times New Roman"/>
          <w:sz w:val="24"/>
          <w:szCs w:val="24"/>
        </w:rPr>
        <w:t>процентов;</w:t>
      </w:r>
    </w:p>
    <w:p w:rsidR="00847137" w:rsidRPr="007B0512" w:rsidRDefault="00847137" w:rsidP="00847137">
      <w:pPr>
        <w:pStyle w:val="a4"/>
        <w:numPr>
          <w:ilvl w:val="0"/>
          <w:numId w:val="3"/>
        </w:numPr>
        <w:ind w:left="284" w:hanging="218"/>
        <w:jc w:val="both"/>
        <w:rPr>
          <w:rFonts w:ascii="Times New Roman" w:hAnsi="Times New Roman" w:cs="Times New Roman"/>
          <w:sz w:val="24"/>
          <w:szCs w:val="24"/>
        </w:rPr>
      </w:pPr>
      <w:r w:rsidRPr="007B0512">
        <w:rPr>
          <w:rFonts w:ascii="Times New Roman" w:hAnsi="Times New Roman" w:cs="Times New Roman"/>
          <w:sz w:val="24"/>
          <w:szCs w:val="24"/>
        </w:rPr>
        <w:t>«</w:t>
      </w:r>
      <w:r w:rsidRPr="00847137">
        <w:rPr>
          <w:rFonts w:ascii="Times New Roman" w:hAnsi="Times New Roman" w:cs="Times New Roman"/>
          <w:sz w:val="24"/>
          <w:szCs w:val="24"/>
        </w:rPr>
        <w:t>Реализация отдельных государственных полномочий в сфере опеки и попечительства</w:t>
      </w:r>
      <w:r w:rsidRPr="007B0512">
        <w:rPr>
          <w:rFonts w:ascii="Times New Roman" w:hAnsi="Times New Roman" w:cs="Times New Roman"/>
          <w:sz w:val="24"/>
          <w:szCs w:val="24"/>
        </w:rPr>
        <w:t xml:space="preserve">»– </w:t>
      </w:r>
      <w:r w:rsidRPr="007B0512">
        <w:rPr>
          <w:rFonts w:ascii="Times New Roman" w:hAnsi="Times New Roman" w:cs="Times New Roman"/>
          <w:b/>
          <w:sz w:val="24"/>
          <w:szCs w:val="24"/>
        </w:rPr>
        <w:t>5,</w:t>
      </w:r>
      <w:r>
        <w:rPr>
          <w:rFonts w:ascii="Times New Roman" w:hAnsi="Times New Roman" w:cs="Times New Roman"/>
          <w:b/>
          <w:sz w:val="24"/>
          <w:szCs w:val="24"/>
        </w:rPr>
        <w:t>9</w:t>
      </w:r>
      <w:r w:rsidRPr="007B0512">
        <w:rPr>
          <w:rFonts w:ascii="Times New Roman" w:hAnsi="Times New Roman" w:cs="Times New Roman"/>
          <w:sz w:val="24"/>
          <w:szCs w:val="24"/>
        </w:rPr>
        <w:t xml:space="preserve"> процентов.</w:t>
      </w:r>
    </w:p>
    <w:p w:rsidR="00B068E6" w:rsidRDefault="00B068E6" w:rsidP="006D304F">
      <w:pPr>
        <w:pStyle w:val="a4"/>
        <w:jc w:val="right"/>
        <w:rPr>
          <w:rFonts w:ascii="Times New Roman" w:hAnsi="Times New Roman" w:cs="Times New Roman"/>
          <w:i/>
          <w:sz w:val="20"/>
          <w:szCs w:val="20"/>
        </w:rPr>
        <w:sectPr w:rsidR="00B068E6" w:rsidSect="00EA7907">
          <w:pgSz w:w="11906" w:h="16838" w:code="9"/>
          <w:pgMar w:top="1134" w:right="851" w:bottom="1134" w:left="1418" w:header="709" w:footer="709" w:gutter="0"/>
          <w:cols w:space="708"/>
          <w:docGrid w:linePitch="360"/>
        </w:sectPr>
      </w:pPr>
    </w:p>
    <w:p w:rsidR="006D304F" w:rsidRPr="007B0512" w:rsidRDefault="006D304F" w:rsidP="006D304F">
      <w:pPr>
        <w:pStyle w:val="a4"/>
        <w:jc w:val="right"/>
        <w:rPr>
          <w:rFonts w:ascii="Times New Roman" w:hAnsi="Times New Roman" w:cs="Times New Roman"/>
          <w:sz w:val="20"/>
          <w:szCs w:val="20"/>
        </w:rPr>
      </w:pPr>
      <w:r w:rsidRPr="007B0512">
        <w:rPr>
          <w:rFonts w:ascii="Times New Roman" w:hAnsi="Times New Roman" w:cs="Times New Roman"/>
          <w:i/>
          <w:sz w:val="20"/>
          <w:szCs w:val="20"/>
        </w:rPr>
        <w:lastRenderedPageBreak/>
        <w:t>(</w:t>
      </w:r>
      <w:proofErr w:type="gramStart"/>
      <w:r w:rsidRPr="007B0512">
        <w:rPr>
          <w:rFonts w:ascii="Times New Roman" w:hAnsi="Times New Roman" w:cs="Times New Roman"/>
          <w:i/>
          <w:sz w:val="20"/>
          <w:szCs w:val="20"/>
        </w:rPr>
        <w:t>тыс.рублей</w:t>
      </w:r>
      <w:proofErr w:type="gramEnd"/>
      <w:r w:rsidRPr="007B0512">
        <w:rPr>
          <w:rFonts w:ascii="Times New Roman" w:hAnsi="Times New Roman" w:cs="Times New Roman"/>
          <w:i/>
          <w:sz w:val="20"/>
          <w:szCs w:val="20"/>
        </w:rPr>
        <w:t>)</w:t>
      </w:r>
    </w:p>
    <w:tbl>
      <w:tblPr>
        <w:tblW w:w="157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1143"/>
        <w:gridCol w:w="1134"/>
        <w:gridCol w:w="866"/>
        <w:gridCol w:w="1118"/>
        <w:gridCol w:w="1139"/>
        <w:gridCol w:w="784"/>
        <w:gridCol w:w="866"/>
        <w:gridCol w:w="1206"/>
        <w:gridCol w:w="992"/>
        <w:gridCol w:w="851"/>
        <w:gridCol w:w="803"/>
      </w:tblGrid>
      <w:tr w:rsidR="002662AC" w:rsidRPr="002662AC" w:rsidTr="00C86EE8">
        <w:trPr>
          <w:trHeight w:val="300"/>
        </w:trPr>
        <w:tc>
          <w:tcPr>
            <w:tcW w:w="4849" w:type="dxa"/>
            <w:vMerge w:val="restart"/>
            <w:shd w:val="clear" w:color="000000" w:fill="D8D8D8"/>
            <w:vAlign w:val="center"/>
            <w:hideMark/>
          </w:tcPr>
          <w:p w:rsidR="002662AC" w:rsidRPr="002662AC" w:rsidRDefault="002662AC" w:rsidP="002662AC">
            <w:pPr>
              <w:spacing w:after="0" w:line="240" w:lineRule="auto"/>
              <w:ind w:right="0" w:firstLine="0"/>
              <w:jc w:val="center"/>
              <w:rPr>
                <w:b/>
                <w:bCs/>
                <w:sz w:val="20"/>
                <w:szCs w:val="20"/>
              </w:rPr>
            </w:pPr>
            <w:r w:rsidRPr="002662AC">
              <w:rPr>
                <w:b/>
                <w:bCs/>
                <w:sz w:val="20"/>
                <w:szCs w:val="20"/>
              </w:rPr>
              <w:t>наименование муниципальной программы</w:t>
            </w:r>
          </w:p>
        </w:tc>
        <w:tc>
          <w:tcPr>
            <w:tcW w:w="1143" w:type="dxa"/>
            <w:vMerge w:val="restart"/>
            <w:shd w:val="clear" w:color="000000" w:fill="D8D8D8"/>
            <w:vAlign w:val="center"/>
            <w:hideMark/>
          </w:tcPr>
          <w:p w:rsidR="002662AC" w:rsidRPr="002662AC" w:rsidRDefault="002662AC" w:rsidP="002662AC">
            <w:pPr>
              <w:spacing w:after="0" w:line="240" w:lineRule="auto"/>
              <w:ind w:left="-108" w:right="-107" w:firstLine="0"/>
              <w:jc w:val="center"/>
              <w:rPr>
                <w:b/>
                <w:bCs/>
                <w:sz w:val="18"/>
                <w:szCs w:val="18"/>
              </w:rPr>
            </w:pPr>
            <w:r w:rsidRPr="002662AC">
              <w:rPr>
                <w:b/>
                <w:bCs/>
                <w:sz w:val="18"/>
                <w:szCs w:val="18"/>
              </w:rPr>
              <w:t>целевая статья</w:t>
            </w:r>
          </w:p>
        </w:tc>
        <w:tc>
          <w:tcPr>
            <w:tcW w:w="2000" w:type="dxa"/>
            <w:gridSpan w:val="2"/>
            <w:shd w:val="clear" w:color="000000" w:fill="D8D8D8"/>
            <w:vAlign w:val="center"/>
            <w:hideMark/>
          </w:tcPr>
          <w:p w:rsidR="002662AC" w:rsidRPr="002662AC" w:rsidRDefault="002662AC" w:rsidP="002662AC">
            <w:pPr>
              <w:spacing w:after="0" w:line="240" w:lineRule="auto"/>
              <w:ind w:right="0" w:firstLine="0"/>
              <w:jc w:val="center"/>
              <w:rPr>
                <w:b/>
                <w:bCs/>
                <w:sz w:val="20"/>
                <w:szCs w:val="20"/>
              </w:rPr>
            </w:pPr>
            <w:r w:rsidRPr="002662AC">
              <w:rPr>
                <w:b/>
                <w:bCs/>
                <w:sz w:val="20"/>
                <w:szCs w:val="20"/>
              </w:rPr>
              <w:t>2025 год</w:t>
            </w:r>
          </w:p>
        </w:tc>
        <w:tc>
          <w:tcPr>
            <w:tcW w:w="7759" w:type="dxa"/>
            <w:gridSpan w:val="8"/>
            <w:shd w:val="clear" w:color="000000" w:fill="D8D8D8"/>
            <w:vAlign w:val="center"/>
            <w:hideMark/>
          </w:tcPr>
          <w:p w:rsidR="002662AC" w:rsidRPr="002662AC" w:rsidRDefault="002662AC" w:rsidP="002662AC">
            <w:pPr>
              <w:spacing w:after="0" w:line="240" w:lineRule="auto"/>
              <w:ind w:right="0" w:firstLine="0"/>
              <w:jc w:val="center"/>
              <w:rPr>
                <w:b/>
                <w:bCs/>
                <w:sz w:val="20"/>
                <w:szCs w:val="20"/>
              </w:rPr>
            </w:pPr>
            <w:r w:rsidRPr="002662AC">
              <w:rPr>
                <w:b/>
                <w:bCs/>
                <w:sz w:val="20"/>
                <w:szCs w:val="20"/>
              </w:rPr>
              <w:t>плановый период</w:t>
            </w:r>
          </w:p>
        </w:tc>
      </w:tr>
      <w:tr w:rsidR="002662AC" w:rsidRPr="002662AC" w:rsidTr="00C86EE8">
        <w:trPr>
          <w:trHeight w:val="293"/>
        </w:trPr>
        <w:tc>
          <w:tcPr>
            <w:tcW w:w="4849" w:type="dxa"/>
            <w:vMerge/>
            <w:vAlign w:val="center"/>
            <w:hideMark/>
          </w:tcPr>
          <w:p w:rsidR="002662AC" w:rsidRPr="002662AC" w:rsidRDefault="002662AC" w:rsidP="002662AC">
            <w:pPr>
              <w:spacing w:after="0" w:line="240" w:lineRule="auto"/>
              <w:ind w:right="0" w:firstLine="0"/>
              <w:jc w:val="left"/>
              <w:rPr>
                <w:b/>
                <w:bCs/>
                <w:sz w:val="20"/>
                <w:szCs w:val="20"/>
              </w:rPr>
            </w:pPr>
          </w:p>
        </w:tc>
        <w:tc>
          <w:tcPr>
            <w:tcW w:w="1143" w:type="dxa"/>
            <w:vMerge/>
            <w:vAlign w:val="center"/>
            <w:hideMark/>
          </w:tcPr>
          <w:p w:rsidR="002662AC" w:rsidRPr="002662AC" w:rsidRDefault="002662AC" w:rsidP="002662AC">
            <w:pPr>
              <w:spacing w:after="0" w:line="240" w:lineRule="auto"/>
              <w:ind w:left="-108" w:right="-107" w:firstLine="0"/>
              <w:jc w:val="left"/>
              <w:rPr>
                <w:b/>
                <w:bCs/>
                <w:sz w:val="18"/>
                <w:szCs w:val="18"/>
              </w:rPr>
            </w:pPr>
          </w:p>
        </w:tc>
        <w:tc>
          <w:tcPr>
            <w:tcW w:w="1134" w:type="dxa"/>
            <w:vMerge w:val="restart"/>
            <w:shd w:val="clear" w:color="000000" w:fill="D8D8D8"/>
            <w:vAlign w:val="center"/>
            <w:hideMark/>
          </w:tcPr>
          <w:p w:rsidR="002662AC" w:rsidRPr="002662AC" w:rsidRDefault="002662AC" w:rsidP="002662AC">
            <w:pPr>
              <w:spacing w:after="0" w:line="240" w:lineRule="auto"/>
              <w:ind w:left="-108" w:right="0" w:firstLine="0"/>
              <w:jc w:val="center"/>
              <w:rPr>
                <w:b/>
                <w:bCs/>
                <w:sz w:val="20"/>
                <w:szCs w:val="20"/>
              </w:rPr>
            </w:pPr>
            <w:r w:rsidRPr="002662AC">
              <w:rPr>
                <w:b/>
                <w:bCs/>
                <w:sz w:val="20"/>
                <w:szCs w:val="20"/>
              </w:rPr>
              <w:t>план</w:t>
            </w:r>
          </w:p>
        </w:tc>
        <w:tc>
          <w:tcPr>
            <w:tcW w:w="866" w:type="dxa"/>
            <w:vMerge w:val="restart"/>
            <w:shd w:val="clear" w:color="000000" w:fill="D8D8D8"/>
            <w:vAlign w:val="center"/>
            <w:hideMark/>
          </w:tcPr>
          <w:p w:rsidR="002662AC" w:rsidRPr="002662AC" w:rsidRDefault="002662AC" w:rsidP="002662AC">
            <w:pPr>
              <w:spacing w:after="0" w:line="240" w:lineRule="auto"/>
              <w:ind w:left="-108" w:right="0" w:firstLine="0"/>
              <w:jc w:val="center"/>
              <w:rPr>
                <w:b/>
                <w:bCs/>
                <w:sz w:val="18"/>
                <w:szCs w:val="18"/>
              </w:rPr>
            </w:pPr>
            <w:proofErr w:type="spellStart"/>
            <w:r w:rsidRPr="002662AC">
              <w:rPr>
                <w:b/>
                <w:bCs/>
                <w:sz w:val="18"/>
                <w:szCs w:val="18"/>
              </w:rPr>
              <w:t>уд.вес</w:t>
            </w:r>
            <w:proofErr w:type="spellEnd"/>
            <w:r w:rsidRPr="002662AC">
              <w:rPr>
                <w:b/>
                <w:bCs/>
                <w:sz w:val="18"/>
                <w:szCs w:val="18"/>
              </w:rPr>
              <w:t>, %</w:t>
            </w:r>
          </w:p>
        </w:tc>
        <w:tc>
          <w:tcPr>
            <w:tcW w:w="1118" w:type="dxa"/>
            <w:vMerge w:val="restart"/>
            <w:shd w:val="clear" w:color="000000" w:fill="D8D8D8"/>
            <w:vAlign w:val="center"/>
            <w:hideMark/>
          </w:tcPr>
          <w:p w:rsidR="002662AC" w:rsidRPr="002662AC" w:rsidRDefault="002662AC" w:rsidP="002662AC">
            <w:pPr>
              <w:spacing w:after="0" w:line="240" w:lineRule="auto"/>
              <w:ind w:left="-108" w:right="0" w:firstLine="0"/>
              <w:jc w:val="center"/>
              <w:rPr>
                <w:b/>
                <w:bCs/>
                <w:sz w:val="20"/>
                <w:szCs w:val="20"/>
              </w:rPr>
            </w:pPr>
            <w:r w:rsidRPr="002662AC">
              <w:rPr>
                <w:b/>
                <w:bCs/>
                <w:sz w:val="20"/>
                <w:szCs w:val="20"/>
              </w:rPr>
              <w:t>2026 год (план)</w:t>
            </w:r>
          </w:p>
        </w:tc>
        <w:tc>
          <w:tcPr>
            <w:tcW w:w="2789" w:type="dxa"/>
            <w:gridSpan w:val="3"/>
            <w:shd w:val="clear" w:color="000000" w:fill="D8D8D8"/>
            <w:vAlign w:val="center"/>
            <w:hideMark/>
          </w:tcPr>
          <w:p w:rsidR="002662AC" w:rsidRPr="002662AC" w:rsidRDefault="002662AC" w:rsidP="002662AC">
            <w:pPr>
              <w:spacing w:after="0" w:line="240" w:lineRule="auto"/>
              <w:ind w:left="-108" w:right="0" w:firstLine="0"/>
              <w:jc w:val="center"/>
              <w:rPr>
                <w:b/>
                <w:bCs/>
                <w:sz w:val="20"/>
                <w:szCs w:val="20"/>
              </w:rPr>
            </w:pPr>
            <w:r w:rsidRPr="002662AC">
              <w:rPr>
                <w:b/>
                <w:bCs/>
                <w:sz w:val="20"/>
                <w:szCs w:val="20"/>
              </w:rPr>
              <w:t>откл. 2026 к 2025</w:t>
            </w:r>
          </w:p>
        </w:tc>
        <w:tc>
          <w:tcPr>
            <w:tcW w:w="1206" w:type="dxa"/>
            <w:vMerge w:val="restart"/>
            <w:shd w:val="clear" w:color="000000" w:fill="D8D8D8"/>
            <w:vAlign w:val="center"/>
            <w:hideMark/>
          </w:tcPr>
          <w:p w:rsidR="002662AC" w:rsidRPr="002662AC" w:rsidRDefault="002662AC" w:rsidP="002662AC">
            <w:pPr>
              <w:spacing w:after="0" w:line="240" w:lineRule="auto"/>
              <w:ind w:left="-108" w:right="0" w:firstLine="0"/>
              <w:jc w:val="center"/>
              <w:rPr>
                <w:b/>
                <w:bCs/>
                <w:sz w:val="20"/>
                <w:szCs w:val="20"/>
              </w:rPr>
            </w:pPr>
            <w:r w:rsidRPr="002662AC">
              <w:rPr>
                <w:b/>
                <w:bCs/>
                <w:sz w:val="20"/>
                <w:szCs w:val="20"/>
              </w:rPr>
              <w:t>2027 год (план)</w:t>
            </w:r>
          </w:p>
        </w:tc>
        <w:tc>
          <w:tcPr>
            <w:tcW w:w="2646" w:type="dxa"/>
            <w:gridSpan w:val="3"/>
            <w:shd w:val="clear" w:color="000000" w:fill="D8D8D8"/>
            <w:vAlign w:val="center"/>
            <w:hideMark/>
          </w:tcPr>
          <w:p w:rsidR="002662AC" w:rsidRPr="002662AC" w:rsidRDefault="002662AC" w:rsidP="002662AC">
            <w:pPr>
              <w:spacing w:after="0" w:line="240" w:lineRule="auto"/>
              <w:ind w:left="-108" w:right="0" w:firstLine="0"/>
              <w:jc w:val="center"/>
              <w:rPr>
                <w:b/>
                <w:bCs/>
                <w:sz w:val="20"/>
                <w:szCs w:val="20"/>
              </w:rPr>
            </w:pPr>
            <w:r w:rsidRPr="002662AC">
              <w:rPr>
                <w:b/>
                <w:bCs/>
                <w:sz w:val="20"/>
                <w:szCs w:val="20"/>
              </w:rPr>
              <w:t>откл. 2027 к 2026</w:t>
            </w:r>
          </w:p>
        </w:tc>
      </w:tr>
      <w:tr w:rsidR="002662AC" w:rsidRPr="002662AC" w:rsidTr="00C86EE8">
        <w:trPr>
          <w:trHeight w:val="412"/>
        </w:trPr>
        <w:tc>
          <w:tcPr>
            <w:tcW w:w="4849" w:type="dxa"/>
            <w:vMerge/>
            <w:vAlign w:val="center"/>
            <w:hideMark/>
          </w:tcPr>
          <w:p w:rsidR="002662AC" w:rsidRPr="002662AC" w:rsidRDefault="002662AC" w:rsidP="002662AC">
            <w:pPr>
              <w:spacing w:after="0" w:line="240" w:lineRule="auto"/>
              <w:ind w:right="0" w:firstLine="0"/>
              <w:jc w:val="left"/>
              <w:rPr>
                <w:b/>
                <w:bCs/>
                <w:sz w:val="20"/>
                <w:szCs w:val="20"/>
              </w:rPr>
            </w:pPr>
          </w:p>
        </w:tc>
        <w:tc>
          <w:tcPr>
            <w:tcW w:w="1143" w:type="dxa"/>
            <w:vMerge/>
            <w:vAlign w:val="center"/>
            <w:hideMark/>
          </w:tcPr>
          <w:p w:rsidR="002662AC" w:rsidRPr="002662AC" w:rsidRDefault="002662AC" w:rsidP="002662AC">
            <w:pPr>
              <w:spacing w:after="0" w:line="240" w:lineRule="auto"/>
              <w:ind w:left="-108" w:right="-107" w:firstLine="0"/>
              <w:jc w:val="left"/>
              <w:rPr>
                <w:b/>
                <w:bCs/>
                <w:sz w:val="18"/>
                <w:szCs w:val="18"/>
              </w:rPr>
            </w:pPr>
          </w:p>
        </w:tc>
        <w:tc>
          <w:tcPr>
            <w:tcW w:w="1134" w:type="dxa"/>
            <w:vMerge/>
            <w:vAlign w:val="center"/>
            <w:hideMark/>
          </w:tcPr>
          <w:p w:rsidR="002662AC" w:rsidRPr="002662AC" w:rsidRDefault="002662AC" w:rsidP="002662AC">
            <w:pPr>
              <w:spacing w:after="0" w:line="240" w:lineRule="auto"/>
              <w:ind w:left="-108" w:right="0" w:firstLine="0"/>
              <w:jc w:val="left"/>
              <w:rPr>
                <w:b/>
                <w:bCs/>
                <w:sz w:val="20"/>
                <w:szCs w:val="20"/>
              </w:rPr>
            </w:pPr>
          </w:p>
        </w:tc>
        <w:tc>
          <w:tcPr>
            <w:tcW w:w="866" w:type="dxa"/>
            <w:vMerge/>
            <w:vAlign w:val="center"/>
            <w:hideMark/>
          </w:tcPr>
          <w:p w:rsidR="002662AC" w:rsidRPr="002662AC" w:rsidRDefault="002662AC" w:rsidP="002662AC">
            <w:pPr>
              <w:spacing w:after="0" w:line="240" w:lineRule="auto"/>
              <w:ind w:left="-108" w:right="0" w:firstLine="0"/>
              <w:jc w:val="left"/>
              <w:rPr>
                <w:b/>
                <w:bCs/>
                <w:sz w:val="18"/>
                <w:szCs w:val="18"/>
              </w:rPr>
            </w:pPr>
          </w:p>
        </w:tc>
        <w:tc>
          <w:tcPr>
            <w:tcW w:w="1118" w:type="dxa"/>
            <w:vMerge/>
            <w:vAlign w:val="center"/>
            <w:hideMark/>
          </w:tcPr>
          <w:p w:rsidR="002662AC" w:rsidRPr="002662AC" w:rsidRDefault="002662AC" w:rsidP="002662AC">
            <w:pPr>
              <w:spacing w:after="0" w:line="240" w:lineRule="auto"/>
              <w:ind w:left="-108" w:right="0" w:firstLine="0"/>
              <w:jc w:val="left"/>
              <w:rPr>
                <w:b/>
                <w:bCs/>
                <w:sz w:val="20"/>
                <w:szCs w:val="20"/>
              </w:rPr>
            </w:pPr>
          </w:p>
        </w:tc>
        <w:tc>
          <w:tcPr>
            <w:tcW w:w="1139" w:type="dxa"/>
            <w:shd w:val="clear" w:color="000000" w:fill="D8D8D8"/>
            <w:vAlign w:val="center"/>
            <w:hideMark/>
          </w:tcPr>
          <w:p w:rsidR="002662AC" w:rsidRPr="002662AC" w:rsidRDefault="002662AC" w:rsidP="002662AC">
            <w:pPr>
              <w:spacing w:after="0" w:line="240" w:lineRule="auto"/>
              <w:ind w:left="-108" w:right="0" w:firstLine="0"/>
              <w:jc w:val="center"/>
              <w:rPr>
                <w:b/>
                <w:bCs/>
                <w:sz w:val="20"/>
                <w:szCs w:val="20"/>
              </w:rPr>
            </w:pPr>
            <w:r w:rsidRPr="002662AC">
              <w:rPr>
                <w:b/>
                <w:bCs/>
                <w:sz w:val="20"/>
                <w:szCs w:val="20"/>
              </w:rPr>
              <w:t xml:space="preserve"> +/-</w:t>
            </w:r>
          </w:p>
        </w:tc>
        <w:tc>
          <w:tcPr>
            <w:tcW w:w="784" w:type="dxa"/>
            <w:shd w:val="clear" w:color="000000" w:fill="D8D8D8"/>
            <w:vAlign w:val="center"/>
            <w:hideMark/>
          </w:tcPr>
          <w:p w:rsidR="002662AC" w:rsidRPr="002662AC" w:rsidRDefault="002662AC" w:rsidP="002662AC">
            <w:pPr>
              <w:spacing w:after="0" w:line="240" w:lineRule="auto"/>
              <w:ind w:left="-108" w:right="0" w:firstLine="0"/>
              <w:jc w:val="center"/>
              <w:rPr>
                <w:b/>
                <w:bCs/>
                <w:sz w:val="20"/>
                <w:szCs w:val="20"/>
              </w:rPr>
            </w:pPr>
            <w:r w:rsidRPr="002662AC">
              <w:rPr>
                <w:b/>
                <w:bCs/>
                <w:sz w:val="20"/>
                <w:szCs w:val="20"/>
              </w:rPr>
              <w:t xml:space="preserve"> %</w:t>
            </w:r>
          </w:p>
        </w:tc>
        <w:tc>
          <w:tcPr>
            <w:tcW w:w="866" w:type="dxa"/>
            <w:shd w:val="clear" w:color="000000" w:fill="D8D8D8"/>
            <w:vAlign w:val="center"/>
            <w:hideMark/>
          </w:tcPr>
          <w:p w:rsidR="002662AC" w:rsidRPr="002662AC" w:rsidRDefault="002662AC" w:rsidP="002662AC">
            <w:pPr>
              <w:spacing w:after="0" w:line="240" w:lineRule="auto"/>
              <w:ind w:left="-108" w:right="0" w:firstLine="0"/>
              <w:jc w:val="center"/>
              <w:rPr>
                <w:b/>
                <w:bCs/>
                <w:sz w:val="18"/>
                <w:szCs w:val="18"/>
              </w:rPr>
            </w:pPr>
            <w:proofErr w:type="spellStart"/>
            <w:r w:rsidRPr="002662AC">
              <w:rPr>
                <w:b/>
                <w:bCs/>
                <w:sz w:val="18"/>
                <w:szCs w:val="18"/>
              </w:rPr>
              <w:t>уд.вес</w:t>
            </w:r>
            <w:proofErr w:type="spellEnd"/>
            <w:r w:rsidRPr="002662AC">
              <w:rPr>
                <w:b/>
                <w:bCs/>
                <w:sz w:val="18"/>
                <w:szCs w:val="18"/>
              </w:rPr>
              <w:t>, %</w:t>
            </w:r>
          </w:p>
        </w:tc>
        <w:tc>
          <w:tcPr>
            <w:tcW w:w="1206" w:type="dxa"/>
            <w:vMerge/>
            <w:vAlign w:val="center"/>
            <w:hideMark/>
          </w:tcPr>
          <w:p w:rsidR="002662AC" w:rsidRPr="002662AC" w:rsidRDefault="002662AC" w:rsidP="002662AC">
            <w:pPr>
              <w:spacing w:after="0" w:line="240" w:lineRule="auto"/>
              <w:ind w:left="-108" w:right="0" w:firstLine="0"/>
              <w:jc w:val="left"/>
              <w:rPr>
                <w:b/>
                <w:bCs/>
                <w:sz w:val="20"/>
                <w:szCs w:val="20"/>
              </w:rPr>
            </w:pPr>
          </w:p>
        </w:tc>
        <w:tc>
          <w:tcPr>
            <w:tcW w:w="992" w:type="dxa"/>
            <w:shd w:val="clear" w:color="000000" w:fill="D8D8D8"/>
            <w:vAlign w:val="center"/>
            <w:hideMark/>
          </w:tcPr>
          <w:p w:rsidR="002662AC" w:rsidRPr="002662AC" w:rsidRDefault="002662AC" w:rsidP="002662AC">
            <w:pPr>
              <w:spacing w:after="0" w:line="240" w:lineRule="auto"/>
              <w:ind w:left="-108" w:right="0" w:firstLine="0"/>
              <w:jc w:val="center"/>
              <w:rPr>
                <w:b/>
                <w:bCs/>
                <w:sz w:val="20"/>
                <w:szCs w:val="20"/>
              </w:rPr>
            </w:pPr>
            <w:r w:rsidRPr="002662AC">
              <w:rPr>
                <w:b/>
                <w:bCs/>
                <w:sz w:val="20"/>
                <w:szCs w:val="20"/>
              </w:rPr>
              <w:t xml:space="preserve"> +/-</w:t>
            </w:r>
          </w:p>
        </w:tc>
        <w:tc>
          <w:tcPr>
            <w:tcW w:w="851" w:type="dxa"/>
            <w:shd w:val="clear" w:color="000000" w:fill="D8D8D8"/>
            <w:vAlign w:val="center"/>
            <w:hideMark/>
          </w:tcPr>
          <w:p w:rsidR="002662AC" w:rsidRPr="002662AC" w:rsidRDefault="002662AC" w:rsidP="002662AC">
            <w:pPr>
              <w:spacing w:after="0" w:line="240" w:lineRule="auto"/>
              <w:ind w:left="-108" w:right="0" w:firstLine="0"/>
              <w:jc w:val="center"/>
              <w:rPr>
                <w:b/>
                <w:bCs/>
                <w:sz w:val="20"/>
                <w:szCs w:val="20"/>
              </w:rPr>
            </w:pPr>
            <w:r w:rsidRPr="002662AC">
              <w:rPr>
                <w:b/>
                <w:bCs/>
                <w:sz w:val="20"/>
                <w:szCs w:val="20"/>
              </w:rPr>
              <w:t xml:space="preserve"> %</w:t>
            </w:r>
          </w:p>
        </w:tc>
        <w:tc>
          <w:tcPr>
            <w:tcW w:w="803" w:type="dxa"/>
            <w:shd w:val="clear" w:color="000000" w:fill="D8D8D8"/>
            <w:vAlign w:val="center"/>
            <w:hideMark/>
          </w:tcPr>
          <w:p w:rsidR="002662AC" w:rsidRPr="002662AC" w:rsidRDefault="002662AC" w:rsidP="00733629">
            <w:pPr>
              <w:spacing w:after="0" w:line="240" w:lineRule="auto"/>
              <w:ind w:left="-108" w:right="-120" w:firstLine="0"/>
              <w:jc w:val="center"/>
              <w:rPr>
                <w:b/>
                <w:bCs/>
                <w:sz w:val="18"/>
                <w:szCs w:val="18"/>
              </w:rPr>
            </w:pPr>
            <w:proofErr w:type="spellStart"/>
            <w:r w:rsidRPr="002662AC">
              <w:rPr>
                <w:b/>
                <w:bCs/>
                <w:sz w:val="18"/>
                <w:szCs w:val="18"/>
              </w:rPr>
              <w:t>уд.вес</w:t>
            </w:r>
            <w:proofErr w:type="spellEnd"/>
            <w:r w:rsidRPr="002662AC">
              <w:rPr>
                <w:b/>
                <w:bCs/>
                <w:sz w:val="18"/>
                <w:szCs w:val="18"/>
              </w:rPr>
              <w:t>, %</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Реализация отдельных государственных полномочий в сфере опеки и попечительства</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100000000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color w:val="auto"/>
                <w:sz w:val="20"/>
                <w:szCs w:val="20"/>
              </w:rPr>
            </w:pPr>
            <w:r w:rsidRPr="002662AC">
              <w:rPr>
                <w:b/>
                <w:bCs/>
                <w:color w:val="auto"/>
                <w:sz w:val="20"/>
                <w:szCs w:val="20"/>
              </w:rPr>
              <w:t>129 093,0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5,9%</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color w:val="auto"/>
                <w:sz w:val="20"/>
                <w:szCs w:val="20"/>
              </w:rPr>
            </w:pPr>
            <w:r w:rsidRPr="002662AC">
              <w:rPr>
                <w:b/>
                <w:bCs/>
                <w:color w:val="auto"/>
                <w:sz w:val="20"/>
                <w:szCs w:val="20"/>
              </w:rPr>
              <w:t>77 305,2</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-51 787,8</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59,9%</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4,0%</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color w:val="auto"/>
                <w:sz w:val="20"/>
                <w:szCs w:val="20"/>
              </w:rPr>
            </w:pPr>
            <w:r w:rsidRPr="002662AC">
              <w:rPr>
                <w:b/>
                <w:bCs/>
                <w:color w:val="auto"/>
                <w:sz w:val="20"/>
                <w:szCs w:val="20"/>
              </w:rPr>
              <w:t>72 012,8</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-5 292,4</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93,2%</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3,6%</w:t>
            </w:r>
          </w:p>
        </w:tc>
      </w:tr>
      <w:tr w:rsidR="00733629" w:rsidRPr="002662AC" w:rsidTr="00C86EE8">
        <w:trPr>
          <w:trHeight w:val="510"/>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культуры и туризма в муниципальном образовании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200000000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246 758,8</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11,4%</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236 245,4</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-10 513,4</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95,7%</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12,1%</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236 245,4</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11,7%</w:t>
            </w:r>
          </w:p>
        </w:tc>
      </w:tr>
      <w:tr w:rsidR="00733629" w:rsidRPr="002662AC" w:rsidTr="00C86EE8">
        <w:trPr>
          <w:trHeight w:val="802"/>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физической культуры, спорта и молодежной политики в муниципальном образовании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300000000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91 712,2</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4,2%</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71 961,6</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-19 750,6</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78,5%</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3,7%</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71 961,6</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3,6%</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Обеспечение законности и правопорядка в муниципальном образовании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400000000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100,0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100,0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r>
      <w:tr w:rsidR="00733629" w:rsidRPr="002662AC" w:rsidTr="00C86EE8">
        <w:trPr>
          <w:trHeight w:val="121"/>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Управление объектами муниципальной собственности и земельными ресурсами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500000000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27 477,9</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1,3%</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27 484,3</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6,4</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1,4%</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29 053,3</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1 569,0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105,7%</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1,4%</w:t>
            </w:r>
          </w:p>
        </w:tc>
      </w:tr>
      <w:tr w:rsidR="00733629" w:rsidRPr="002662AC" w:rsidTr="00C86EE8">
        <w:trPr>
          <w:trHeight w:val="510"/>
        </w:trPr>
        <w:tc>
          <w:tcPr>
            <w:tcW w:w="4849" w:type="dxa"/>
            <w:shd w:val="clear" w:color="000000" w:fill="FFFFFF"/>
            <w:vAlign w:val="center"/>
            <w:hideMark/>
          </w:tcPr>
          <w:p w:rsidR="002662AC" w:rsidRPr="002662AC" w:rsidRDefault="002662AC" w:rsidP="002662AC">
            <w:pPr>
              <w:spacing w:after="0" w:line="240" w:lineRule="auto"/>
              <w:ind w:right="0" w:firstLine="0"/>
              <w:jc w:val="left"/>
              <w:rPr>
                <w:color w:val="auto"/>
                <w:sz w:val="20"/>
                <w:szCs w:val="20"/>
              </w:rPr>
            </w:pPr>
            <w:r w:rsidRPr="002662AC">
              <w:rPr>
                <w:color w:val="auto"/>
                <w:sz w:val="20"/>
                <w:szCs w:val="20"/>
              </w:rPr>
              <w:t xml:space="preserve">Развитие системы образования муниципального образования </w:t>
            </w:r>
            <w:r>
              <w:rPr>
                <w:color w:val="auto"/>
                <w:sz w:val="20"/>
                <w:szCs w:val="20"/>
              </w:rPr>
              <w:t xml:space="preserve">«Вяземский муниципальный округ» </w:t>
            </w:r>
            <w:r w:rsidRPr="002662AC">
              <w:rPr>
                <w:color w:val="auto"/>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color w:val="auto"/>
                <w:sz w:val="18"/>
                <w:szCs w:val="18"/>
              </w:rPr>
            </w:pPr>
            <w:r w:rsidRPr="002662AC">
              <w:rPr>
                <w:color w:val="auto"/>
                <w:sz w:val="18"/>
                <w:szCs w:val="18"/>
              </w:rPr>
              <w:t>600000000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color w:val="auto"/>
                <w:sz w:val="20"/>
                <w:szCs w:val="20"/>
              </w:rPr>
            </w:pPr>
            <w:r w:rsidRPr="002662AC">
              <w:rPr>
                <w:b/>
                <w:bCs/>
                <w:color w:val="auto"/>
                <w:sz w:val="20"/>
                <w:szCs w:val="20"/>
              </w:rPr>
              <w:t>1 250 464,6</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57,6%</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color w:val="auto"/>
                <w:sz w:val="20"/>
                <w:szCs w:val="20"/>
              </w:rPr>
            </w:pPr>
            <w:r w:rsidRPr="002662AC">
              <w:rPr>
                <w:b/>
                <w:bCs/>
                <w:color w:val="auto"/>
                <w:sz w:val="20"/>
                <w:szCs w:val="20"/>
              </w:rPr>
              <w:t>1 095 974,7</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-154 489,9</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87,6%</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56,3%</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color w:val="auto"/>
                <w:sz w:val="20"/>
                <w:szCs w:val="20"/>
              </w:rPr>
            </w:pPr>
            <w:r w:rsidRPr="002662AC">
              <w:rPr>
                <w:b/>
                <w:bCs/>
                <w:color w:val="auto"/>
                <w:sz w:val="20"/>
                <w:szCs w:val="20"/>
              </w:rPr>
              <w:t>1 138 406,0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42 431,3</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103,9%</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56,2%</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Создание условий для эффективного муниципального управления в муниципальном образовании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700000000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102 136,6</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4,7%</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96 270,6</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-5 866,0</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94,3%</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4,9%</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96 970,6</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700,0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100,7%</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4,8%</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Управление муниципальными финансами в муниципальном образовании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800000000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44 412,4</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2,0%</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15 817,2</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-28 595,2</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35,6%</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0,8%</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15 627,2</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-190,0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98,8%</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0,8%</w:t>
            </w:r>
          </w:p>
        </w:tc>
      </w:tr>
      <w:tr w:rsidR="00733629" w:rsidRPr="002662AC" w:rsidTr="00C86EE8">
        <w:trPr>
          <w:trHeight w:val="1020"/>
        </w:trPr>
        <w:tc>
          <w:tcPr>
            <w:tcW w:w="4849" w:type="dxa"/>
            <w:shd w:val="clear" w:color="000000" w:fill="FFFFFF"/>
            <w:vAlign w:val="center"/>
            <w:hideMark/>
          </w:tcPr>
          <w:p w:rsidR="002662AC" w:rsidRPr="002662AC" w:rsidRDefault="002662AC" w:rsidP="00127438">
            <w:pPr>
              <w:spacing w:after="0" w:line="240" w:lineRule="auto"/>
              <w:ind w:right="0" w:firstLine="0"/>
              <w:jc w:val="left"/>
              <w:rPr>
                <w:sz w:val="20"/>
                <w:szCs w:val="20"/>
              </w:rPr>
            </w:pPr>
            <w:r w:rsidRPr="002662AC">
              <w:rPr>
                <w:sz w:val="20"/>
                <w:szCs w:val="20"/>
              </w:rPr>
              <w:t>Информатизация, построение и развитие а</w:t>
            </w:r>
            <w:r w:rsidR="00127438">
              <w:rPr>
                <w:sz w:val="20"/>
                <w:szCs w:val="20"/>
              </w:rPr>
              <w:t>ппаратно-программного комплекса «</w:t>
            </w:r>
            <w:r w:rsidRPr="002662AC">
              <w:rPr>
                <w:sz w:val="20"/>
                <w:szCs w:val="20"/>
              </w:rPr>
              <w:t>Безопасный город</w:t>
            </w:r>
            <w:r w:rsidR="00127438">
              <w:rPr>
                <w:sz w:val="20"/>
                <w:szCs w:val="20"/>
              </w:rPr>
              <w:t>»</w:t>
            </w:r>
            <w:r w:rsidRPr="002662AC">
              <w:rPr>
                <w:sz w:val="20"/>
                <w:szCs w:val="20"/>
              </w:rPr>
              <w:t xml:space="preserve"> на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900000000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4 300,0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0,2%</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5 423,2</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1 123,2</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126,1%</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0,3%</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6 600,0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1 176,8</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121,7%</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0,3%</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Создание условий для обеспечения качественными услугами коммунального хозяйства населения </w:t>
            </w:r>
            <w:r w:rsidRPr="002662AC">
              <w:rPr>
                <w:sz w:val="20"/>
                <w:szCs w:val="20"/>
              </w:rPr>
              <w:lastRenderedPageBreak/>
              <w:t xml:space="preserve">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lastRenderedPageBreak/>
              <w:t>1000000000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6 422,6</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0,3%</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11 433,2</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5 010,6</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178,0%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0,6%</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8 925,7</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-2 507,5</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78,1%</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0,4%</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lastRenderedPageBreak/>
              <w:t xml:space="preserve">Доступная среда на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1100000000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200,0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500,0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300,0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250,0%</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r>
      <w:tr w:rsidR="00733629" w:rsidRPr="002662AC" w:rsidTr="00C86EE8">
        <w:trPr>
          <w:trHeight w:val="765"/>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Охрана окружающей среды и экологическое информирование населения на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1200000000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3 000,0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0,1%</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3 000,0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0,2%</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5 000,0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2 000,0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166,7%</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0,2%</w:t>
            </w:r>
          </w:p>
        </w:tc>
      </w:tr>
      <w:tr w:rsidR="00733629" w:rsidRPr="002662AC" w:rsidTr="00C86EE8">
        <w:trPr>
          <w:trHeight w:val="1275"/>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Организация и осуществление мероприятий по гражданской обороне, защите населения на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 от чрезвычайных ситуаций природного и техногенного характера</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1300000000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18 044,0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0,8%</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18 044,0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0,9%</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18 044,0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0,9%</w:t>
            </w:r>
          </w:p>
        </w:tc>
      </w:tr>
      <w:tr w:rsidR="00733629" w:rsidRPr="002662AC" w:rsidTr="00C86EE8">
        <w:trPr>
          <w:trHeight w:val="765"/>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малого и среднего предпринимательства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1400000000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40,0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40,0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40,0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Энергосбережение и повышение энергетической эффективности на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1500000000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940,0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1 920,0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980,0</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204,3%</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0,1%</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2 455,7</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535,7</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127,9%</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0,1%</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Кадровая политика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1600000000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1 092,0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0,1%</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1 308,0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216,0</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119,8%</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0,1%</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1 570,0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262,0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120,0%</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0,1%</w:t>
            </w:r>
          </w:p>
        </w:tc>
      </w:tr>
      <w:tr w:rsidR="00733629" w:rsidRPr="002662AC" w:rsidTr="00C86EE8">
        <w:trPr>
          <w:trHeight w:val="765"/>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Создание условий для осуществления градостроительной деятельности на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1700000000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1 450,0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0,1%</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4 850,0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3 400,0</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334,5%</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0,2%</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18 880,0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14 030,0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389,3%</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0,9%</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дорожно-транспортного комплекса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1800000000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82 677,3</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3,8%</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103 763,0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21 085,7</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125,5%</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5,3%</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114 619,8</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10 856,8</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110,5%</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5,7%</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Обеспечение жильем молодых семей на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1900000000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4 744,6</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0,2%</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3 690,3</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-1 054,3</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77,8%</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0,2%</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3 196,0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-494,3</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86,6%</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0,2%</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Формирование современной городской среды на территории муниципального образования </w:t>
            </w:r>
            <w:r>
              <w:rPr>
                <w:sz w:val="20"/>
                <w:szCs w:val="20"/>
              </w:rPr>
              <w:lastRenderedPageBreak/>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lastRenderedPageBreak/>
              <w:t>2000000000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5,0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1 505,0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1 500,0</w:t>
            </w:r>
          </w:p>
        </w:tc>
        <w:tc>
          <w:tcPr>
            <w:tcW w:w="784" w:type="dxa"/>
            <w:shd w:val="clear" w:color="000000" w:fill="FFFFFF"/>
            <w:noWrap/>
            <w:vAlign w:val="center"/>
            <w:hideMark/>
          </w:tcPr>
          <w:p w:rsidR="002662AC" w:rsidRDefault="002662AC" w:rsidP="002662AC">
            <w:pPr>
              <w:spacing w:after="0" w:line="240" w:lineRule="auto"/>
              <w:ind w:left="-108" w:right="0" w:firstLine="0"/>
              <w:jc w:val="right"/>
              <w:rPr>
                <w:sz w:val="20"/>
                <w:szCs w:val="20"/>
              </w:rPr>
            </w:pPr>
            <w:r>
              <w:rPr>
                <w:sz w:val="20"/>
                <w:szCs w:val="20"/>
              </w:rPr>
              <w:sym w:font="Symbol" w:char="F0AD"/>
            </w:r>
            <w:r>
              <w:rPr>
                <w:sz w:val="20"/>
                <w:szCs w:val="20"/>
              </w:rPr>
              <w:t xml:space="preserve"> в </w:t>
            </w:r>
          </w:p>
          <w:p w:rsidR="002662AC" w:rsidRPr="002662AC" w:rsidRDefault="002662AC" w:rsidP="002662AC">
            <w:pPr>
              <w:spacing w:after="0" w:line="240" w:lineRule="auto"/>
              <w:ind w:left="-108" w:right="0" w:firstLine="0"/>
              <w:jc w:val="right"/>
              <w:rPr>
                <w:sz w:val="20"/>
                <w:szCs w:val="20"/>
              </w:rPr>
            </w:pPr>
            <w:r>
              <w:rPr>
                <w:sz w:val="20"/>
                <w:szCs w:val="20"/>
              </w:rPr>
              <w:t>30,1 раз</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0,1%</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1 505,0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100,0%</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0,1%</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lastRenderedPageBreak/>
              <w:t xml:space="preserve">Благоустройство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2100000000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63 721,2</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2,9%</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64 624,9</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903,7</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101,4%</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3,3%</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68 764,4</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4 139,5</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106,4%</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3,4%</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Создание условий для обеспечения качественными услугами жилищного хозяйства населения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2200000000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6 000,0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0,3%</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9 600,0</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3 600,0</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160,0%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0,5%</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11 600,0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2 000,0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120,8%</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0,6%</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w:t>
            </w:r>
            <w:proofErr w:type="spellStart"/>
            <w:r w:rsidRPr="002662AC">
              <w:rPr>
                <w:sz w:val="20"/>
                <w:szCs w:val="20"/>
              </w:rPr>
              <w:t>Андрейковской</w:t>
            </w:r>
            <w:proofErr w:type="spellEnd"/>
            <w:r w:rsidRPr="002662AC">
              <w:rPr>
                <w:sz w:val="20"/>
                <w:szCs w:val="20"/>
              </w:rPr>
              <w:t xml:space="preserve"> сельской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2300000000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11 978,0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0,6%</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11 674,8</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-303,2</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97,5%</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0,6%</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12 674,8</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1 000,0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108,6%</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0,6%</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Вязьма-Брянской сельской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2400000000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11 596,7</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0,5%</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18 323,4</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6 726,7</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158,0%</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0,9%</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20 857,5</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2 534,1</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113,8%</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w:t>
            </w:r>
            <w:proofErr w:type="spellStart"/>
            <w:r w:rsidRPr="002662AC">
              <w:rPr>
                <w:sz w:val="20"/>
                <w:szCs w:val="20"/>
              </w:rPr>
              <w:t>Кайдаковской</w:t>
            </w:r>
            <w:proofErr w:type="spellEnd"/>
            <w:r w:rsidRPr="002662AC">
              <w:rPr>
                <w:sz w:val="20"/>
                <w:szCs w:val="20"/>
              </w:rPr>
              <w:t xml:space="preserve"> сельской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2500000000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color w:val="auto"/>
                <w:sz w:val="20"/>
                <w:szCs w:val="20"/>
              </w:rPr>
            </w:pPr>
            <w:r w:rsidRPr="002662AC">
              <w:rPr>
                <w:b/>
                <w:bCs/>
                <w:color w:val="auto"/>
                <w:sz w:val="20"/>
                <w:szCs w:val="20"/>
              </w:rPr>
              <w:t>10 472,9</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0,5%</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10 173,3</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-299,6</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97,1%</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color w:val="auto"/>
                <w:sz w:val="20"/>
                <w:szCs w:val="20"/>
              </w:rPr>
            </w:pPr>
            <w:r w:rsidRPr="002662AC">
              <w:rPr>
                <w:color w:val="auto"/>
                <w:sz w:val="20"/>
                <w:szCs w:val="20"/>
              </w:rPr>
              <w:t>0,5%</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11 137,8</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964,5</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109,5%</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0,5%</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w:t>
            </w:r>
            <w:proofErr w:type="spellStart"/>
            <w:r w:rsidRPr="002662AC">
              <w:rPr>
                <w:sz w:val="20"/>
                <w:szCs w:val="20"/>
              </w:rPr>
              <w:t>Новосельской</w:t>
            </w:r>
            <w:proofErr w:type="spellEnd"/>
            <w:r w:rsidRPr="002662AC">
              <w:rPr>
                <w:sz w:val="20"/>
                <w:szCs w:val="20"/>
              </w:rPr>
              <w:t xml:space="preserve"> сельской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2600000000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10 124,5</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0,5%</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11 548,2</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1 423,7</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114,1%</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0,6%</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12 208,2</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660,0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105,7%</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0,6%</w:t>
            </w:r>
          </w:p>
        </w:tc>
      </w:tr>
      <w:tr w:rsidR="00733629" w:rsidRPr="002662AC" w:rsidTr="00C86EE8">
        <w:trPr>
          <w:trHeight w:val="765"/>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Семлевской сельской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2700000000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14 406,3</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0,7%</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16 345,8</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1 939,5</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113,5%</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0,8%</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18 445,3</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2 099,5</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112,8%</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0,9%</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w:t>
            </w:r>
            <w:proofErr w:type="spellStart"/>
            <w:r w:rsidRPr="002662AC">
              <w:rPr>
                <w:sz w:val="20"/>
                <w:szCs w:val="20"/>
              </w:rPr>
              <w:t>Степаниковской</w:t>
            </w:r>
            <w:proofErr w:type="spellEnd"/>
            <w:r w:rsidRPr="002662AC">
              <w:rPr>
                <w:sz w:val="20"/>
                <w:szCs w:val="20"/>
              </w:rPr>
              <w:t xml:space="preserve"> сельской территории муниципального образования </w:t>
            </w:r>
            <w:r>
              <w:rPr>
                <w:sz w:val="20"/>
                <w:szCs w:val="20"/>
              </w:rPr>
              <w:t xml:space="preserve">«Вяземский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2800000000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13 379,7</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0,6%</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14 906,6</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1 526,9</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111,4%</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0,8%</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15 846,6</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940,0</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106,3%</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0,8%</w:t>
            </w:r>
          </w:p>
        </w:tc>
      </w:tr>
      <w:tr w:rsidR="00733629" w:rsidRPr="002662AC" w:rsidTr="00C86EE8">
        <w:trPr>
          <w:trHeight w:val="79"/>
        </w:trPr>
        <w:tc>
          <w:tcPr>
            <w:tcW w:w="4849" w:type="dxa"/>
            <w:shd w:val="clear" w:color="000000" w:fill="FFFFFF"/>
            <w:vAlign w:val="center"/>
            <w:hideMark/>
          </w:tcPr>
          <w:p w:rsidR="002662AC" w:rsidRPr="002662AC" w:rsidRDefault="002662AC" w:rsidP="002662AC">
            <w:pPr>
              <w:spacing w:after="0" w:line="240" w:lineRule="auto"/>
              <w:ind w:right="0" w:firstLine="0"/>
              <w:jc w:val="left"/>
              <w:rPr>
                <w:sz w:val="20"/>
                <w:szCs w:val="20"/>
              </w:rPr>
            </w:pPr>
            <w:r w:rsidRPr="002662AC">
              <w:rPr>
                <w:sz w:val="20"/>
                <w:szCs w:val="20"/>
              </w:rPr>
              <w:t xml:space="preserve">Развитие </w:t>
            </w:r>
            <w:proofErr w:type="spellStart"/>
            <w:r w:rsidRPr="002662AC">
              <w:rPr>
                <w:sz w:val="20"/>
                <w:szCs w:val="20"/>
              </w:rPr>
              <w:t>Тумановской</w:t>
            </w:r>
            <w:proofErr w:type="spellEnd"/>
            <w:r w:rsidRPr="002662AC">
              <w:rPr>
                <w:sz w:val="20"/>
                <w:szCs w:val="20"/>
              </w:rPr>
              <w:t xml:space="preserve"> сельской террито</w:t>
            </w:r>
            <w:r>
              <w:rPr>
                <w:sz w:val="20"/>
                <w:szCs w:val="20"/>
              </w:rPr>
              <w:t xml:space="preserve">рии муниципального образования «Вяземский муниципальный округ» </w:t>
            </w:r>
            <w:r w:rsidRPr="002662AC">
              <w:rPr>
                <w:sz w:val="20"/>
                <w:szCs w:val="20"/>
              </w:rPr>
              <w:t xml:space="preserve"> Смоленской области</w:t>
            </w:r>
          </w:p>
        </w:tc>
        <w:tc>
          <w:tcPr>
            <w:tcW w:w="1143" w:type="dxa"/>
            <w:shd w:val="clear" w:color="000000" w:fill="FFFFFF"/>
            <w:noWrap/>
            <w:vAlign w:val="center"/>
            <w:hideMark/>
          </w:tcPr>
          <w:p w:rsidR="002662AC" w:rsidRPr="002662AC" w:rsidRDefault="002662AC" w:rsidP="002662AC">
            <w:pPr>
              <w:spacing w:after="0" w:line="240" w:lineRule="auto"/>
              <w:ind w:left="-108" w:right="-107" w:firstLine="0"/>
              <w:jc w:val="center"/>
              <w:rPr>
                <w:sz w:val="18"/>
                <w:szCs w:val="18"/>
              </w:rPr>
            </w:pPr>
            <w:r w:rsidRPr="002662AC">
              <w:rPr>
                <w:sz w:val="18"/>
                <w:szCs w:val="18"/>
              </w:rPr>
              <w:t>2900000000</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14 522,2</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0,7%</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11 519,7</w:t>
            </w:r>
          </w:p>
        </w:tc>
        <w:tc>
          <w:tcPr>
            <w:tcW w:w="1139"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-3 002,5</w:t>
            </w:r>
          </w:p>
        </w:tc>
        <w:tc>
          <w:tcPr>
            <w:tcW w:w="784"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79,3%</w:t>
            </w:r>
          </w:p>
        </w:tc>
        <w:tc>
          <w:tcPr>
            <w:tcW w:w="866"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0,6%</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13 431,0</w:t>
            </w:r>
          </w:p>
        </w:tc>
        <w:tc>
          <w:tcPr>
            <w:tcW w:w="992"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1 911,3</w:t>
            </w:r>
          </w:p>
        </w:tc>
        <w:tc>
          <w:tcPr>
            <w:tcW w:w="851"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116,6%</w:t>
            </w:r>
          </w:p>
        </w:tc>
        <w:tc>
          <w:tcPr>
            <w:tcW w:w="803" w:type="dxa"/>
            <w:shd w:val="clear" w:color="000000" w:fill="FFFFFF"/>
            <w:noWrap/>
            <w:vAlign w:val="center"/>
            <w:hideMark/>
          </w:tcPr>
          <w:p w:rsidR="002662AC" w:rsidRPr="002662AC" w:rsidRDefault="002662AC" w:rsidP="002662AC">
            <w:pPr>
              <w:spacing w:after="0" w:line="240" w:lineRule="auto"/>
              <w:ind w:left="-108" w:right="0" w:firstLine="0"/>
              <w:jc w:val="right"/>
              <w:rPr>
                <w:sz w:val="20"/>
                <w:szCs w:val="20"/>
              </w:rPr>
            </w:pPr>
            <w:r w:rsidRPr="002662AC">
              <w:rPr>
                <w:sz w:val="20"/>
                <w:szCs w:val="20"/>
              </w:rPr>
              <w:t>0,7%</w:t>
            </w:r>
          </w:p>
        </w:tc>
      </w:tr>
      <w:tr w:rsidR="00733629" w:rsidRPr="002662AC" w:rsidTr="00C86EE8">
        <w:trPr>
          <w:trHeight w:val="435"/>
        </w:trPr>
        <w:tc>
          <w:tcPr>
            <w:tcW w:w="4849" w:type="dxa"/>
            <w:shd w:val="clear" w:color="000000" w:fill="D8D8D8"/>
            <w:vAlign w:val="center"/>
            <w:hideMark/>
          </w:tcPr>
          <w:p w:rsidR="002662AC" w:rsidRPr="002662AC" w:rsidRDefault="002662AC" w:rsidP="002662AC">
            <w:pPr>
              <w:spacing w:after="0" w:line="240" w:lineRule="auto"/>
              <w:ind w:right="0" w:firstLine="0"/>
              <w:jc w:val="center"/>
              <w:rPr>
                <w:b/>
                <w:bCs/>
                <w:sz w:val="20"/>
                <w:szCs w:val="20"/>
              </w:rPr>
            </w:pPr>
            <w:r w:rsidRPr="002662AC">
              <w:rPr>
                <w:b/>
                <w:bCs/>
                <w:sz w:val="20"/>
                <w:szCs w:val="20"/>
              </w:rPr>
              <w:t>МУНИЦИПАЛЬНЫЕ ПРОГРАММЫ</w:t>
            </w:r>
          </w:p>
        </w:tc>
        <w:tc>
          <w:tcPr>
            <w:tcW w:w="1143" w:type="dxa"/>
            <w:shd w:val="clear" w:color="000000" w:fill="D8D8D8"/>
            <w:noWrap/>
            <w:vAlign w:val="center"/>
            <w:hideMark/>
          </w:tcPr>
          <w:p w:rsidR="002662AC" w:rsidRPr="002662AC" w:rsidRDefault="002662AC" w:rsidP="002662AC">
            <w:pPr>
              <w:spacing w:after="0" w:line="240" w:lineRule="auto"/>
              <w:ind w:left="-108" w:right="-107" w:firstLine="0"/>
              <w:jc w:val="center"/>
              <w:rPr>
                <w:b/>
                <w:bCs/>
                <w:sz w:val="18"/>
                <w:szCs w:val="18"/>
              </w:rPr>
            </w:pPr>
            <w:r w:rsidRPr="002662AC">
              <w:rPr>
                <w:b/>
                <w:bCs/>
                <w:sz w:val="18"/>
                <w:szCs w:val="18"/>
              </w:rPr>
              <w:t> </w:t>
            </w:r>
          </w:p>
        </w:tc>
        <w:tc>
          <w:tcPr>
            <w:tcW w:w="113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2 171 272,5</w:t>
            </w:r>
          </w:p>
        </w:tc>
        <w:tc>
          <w:tcPr>
            <w:tcW w:w="86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100,0%</w:t>
            </w:r>
          </w:p>
        </w:tc>
        <w:tc>
          <w:tcPr>
            <w:tcW w:w="1118"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1 945 052,4</w:t>
            </w:r>
          </w:p>
        </w:tc>
        <w:tc>
          <w:tcPr>
            <w:tcW w:w="1139"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-226 220,1</w:t>
            </w:r>
          </w:p>
        </w:tc>
        <w:tc>
          <w:tcPr>
            <w:tcW w:w="784"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89,6%</w:t>
            </w:r>
          </w:p>
        </w:tc>
        <w:tc>
          <w:tcPr>
            <w:tcW w:w="86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100,0%</w:t>
            </w:r>
          </w:p>
        </w:tc>
        <w:tc>
          <w:tcPr>
            <w:tcW w:w="1206"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2 026 678,7</w:t>
            </w:r>
          </w:p>
        </w:tc>
        <w:tc>
          <w:tcPr>
            <w:tcW w:w="992"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81 626,3</w:t>
            </w:r>
          </w:p>
        </w:tc>
        <w:tc>
          <w:tcPr>
            <w:tcW w:w="851"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104,2%</w:t>
            </w:r>
          </w:p>
        </w:tc>
        <w:tc>
          <w:tcPr>
            <w:tcW w:w="803" w:type="dxa"/>
            <w:shd w:val="clear" w:color="000000" w:fill="D8D8D8"/>
            <w:noWrap/>
            <w:vAlign w:val="center"/>
            <w:hideMark/>
          </w:tcPr>
          <w:p w:rsidR="002662AC" w:rsidRPr="002662AC" w:rsidRDefault="002662AC" w:rsidP="002662AC">
            <w:pPr>
              <w:spacing w:after="0" w:line="240" w:lineRule="auto"/>
              <w:ind w:left="-108" w:right="0" w:firstLine="0"/>
              <w:jc w:val="right"/>
              <w:rPr>
                <w:b/>
                <w:bCs/>
                <w:sz w:val="20"/>
                <w:szCs w:val="20"/>
              </w:rPr>
            </w:pPr>
            <w:r w:rsidRPr="002662AC">
              <w:rPr>
                <w:b/>
                <w:bCs/>
                <w:sz w:val="20"/>
                <w:szCs w:val="20"/>
              </w:rPr>
              <w:t>100,0%</w:t>
            </w:r>
          </w:p>
        </w:tc>
      </w:tr>
    </w:tbl>
    <w:p w:rsidR="002662AC" w:rsidRDefault="002662AC" w:rsidP="006D304F">
      <w:pPr>
        <w:spacing w:after="0"/>
        <w:ind w:firstLine="0"/>
        <w:rPr>
          <w:rFonts w:eastAsia="Calibri"/>
          <w:noProof/>
          <w:szCs w:val="24"/>
        </w:rPr>
        <w:sectPr w:rsidR="002662AC" w:rsidSect="002662AC">
          <w:pgSz w:w="16838" w:h="11906" w:orient="landscape" w:code="9"/>
          <w:pgMar w:top="1418" w:right="1134" w:bottom="851" w:left="1134" w:header="709" w:footer="709" w:gutter="0"/>
          <w:cols w:space="708"/>
          <w:docGrid w:linePitch="360"/>
        </w:sectPr>
      </w:pPr>
    </w:p>
    <w:p w:rsidR="00091244" w:rsidRPr="007B0512" w:rsidRDefault="00091244" w:rsidP="007B0512">
      <w:pPr>
        <w:pStyle w:val="a4"/>
        <w:ind w:firstLine="708"/>
        <w:jc w:val="both"/>
        <w:rPr>
          <w:rFonts w:ascii="Times New Roman" w:hAnsi="Times New Roman" w:cs="Times New Roman"/>
          <w:i/>
          <w:sz w:val="24"/>
          <w:szCs w:val="24"/>
        </w:rPr>
      </w:pPr>
      <w:r w:rsidRPr="007B0512">
        <w:rPr>
          <w:rFonts w:ascii="Times New Roman" w:hAnsi="Times New Roman" w:cs="Times New Roman"/>
          <w:i/>
          <w:sz w:val="24"/>
          <w:szCs w:val="24"/>
        </w:rPr>
        <w:lastRenderedPageBreak/>
        <w:t xml:space="preserve">Распределение бюджетных ассигнований в рамках мероприятий муниципальных программ и непрограммных мероприятий представлено в пояснительной записке к проекту решения о бюджете на </w:t>
      </w:r>
      <w:r w:rsidR="00756805">
        <w:rPr>
          <w:rFonts w:ascii="Times New Roman" w:hAnsi="Times New Roman" w:cs="Times New Roman"/>
          <w:i/>
          <w:sz w:val="24"/>
          <w:szCs w:val="24"/>
        </w:rPr>
        <w:t>2025 год и на плановый период 2026 и 2027 годов</w:t>
      </w:r>
      <w:r w:rsidRPr="007B0512">
        <w:rPr>
          <w:rFonts w:ascii="Times New Roman" w:hAnsi="Times New Roman" w:cs="Times New Roman"/>
          <w:i/>
          <w:sz w:val="24"/>
          <w:szCs w:val="24"/>
        </w:rPr>
        <w:t>.</w:t>
      </w:r>
    </w:p>
    <w:p w:rsidR="00091244" w:rsidRPr="007B0512" w:rsidRDefault="00091244" w:rsidP="007B0512">
      <w:pPr>
        <w:pStyle w:val="a4"/>
        <w:tabs>
          <w:tab w:val="left" w:pos="567"/>
          <w:tab w:val="left" w:pos="709"/>
        </w:tabs>
        <w:jc w:val="both"/>
        <w:rPr>
          <w:rFonts w:ascii="Times New Roman" w:hAnsi="Times New Roman" w:cs="Times New Roman"/>
          <w:sz w:val="24"/>
          <w:szCs w:val="24"/>
        </w:rPr>
      </w:pPr>
      <w:r w:rsidRPr="007B0512">
        <w:rPr>
          <w:rFonts w:ascii="Times New Roman" w:hAnsi="Times New Roman" w:cs="Times New Roman"/>
          <w:sz w:val="24"/>
          <w:szCs w:val="24"/>
        </w:rPr>
        <w:tab/>
      </w:r>
      <w:r w:rsidRPr="007B0512">
        <w:rPr>
          <w:rFonts w:ascii="Times New Roman" w:hAnsi="Times New Roman" w:cs="Times New Roman"/>
          <w:sz w:val="24"/>
          <w:szCs w:val="24"/>
        </w:rPr>
        <w:tab/>
        <w:t xml:space="preserve">В проекте решения о бюджете на </w:t>
      </w:r>
      <w:r w:rsidR="00756805">
        <w:rPr>
          <w:rFonts w:ascii="Times New Roman" w:hAnsi="Times New Roman" w:cs="Times New Roman"/>
          <w:sz w:val="24"/>
          <w:szCs w:val="24"/>
        </w:rPr>
        <w:t>2025 год и на плановый период 2026 и 2027 годов</w:t>
      </w:r>
      <w:r w:rsidRPr="007B0512">
        <w:rPr>
          <w:rFonts w:ascii="Times New Roman" w:hAnsi="Times New Roman" w:cs="Times New Roman"/>
          <w:sz w:val="24"/>
          <w:szCs w:val="24"/>
        </w:rPr>
        <w:t xml:space="preserve"> предусмотрены бюджетные ассигнования на реализацию непрограммной части расходов бюджета: </w:t>
      </w:r>
    </w:p>
    <w:p w:rsidR="00091244" w:rsidRPr="007B0512" w:rsidRDefault="00091244" w:rsidP="002D776F">
      <w:pPr>
        <w:pStyle w:val="a4"/>
        <w:numPr>
          <w:ilvl w:val="0"/>
          <w:numId w:val="25"/>
        </w:numPr>
        <w:tabs>
          <w:tab w:val="left" w:pos="567"/>
          <w:tab w:val="left" w:pos="709"/>
        </w:tabs>
        <w:jc w:val="both"/>
        <w:rPr>
          <w:rFonts w:ascii="Times New Roman" w:hAnsi="Times New Roman" w:cs="Times New Roman"/>
          <w:sz w:val="24"/>
          <w:szCs w:val="24"/>
        </w:rPr>
      </w:pPr>
      <w:r w:rsidRPr="007B0512">
        <w:rPr>
          <w:rFonts w:ascii="Times New Roman" w:hAnsi="Times New Roman" w:cs="Times New Roman"/>
          <w:sz w:val="24"/>
          <w:szCs w:val="24"/>
        </w:rPr>
        <w:t>на 202</w:t>
      </w:r>
      <w:r w:rsidR="005E2346">
        <w:rPr>
          <w:rFonts w:ascii="Times New Roman" w:hAnsi="Times New Roman" w:cs="Times New Roman"/>
          <w:sz w:val="24"/>
          <w:szCs w:val="24"/>
        </w:rPr>
        <w:t>5</w:t>
      </w:r>
      <w:r w:rsidRPr="007B0512">
        <w:rPr>
          <w:rFonts w:ascii="Times New Roman" w:hAnsi="Times New Roman" w:cs="Times New Roman"/>
          <w:sz w:val="24"/>
          <w:szCs w:val="24"/>
        </w:rPr>
        <w:t xml:space="preserve"> год в сумме </w:t>
      </w:r>
      <w:r w:rsidR="000F2C19">
        <w:rPr>
          <w:rFonts w:ascii="Times New Roman" w:eastAsia="Calibri" w:hAnsi="Times New Roman" w:cs="Times New Roman"/>
          <w:b/>
          <w:bCs/>
          <w:sz w:val="24"/>
          <w:szCs w:val="24"/>
        </w:rPr>
        <w:t>62 526,7</w:t>
      </w:r>
      <w:r w:rsidRPr="007B0512">
        <w:rPr>
          <w:rFonts w:ascii="Times New Roman" w:eastAsia="Calibri" w:hAnsi="Times New Roman" w:cs="Times New Roman"/>
          <w:b/>
          <w:bCs/>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w:t>
      </w:r>
    </w:p>
    <w:p w:rsidR="00091244" w:rsidRPr="007B0512" w:rsidRDefault="00091244" w:rsidP="002D776F">
      <w:pPr>
        <w:pStyle w:val="a4"/>
        <w:numPr>
          <w:ilvl w:val="0"/>
          <w:numId w:val="25"/>
        </w:numPr>
        <w:tabs>
          <w:tab w:val="left" w:pos="567"/>
          <w:tab w:val="left" w:pos="709"/>
        </w:tabs>
        <w:jc w:val="both"/>
        <w:rPr>
          <w:rFonts w:ascii="Times New Roman" w:hAnsi="Times New Roman" w:cs="Times New Roman"/>
          <w:sz w:val="24"/>
          <w:szCs w:val="24"/>
        </w:rPr>
      </w:pPr>
      <w:r w:rsidRPr="007B0512">
        <w:rPr>
          <w:rFonts w:ascii="Times New Roman" w:hAnsi="Times New Roman" w:cs="Times New Roman"/>
          <w:sz w:val="24"/>
          <w:szCs w:val="24"/>
        </w:rPr>
        <w:t>на 202</w:t>
      </w:r>
      <w:r w:rsidR="005E2346">
        <w:rPr>
          <w:rFonts w:ascii="Times New Roman" w:hAnsi="Times New Roman" w:cs="Times New Roman"/>
          <w:sz w:val="24"/>
          <w:szCs w:val="24"/>
        </w:rPr>
        <w:t>6</w:t>
      </w:r>
      <w:r w:rsidRPr="007B0512">
        <w:rPr>
          <w:rFonts w:ascii="Times New Roman" w:hAnsi="Times New Roman" w:cs="Times New Roman"/>
          <w:sz w:val="24"/>
          <w:szCs w:val="24"/>
        </w:rPr>
        <w:t xml:space="preserve"> год в сумме </w:t>
      </w:r>
      <w:r w:rsidR="000F2C19">
        <w:rPr>
          <w:rFonts w:ascii="Times New Roman" w:eastAsia="Calibri" w:hAnsi="Times New Roman" w:cs="Times New Roman"/>
          <w:b/>
          <w:bCs/>
          <w:sz w:val="24"/>
          <w:szCs w:val="24"/>
        </w:rPr>
        <w:t>13 562,1</w:t>
      </w:r>
      <w:r w:rsidRPr="007B0512">
        <w:rPr>
          <w:rFonts w:ascii="Times New Roman" w:eastAsia="Calibri" w:hAnsi="Times New Roman" w:cs="Times New Roman"/>
          <w:b/>
          <w:bCs/>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w:t>
      </w:r>
    </w:p>
    <w:p w:rsidR="00091244" w:rsidRPr="007B0512" w:rsidRDefault="00091244" w:rsidP="002D776F">
      <w:pPr>
        <w:pStyle w:val="a4"/>
        <w:numPr>
          <w:ilvl w:val="0"/>
          <w:numId w:val="25"/>
        </w:numPr>
        <w:tabs>
          <w:tab w:val="left" w:pos="567"/>
          <w:tab w:val="left" w:pos="709"/>
        </w:tabs>
        <w:jc w:val="both"/>
        <w:rPr>
          <w:rFonts w:ascii="Times New Roman" w:hAnsi="Times New Roman" w:cs="Times New Roman"/>
        </w:rPr>
      </w:pPr>
      <w:r w:rsidRPr="007B0512">
        <w:rPr>
          <w:rFonts w:ascii="Times New Roman" w:hAnsi="Times New Roman" w:cs="Times New Roman"/>
          <w:sz w:val="24"/>
          <w:szCs w:val="24"/>
        </w:rPr>
        <w:t>на 202</w:t>
      </w:r>
      <w:r w:rsidR="005E2346">
        <w:rPr>
          <w:rFonts w:ascii="Times New Roman" w:hAnsi="Times New Roman" w:cs="Times New Roman"/>
          <w:sz w:val="24"/>
          <w:szCs w:val="24"/>
        </w:rPr>
        <w:t>7</w:t>
      </w:r>
      <w:r w:rsidRPr="007B0512">
        <w:rPr>
          <w:rFonts w:ascii="Times New Roman" w:hAnsi="Times New Roman" w:cs="Times New Roman"/>
          <w:sz w:val="24"/>
          <w:szCs w:val="24"/>
        </w:rPr>
        <w:t xml:space="preserve"> год в сумме </w:t>
      </w:r>
      <w:r w:rsidR="000F2C19">
        <w:rPr>
          <w:rFonts w:ascii="Times New Roman" w:eastAsia="Calibri" w:hAnsi="Times New Roman" w:cs="Times New Roman"/>
          <w:b/>
          <w:bCs/>
          <w:sz w:val="24"/>
          <w:szCs w:val="24"/>
        </w:rPr>
        <w:t>13 579,4</w:t>
      </w:r>
      <w:r w:rsidR="005E2346">
        <w:rPr>
          <w:rFonts w:ascii="Times New Roman" w:eastAsia="Calibri" w:hAnsi="Times New Roman" w:cs="Times New Roman"/>
          <w:b/>
          <w:bCs/>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w:t>
      </w:r>
      <w:r w:rsidRPr="007B0512">
        <w:rPr>
          <w:rFonts w:ascii="Times New Roman" w:hAnsi="Times New Roman" w:cs="Times New Roman"/>
          <w:sz w:val="24"/>
          <w:szCs w:val="24"/>
        </w:rPr>
        <w:tab/>
      </w:r>
      <w:r w:rsidRPr="007B0512">
        <w:rPr>
          <w:rFonts w:ascii="Times New Roman" w:hAnsi="Times New Roman" w:cs="Times New Roman"/>
          <w:sz w:val="24"/>
          <w:szCs w:val="24"/>
        </w:rPr>
        <w:tab/>
      </w:r>
    </w:p>
    <w:p w:rsidR="000F2C19" w:rsidRPr="007B0512" w:rsidRDefault="000F2C19" w:rsidP="000F2C19">
      <w:pPr>
        <w:pStyle w:val="a4"/>
        <w:ind w:left="720"/>
        <w:jc w:val="right"/>
        <w:rPr>
          <w:rFonts w:ascii="Times New Roman" w:hAnsi="Times New Roman" w:cs="Times New Roman"/>
          <w:sz w:val="20"/>
          <w:szCs w:val="20"/>
        </w:rPr>
      </w:pPr>
      <w:r w:rsidRPr="007B0512">
        <w:rPr>
          <w:rFonts w:ascii="Times New Roman" w:hAnsi="Times New Roman" w:cs="Times New Roman"/>
          <w:i/>
          <w:sz w:val="20"/>
          <w:szCs w:val="20"/>
        </w:rPr>
        <w:t>(</w:t>
      </w:r>
      <w:proofErr w:type="gramStart"/>
      <w:r w:rsidRPr="007B0512">
        <w:rPr>
          <w:rFonts w:ascii="Times New Roman" w:hAnsi="Times New Roman" w:cs="Times New Roman"/>
          <w:i/>
          <w:sz w:val="20"/>
          <w:szCs w:val="20"/>
        </w:rPr>
        <w:t>тыс.рублей</w:t>
      </w:r>
      <w:proofErr w:type="gramEnd"/>
      <w:r w:rsidRPr="007B0512">
        <w:rPr>
          <w:rFonts w:ascii="Times New Roman" w:hAnsi="Times New Roman" w:cs="Times New Roman"/>
          <w:i/>
          <w:sz w:val="20"/>
          <w:szCs w:val="20"/>
        </w:rPr>
        <w:t>)</w:t>
      </w:r>
    </w:p>
    <w:tbl>
      <w:tblPr>
        <w:tblW w:w="106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992"/>
        <w:gridCol w:w="993"/>
        <w:gridCol w:w="992"/>
        <w:gridCol w:w="966"/>
        <w:gridCol w:w="1018"/>
        <w:gridCol w:w="851"/>
        <w:gridCol w:w="866"/>
      </w:tblGrid>
      <w:tr w:rsidR="00F8404D" w:rsidRPr="00F8404D" w:rsidTr="00C86EE8">
        <w:trPr>
          <w:trHeight w:val="300"/>
        </w:trPr>
        <w:tc>
          <w:tcPr>
            <w:tcW w:w="3998" w:type="dxa"/>
            <w:vMerge w:val="restart"/>
            <w:shd w:val="clear" w:color="auto" w:fill="D9D9D9" w:themeFill="background1" w:themeFillShade="D9"/>
            <w:vAlign w:val="center"/>
            <w:hideMark/>
          </w:tcPr>
          <w:p w:rsidR="00F8404D" w:rsidRPr="00F8404D" w:rsidRDefault="00F8404D" w:rsidP="00F8404D">
            <w:pPr>
              <w:spacing w:after="0" w:line="240" w:lineRule="auto"/>
              <w:ind w:right="0" w:firstLine="0"/>
              <w:jc w:val="center"/>
              <w:rPr>
                <w:b/>
                <w:bCs/>
                <w:sz w:val="20"/>
                <w:szCs w:val="20"/>
              </w:rPr>
            </w:pPr>
            <w:r>
              <w:rPr>
                <w:b/>
                <w:bCs/>
                <w:sz w:val="20"/>
                <w:szCs w:val="20"/>
              </w:rPr>
              <w:t>н</w:t>
            </w:r>
            <w:r w:rsidRPr="00F8404D">
              <w:rPr>
                <w:b/>
                <w:bCs/>
                <w:sz w:val="20"/>
                <w:szCs w:val="20"/>
              </w:rPr>
              <w:t>аименование</w:t>
            </w:r>
            <w:r>
              <w:rPr>
                <w:b/>
                <w:bCs/>
                <w:sz w:val="20"/>
                <w:szCs w:val="20"/>
              </w:rPr>
              <w:t xml:space="preserve"> показателя</w:t>
            </w:r>
          </w:p>
        </w:tc>
        <w:tc>
          <w:tcPr>
            <w:tcW w:w="992" w:type="dxa"/>
            <w:vMerge w:val="restart"/>
            <w:shd w:val="clear" w:color="auto" w:fill="D9D9D9" w:themeFill="background1" w:themeFillShade="D9"/>
            <w:vAlign w:val="center"/>
            <w:hideMark/>
          </w:tcPr>
          <w:p w:rsidR="00F8404D" w:rsidRPr="00F8404D" w:rsidRDefault="00F8404D" w:rsidP="00F8404D">
            <w:pPr>
              <w:spacing w:after="0" w:line="240" w:lineRule="auto"/>
              <w:ind w:right="0" w:firstLine="0"/>
              <w:jc w:val="center"/>
              <w:rPr>
                <w:b/>
                <w:bCs/>
                <w:sz w:val="20"/>
                <w:szCs w:val="20"/>
              </w:rPr>
            </w:pPr>
            <w:r w:rsidRPr="00F8404D">
              <w:rPr>
                <w:b/>
                <w:bCs/>
                <w:sz w:val="20"/>
                <w:szCs w:val="20"/>
              </w:rPr>
              <w:t>2025 год</w:t>
            </w:r>
          </w:p>
        </w:tc>
        <w:tc>
          <w:tcPr>
            <w:tcW w:w="993" w:type="dxa"/>
            <w:vMerge w:val="restart"/>
            <w:shd w:val="clear" w:color="auto" w:fill="D9D9D9" w:themeFill="background1" w:themeFillShade="D9"/>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2026 год</w:t>
            </w:r>
          </w:p>
        </w:tc>
        <w:tc>
          <w:tcPr>
            <w:tcW w:w="1958" w:type="dxa"/>
            <w:gridSpan w:val="2"/>
            <w:shd w:val="clear" w:color="auto" w:fill="D9D9D9" w:themeFill="background1" w:themeFillShade="D9"/>
            <w:vAlign w:val="center"/>
            <w:hideMark/>
          </w:tcPr>
          <w:p w:rsidR="00F8404D" w:rsidRPr="00F8404D" w:rsidRDefault="00F8404D" w:rsidP="00F8404D">
            <w:pPr>
              <w:spacing w:after="0" w:line="240" w:lineRule="auto"/>
              <w:ind w:right="0" w:firstLine="0"/>
              <w:jc w:val="center"/>
              <w:rPr>
                <w:b/>
                <w:bCs/>
                <w:sz w:val="20"/>
                <w:szCs w:val="20"/>
              </w:rPr>
            </w:pPr>
            <w:r w:rsidRPr="00F8404D">
              <w:rPr>
                <w:b/>
                <w:bCs/>
                <w:sz w:val="20"/>
                <w:szCs w:val="20"/>
              </w:rPr>
              <w:t>откл. 2026 к 2025</w:t>
            </w:r>
          </w:p>
        </w:tc>
        <w:tc>
          <w:tcPr>
            <w:tcW w:w="1018" w:type="dxa"/>
            <w:vMerge w:val="restart"/>
            <w:shd w:val="clear" w:color="auto" w:fill="D9D9D9" w:themeFill="background1" w:themeFillShade="D9"/>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2027 год</w:t>
            </w:r>
          </w:p>
        </w:tc>
        <w:tc>
          <w:tcPr>
            <w:tcW w:w="1717" w:type="dxa"/>
            <w:gridSpan w:val="2"/>
            <w:shd w:val="clear" w:color="auto" w:fill="D9D9D9" w:themeFill="background1" w:themeFillShade="D9"/>
            <w:vAlign w:val="center"/>
            <w:hideMark/>
          </w:tcPr>
          <w:p w:rsidR="00F8404D" w:rsidRPr="00F8404D" w:rsidRDefault="00F8404D" w:rsidP="00F8404D">
            <w:pPr>
              <w:spacing w:after="0" w:line="240" w:lineRule="auto"/>
              <w:ind w:left="-108" w:right="-92" w:firstLine="0"/>
              <w:jc w:val="center"/>
              <w:rPr>
                <w:b/>
                <w:bCs/>
                <w:sz w:val="20"/>
                <w:szCs w:val="20"/>
              </w:rPr>
            </w:pPr>
            <w:r w:rsidRPr="00F8404D">
              <w:rPr>
                <w:b/>
                <w:bCs/>
                <w:sz w:val="20"/>
                <w:szCs w:val="20"/>
              </w:rPr>
              <w:t>откл. 2027 к 2026</w:t>
            </w:r>
          </w:p>
        </w:tc>
      </w:tr>
      <w:tr w:rsidR="00F8404D" w:rsidRPr="00F8404D" w:rsidTr="00C86EE8">
        <w:trPr>
          <w:trHeight w:val="300"/>
        </w:trPr>
        <w:tc>
          <w:tcPr>
            <w:tcW w:w="3998" w:type="dxa"/>
            <w:vMerge/>
            <w:shd w:val="clear" w:color="auto" w:fill="D9D9D9" w:themeFill="background1" w:themeFillShade="D9"/>
            <w:vAlign w:val="center"/>
            <w:hideMark/>
          </w:tcPr>
          <w:p w:rsidR="00F8404D" w:rsidRPr="00F8404D" w:rsidRDefault="00F8404D" w:rsidP="00F8404D">
            <w:pPr>
              <w:spacing w:after="0" w:line="240" w:lineRule="auto"/>
              <w:ind w:right="0" w:firstLine="0"/>
              <w:jc w:val="left"/>
              <w:rPr>
                <w:b/>
                <w:bCs/>
                <w:sz w:val="20"/>
                <w:szCs w:val="20"/>
              </w:rPr>
            </w:pPr>
          </w:p>
        </w:tc>
        <w:tc>
          <w:tcPr>
            <w:tcW w:w="992" w:type="dxa"/>
            <w:vMerge/>
            <w:shd w:val="clear" w:color="auto" w:fill="D9D9D9" w:themeFill="background1" w:themeFillShade="D9"/>
            <w:vAlign w:val="center"/>
            <w:hideMark/>
          </w:tcPr>
          <w:p w:rsidR="00F8404D" w:rsidRPr="00F8404D" w:rsidRDefault="00F8404D" w:rsidP="00F8404D">
            <w:pPr>
              <w:spacing w:after="0" w:line="240" w:lineRule="auto"/>
              <w:ind w:right="0" w:firstLine="0"/>
              <w:jc w:val="center"/>
              <w:rPr>
                <w:b/>
                <w:bCs/>
                <w:sz w:val="20"/>
                <w:szCs w:val="20"/>
              </w:rPr>
            </w:pPr>
          </w:p>
        </w:tc>
        <w:tc>
          <w:tcPr>
            <w:tcW w:w="993" w:type="dxa"/>
            <w:vMerge/>
            <w:shd w:val="clear" w:color="auto" w:fill="D9D9D9" w:themeFill="background1" w:themeFillShade="D9"/>
            <w:vAlign w:val="center"/>
            <w:hideMark/>
          </w:tcPr>
          <w:p w:rsidR="00F8404D" w:rsidRPr="00F8404D" w:rsidRDefault="00F8404D" w:rsidP="00F8404D">
            <w:pPr>
              <w:spacing w:after="0" w:line="240" w:lineRule="auto"/>
              <w:ind w:right="0" w:firstLine="0"/>
              <w:jc w:val="left"/>
              <w:rPr>
                <w:b/>
                <w:bCs/>
                <w:sz w:val="20"/>
                <w:szCs w:val="20"/>
              </w:rPr>
            </w:pPr>
          </w:p>
        </w:tc>
        <w:tc>
          <w:tcPr>
            <w:tcW w:w="992" w:type="dxa"/>
            <w:shd w:val="clear" w:color="auto" w:fill="D9D9D9" w:themeFill="background1" w:themeFillShade="D9"/>
            <w:vAlign w:val="center"/>
            <w:hideMark/>
          </w:tcPr>
          <w:p w:rsidR="00F8404D" w:rsidRPr="00F8404D" w:rsidRDefault="00F8404D" w:rsidP="004442E6">
            <w:pPr>
              <w:spacing w:after="0" w:line="240" w:lineRule="auto"/>
              <w:ind w:right="0" w:firstLine="0"/>
              <w:jc w:val="center"/>
              <w:rPr>
                <w:b/>
                <w:bCs/>
                <w:sz w:val="20"/>
                <w:szCs w:val="20"/>
              </w:rPr>
            </w:pPr>
            <w:r w:rsidRPr="00F8404D">
              <w:rPr>
                <w:b/>
                <w:bCs/>
                <w:sz w:val="20"/>
                <w:szCs w:val="20"/>
              </w:rPr>
              <w:t xml:space="preserve"> +/-</w:t>
            </w:r>
          </w:p>
        </w:tc>
        <w:tc>
          <w:tcPr>
            <w:tcW w:w="966" w:type="dxa"/>
            <w:shd w:val="clear" w:color="auto" w:fill="D9D9D9" w:themeFill="background1" w:themeFillShade="D9"/>
            <w:vAlign w:val="center"/>
            <w:hideMark/>
          </w:tcPr>
          <w:p w:rsidR="00F8404D" w:rsidRPr="00F8404D" w:rsidRDefault="00F8404D" w:rsidP="004442E6">
            <w:pPr>
              <w:spacing w:after="0" w:line="240" w:lineRule="auto"/>
              <w:ind w:right="0" w:firstLine="0"/>
              <w:jc w:val="center"/>
              <w:rPr>
                <w:b/>
                <w:bCs/>
                <w:sz w:val="20"/>
                <w:szCs w:val="20"/>
              </w:rPr>
            </w:pPr>
            <w:r w:rsidRPr="00F8404D">
              <w:rPr>
                <w:b/>
                <w:bCs/>
                <w:sz w:val="20"/>
                <w:szCs w:val="20"/>
              </w:rPr>
              <w:t xml:space="preserve"> %</w:t>
            </w:r>
          </w:p>
        </w:tc>
        <w:tc>
          <w:tcPr>
            <w:tcW w:w="1018" w:type="dxa"/>
            <w:vMerge/>
            <w:shd w:val="clear" w:color="auto" w:fill="D9D9D9" w:themeFill="background1" w:themeFillShade="D9"/>
            <w:vAlign w:val="center"/>
            <w:hideMark/>
          </w:tcPr>
          <w:p w:rsidR="00F8404D" w:rsidRPr="00F8404D" w:rsidRDefault="00F8404D" w:rsidP="00F8404D">
            <w:pPr>
              <w:spacing w:after="0" w:line="240" w:lineRule="auto"/>
              <w:ind w:right="0" w:firstLine="0"/>
              <w:jc w:val="left"/>
              <w:rPr>
                <w:b/>
                <w:bCs/>
                <w:sz w:val="20"/>
                <w:szCs w:val="20"/>
              </w:rPr>
            </w:pPr>
          </w:p>
        </w:tc>
        <w:tc>
          <w:tcPr>
            <w:tcW w:w="851" w:type="dxa"/>
            <w:shd w:val="clear" w:color="auto" w:fill="D9D9D9" w:themeFill="background1" w:themeFillShade="D9"/>
            <w:vAlign w:val="center"/>
            <w:hideMark/>
          </w:tcPr>
          <w:p w:rsidR="00F8404D" w:rsidRPr="00F8404D" w:rsidRDefault="00F8404D" w:rsidP="004442E6">
            <w:pPr>
              <w:spacing w:after="0" w:line="240" w:lineRule="auto"/>
              <w:ind w:right="0" w:firstLine="0"/>
              <w:jc w:val="center"/>
              <w:rPr>
                <w:b/>
                <w:bCs/>
                <w:sz w:val="20"/>
                <w:szCs w:val="20"/>
              </w:rPr>
            </w:pPr>
            <w:r w:rsidRPr="00F8404D">
              <w:rPr>
                <w:b/>
                <w:bCs/>
                <w:sz w:val="20"/>
                <w:szCs w:val="20"/>
              </w:rPr>
              <w:t xml:space="preserve"> +/-</w:t>
            </w:r>
          </w:p>
        </w:tc>
        <w:tc>
          <w:tcPr>
            <w:tcW w:w="866" w:type="dxa"/>
            <w:shd w:val="clear" w:color="auto" w:fill="D9D9D9" w:themeFill="background1" w:themeFillShade="D9"/>
            <w:vAlign w:val="center"/>
            <w:hideMark/>
          </w:tcPr>
          <w:p w:rsidR="00F8404D" w:rsidRPr="00F8404D" w:rsidRDefault="00F8404D" w:rsidP="004442E6">
            <w:pPr>
              <w:spacing w:after="0" w:line="240" w:lineRule="auto"/>
              <w:ind w:right="0" w:firstLine="0"/>
              <w:jc w:val="center"/>
              <w:rPr>
                <w:b/>
                <w:bCs/>
                <w:sz w:val="20"/>
                <w:szCs w:val="20"/>
              </w:rPr>
            </w:pPr>
            <w:r w:rsidRPr="00F8404D">
              <w:rPr>
                <w:b/>
                <w:bCs/>
                <w:sz w:val="20"/>
                <w:szCs w:val="20"/>
              </w:rPr>
              <w:t xml:space="preserve"> %</w:t>
            </w:r>
          </w:p>
        </w:tc>
      </w:tr>
      <w:tr w:rsidR="00F8404D" w:rsidRPr="00F8404D" w:rsidTr="00C86EE8">
        <w:trPr>
          <w:trHeight w:val="300"/>
        </w:trPr>
        <w:tc>
          <w:tcPr>
            <w:tcW w:w="3998" w:type="dxa"/>
            <w:shd w:val="clear" w:color="000000" w:fill="F2F2F2"/>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Вяземский окружной Совет депутатов</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3 420,6</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3 420,6</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3 420,6</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r>
      <w:tr w:rsidR="00F8404D" w:rsidRPr="00F8404D" w:rsidTr="00C86EE8">
        <w:trPr>
          <w:trHeight w:val="79"/>
        </w:trPr>
        <w:tc>
          <w:tcPr>
            <w:tcW w:w="3998" w:type="dxa"/>
            <w:shd w:val="clear" w:color="auto" w:fill="auto"/>
            <w:vAlign w:val="center"/>
            <w:hideMark/>
          </w:tcPr>
          <w:p w:rsidR="00F8404D" w:rsidRPr="00F8404D" w:rsidRDefault="00E37D3D" w:rsidP="00F8404D">
            <w:pPr>
              <w:spacing w:after="0" w:line="240" w:lineRule="auto"/>
              <w:ind w:right="0" w:firstLine="0"/>
              <w:jc w:val="left"/>
              <w:rPr>
                <w:i/>
                <w:sz w:val="20"/>
                <w:szCs w:val="20"/>
              </w:rPr>
            </w:pPr>
            <w:r>
              <w:rPr>
                <w:i/>
                <w:sz w:val="20"/>
                <w:szCs w:val="20"/>
              </w:rPr>
              <w:t>р</w:t>
            </w:r>
            <w:r w:rsidR="00F8404D" w:rsidRPr="00F8404D">
              <w:rPr>
                <w:i/>
                <w:sz w:val="20"/>
                <w:szCs w:val="20"/>
              </w:rPr>
              <w:t>асходы на выплаты персоналу государственных (муниципальных) органов</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2 309,6</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2 309,6</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2 309,6</w:t>
            </w:r>
          </w:p>
        </w:tc>
        <w:tc>
          <w:tcPr>
            <w:tcW w:w="851"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r>
      <w:tr w:rsidR="00F8404D" w:rsidRPr="00F8404D" w:rsidTr="00C86EE8">
        <w:trPr>
          <w:trHeight w:val="79"/>
        </w:trPr>
        <w:tc>
          <w:tcPr>
            <w:tcW w:w="3998" w:type="dxa"/>
            <w:shd w:val="clear" w:color="auto" w:fill="auto"/>
            <w:vAlign w:val="center"/>
            <w:hideMark/>
          </w:tcPr>
          <w:p w:rsidR="00F8404D" w:rsidRPr="00F8404D" w:rsidRDefault="00E37D3D" w:rsidP="00F8404D">
            <w:pPr>
              <w:spacing w:after="0" w:line="240" w:lineRule="auto"/>
              <w:ind w:right="0" w:firstLine="0"/>
              <w:jc w:val="left"/>
              <w:rPr>
                <w:i/>
                <w:sz w:val="20"/>
                <w:szCs w:val="20"/>
              </w:rPr>
            </w:pPr>
            <w:r>
              <w:rPr>
                <w:i/>
                <w:sz w:val="20"/>
                <w:szCs w:val="20"/>
              </w:rPr>
              <w:t>и</w:t>
            </w:r>
            <w:r w:rsidR="00F8404D" w:rsidRPr="00F8404D">
              <w:rPr>
                <w:i/>
                <w:sz w:val="20"/>
                <w:szCs w:val="20"/>
              </w:rPr>
              <w:t>ные закупки товаров, работ и услуг для обеспечения государственных (муниципальных) нужд</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1 078,0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1 078,0</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1 078,0</w:t>
            </w:r>
          </w:p>
        </w:tc>
        <w:tc>
          <w:tcPr>
            <w:tcW w:w="851"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r>
      <w:tr w:rsidR="00F8404D" w:rsidRPr="00F8404D" w:rsidTr="00C86EE8">
        <w:trPr>
          <w:trHeight w:val="300"/>
        </w:trPr>
        <w:tc>
          <w:tcPr>
            <w:tcW w:w="3998" w:type="dxa"/>
            <w:shd w:val="clear" w:color="auto" w:fill="auto"/>
            <w:vAlign w:val="center"/>
            <w:hideMark/>
          </w:tcPr>
          <w:p w:rsidR="00F8404D" w:rsidRPr="00F8404D" w:rsidRDefault="00E37D3D" w:rsidP="00F8404D">
            <w:pPr>
              <w:spacing w:after="0" w:line="240" w:lineRule="auto"/>
              <w:ind w:right="0" w:firstLine="0"/>
              <w:jc w:val="left"/>
              <w:rPr>
                <w:i/>
                <w:sz w:val="20"/>
                <w:szCs w:val="20"/>
              </w:rPr>
            </w:pPr>
            <w:r>
              <w:rPr>
                <w:i/>
                <w:sz w:val="20"/>
                <w:szCs w:val="20"/>
              </w:rPr>
              <w:t>у</w:t>
            </w:r>
            <w:r w:rsidR="00F8404D" w:rsidRPr="00F8404D">
              <w:rPr>
                <w:i/>
                <w:sz w:val="20"/>
                <w:szCs w:val="20"/>
              </w:rPr>
              <w:t>плата налогов, сборов и иных платежей</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3,0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3,0</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3,0</w:t>
            </w:r>
          </w:p>
        </w:tc>
        <w:tc>
          <w:tcPr>
            <w:tcW w:w="851"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r>
      <w:tr w:rsidR="00F8404D" w:rsidRPr="00F8404D" w:rsidTr="00C86EE8">
        <w:trPr>
          <w:trHeight w:val="765"/>
        </w:trPr>
        <w:tc>
          <w:tcPr>
            <w:tcW w:w="3998" w:type="dxa"/>
            <w:shd w:val="clear" w:color="auto" w:fill="auto"/>
            <w:vAlign w:val="center"/>
            <w:hideMark/>
          </w:tcPr>
          <w:p w:rsidR="00F8404D" w:rsidRPr="00F8404D" w:rsidRDefault="00E37D3D" w:rsidP="00F8404D">
            <w:pPr>
              <w:spacing w:after="0" w:line="240" w:lineRule="auto"/>
              <w:ind w:right="0" w:firstLine="0"/>
              <w:jc w:val="left"/>
              <w:rPr>
                <w:i/>
                <w:sz w:val="20"/>
                <w:szCs w:val="20"/>
              </w:rPr>
            </w:pPr>
            <w:r>
              <w:rPr>
                <w:i/>
                <w:sz w:val="20"/>
                <w:szCs w:val="20"/>
              </w:rPr>
              <w:t>в</w:t>
            </w:r>
            <w:r w:rsidR="00F8404D" w:rsidRPr="00F8404D">
              <w:rPr>
                <w:i/>
                <w:sz w:val="20"/>
                <w:szCs w:val="20"/>
              </w:rPr>
              <w:t>ыплата единовременного денежного вознаграждения гражданам, награжденным Почетной грамотой Вяземского окружного Совета депутатов</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30,0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30,0</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30,0</w:t>
            </w:r>
          </w:p>
        </w:tc>
        <w:tc>
          <w:tcPr>
            <w:tcW w:w="851"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r>
      <w:tr w:rsidR="00F8404D" w:rsidRPr="00F8404D" w:rsidTr="00C86EE8">
        <w:trPr>
          <w:trHeight w:val="510"/>
        </w:trPr>
        <w:tc>
          <w:tcPr>
            <w:tcW w:w="3998" w:type="dxa"/>
            <w:shd w:val="clear" w:color="000000" w:fill="F2F2F2"/>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Председатель законодательного (представительного) органа местного самоуправления</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2 287,5</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2 287,5</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2 287,5</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r>
      <w:tr w:rsidR="00F8404D" w:rsidRPr="00F8404D" w:rsidTr="00C86EE8">
        <w:trPr>
          <w:trHeight w:val="300"/>
        </w:trPr>
        <w:tc>
          <w:tcPr>
            <w:tcW w:w="3998" w:type="dxa"/>
            <w:shd w:val="clear" w:color="000000" w:fill="F2F2F2"/>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Контрольно-ревизионная комиссия</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2 939,1</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2 939,1</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2 939,1</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r>
      <w:tr w:rsidR="00F8404D" w:rsidRPr="00F8404D" w:rsidTr="00C86EE8">
        <w:trPr>
          <w:trHeight w:val="79"/>
        </w:trPr>
        <w:tc>
          <w:tcPr>
            <w:tcW w:w="3998" w:type="dxa"/>
            <w:shd w:val="clear" w:color="auto" w:fill="auto"/>
            <w:vAlign w:val="center"/>
            <w:hideMark/>
          </w:tcPr>
          <w:p w:rsidR="00F8404D" w:rsidRPr="00F8404D" w:rsidRDefault="00E37D3D" w:rsidP="00F8404D">
            <w:pPr>
              <w:spacing w:after="0" w:line="240" w:lineRule="auto"/>
              <w:ind w:right="0" w:firstLine="0"/>
              <w:jc w:val="left"/>
              <w:rPr>
                <w:i/>
                <w:sz w:val="20"/>
                <w:szCs w:val="20"/>
              </w:rPr>
            </w:pPr>
            <w:r>
              <w:rPr>
                <w:i/>
                <w:sz w:val="20"/>
                <w:szCs w:val="20"/>
              </w:rPr>
              <w:t>р</w:t>
            </w:r>
            <w:r w:rsidR="00F8404D" w:rsidRPr="00F8404D">
              <w:rPr>
                <w:i/>
                <w:sz w:val="20"/>
                <w:szCs w:val="20"/>
              </w:rPr>
              <w:t>асходы на выплаты персоналу государственных (муниципальных) органов</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2 802,6</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2 802,6</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2 802,6</w:t>
            </w:r>
          </w:p>
        </w:tc>
        <w:tc>
          <w:tcPr>
            <w:tcW w:w="851"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r>
      <w:tr w:rsidR="00F8404D" w:rsidRPr="00F8404D" w:rsidTr="00C86EE8">
        <w:trPr>
          <w:trHeight w:val="79"/>
        </w:trPr>
        <w:tc>
          <w:tcPr>
            <w:tcW w:w="3998" w:type="dxa"/>
            <w:shd w:val="clear" w:color="auto" w:fill="auto"/>
            <w:vAlign w:val="center"/>
            <w:hideMark/>
          </w:tcPr>
          <w:p w:rsidR="00F8404D" w:rsidRPr="00F8404D" w:rsidRDefault="00E37D3D" w:rsidP="00F8404D">
            <w:pPr>
              <w:spacing w:after="0" w:line="240" w:lineRule="auto"/>
              <w:ind w:right="0" w:firstLine="0"/>
              <w:jc w:val="left"/>
              <w:rPr>
                <w:i/>
                <w:sz w:val="20"/>
                <w:szCs w:val="20"/>
              </w:rPr>
            </w:pPr>
            <w:r>
              <w:rPr>
                <w:i/>
                <w:sz w:val="20"/>
                <w:szCs w:val="20"/>
              </w:rPr>
              <w:t>и</w:t>
            </w:r>
            <w:r w:rsidR="00F8404D" w:rsidRPr="00F8404D">
              <w:rPr>
                <w:i/>
                <w:sz w:val="20"/>
                <w:szCs w:val="20"/>
              </w:rPr>
              <w:t>ные закупки товаров, работ и услуг для обеспечения государственных (муниципальных) нужд</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136,5</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136,5</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136,5</w:t>
            </w:r>
          </w:p>
        </w:tc>
        <w:tc>
          <w:tcPr>
            <w:tcW w:w="851"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r>
      <w:tr w:rsidR="00F8404D" w:rsidRPr="00F8404D" w:rsidTr="00C86EE8">
        <w:trPr>
          <w:trHeight w:val="300"/>
        </w:trPr>
        <w:tc>
          <w:tcPr>
            <w:tcW w:w="3998" w:type="dxa"/>
            <w:shd w:val="clear" w:color="000000" w:fill="F2F2F2"/>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Глава муниципального образования</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2 873,5</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2 873,5</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2 873,5</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r>
      <w:tr w:rsidR="00F8404D" w:rsidRPr="00F8404D" w:rsidTr="00C86EE8">
        <w:trPr>
          <w:trHeight w:val="765"/>
        </w:trPr>
        <w:tc>
          <w:tcPr>
            <w:tcW w:w="3998" w:type="dxa"/>
            <w:shd w:val="clear" w:color="000000" w:fill="F2F2F2"/>
            <w:vAlign w:val="center"/>
            <w:hideMark/>
          </w:tcPr>
          <w:p w:rsidR="00F8404D" w:rsidRPr="00F8404D" w:rsidRDefault="00F8404D" w:rsidP="00D86FC6">
            <w:pPr>
              <w:spacing w:after="0" w:line="240" w:lineRule="auto"/>
              <w:ind w:right="0" w:firstLine="0"/>
              <w:jc w:val="left"/>
              <w:rPr>
                <w:b/>
                <w:bCs/>
                <w:sz w:val="20"/>
                <w:szCs w:val="20"/>
              </w:rPr>
            </w:pPr>
            <w:r w:rsidRPr="00F8404D">
              <w:rPr>
                <w:b/>
                <w:bCs/>
                <w:sz w:val="20"/>
                <w:szCs w:val="20"/>
              </w:rPr>
              <w:t xml:space="preserve">Расходы за счет средств из резервного фонда Администрации муниципального образования </w:t>
            </w:r>
            <w:r w:rsidR="00D86FC6">
              <w:rPr>
                <w:b/>
                <w:bCs/>
                <w:sz w:val="20"/>
                <w:szCs w:val="20"/>
              </w:rPr>
              <w:t>«</w:t>
            </w:r>
            <w:r w:rsidRPr="00F8404D">
              <w:rPr>
                <w:b/>
                <w:bCs/>
                <w:sz w:val="20"/>
                <w:szCs w:val="20"/>
              </w:rPr>
              <w:t>Вяземский муниципальный округ</w:t>
            </w:r>
            <w:r w:rsidR="00D86FC6">
              <w:rPr>
                <w:b/>
                <w:bCs/>
                <w:sz w:val="20"/>
                <w:szCs w:val="20"/>
              </w:rPr>
              <w:t>»</w:t>
            </w:r>
            <w:r w:rsidRPr="00F8404D">
              <w:rPr>
                <w:b/>
                <w:bCs/>
                <w:sz w:val="20"/>
                <w:szCs w:val="20"/>
              </w:rPr>
              <w:t xml:space="preserve"> Смоленской области</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1 300,0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-1 300,0</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r>
      <w:tr w:rsidR="00F8404D" w:rsidRPr="00F8404D" w:rsidTr="00C86EE8">
        <w:trPr>
          <w:trHeight w:val="300"/>
        </w:trPr>
        <w:tc>
          <w:tcPr>
            <w:tcW w:w="3998" w:type="dxa"/>
            <w:shd w:val="clear" w:color="000000" w:fill="F2F2F2"/>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Осуществление первичного воинского учета</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1 591,3</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1 734,1</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142,8</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109,0%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1 796,8</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62,7</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103,6%</w:t>
            </w:r>
          </w:p>
        </w:tc>
      </w:tr>
      <w:tr w:rsidR="00F8404D" w:rsidRPr="00F8404D" w:rsidTr="00C86EE8">
        <w:trPr>
          <w:trHeight w:val="510"/>
        </w:trPr>
        <w:tc>
          <w:tcPr>
            <w:tcW w:w="3998" w:type="dxa"/>
            <w:shd w:val="clear" w:color="auto" w:fill="auto"/>
            <w:vAlign w:val="center"/>
            <w:hideMark/>
          </w:tcPr>
          <w:p w:rsidR="00F8404D" w:rsidRPr="00F8404D" w:rsidRDefault="00E37D3D" w:rsidP="00F8404D">
            <w:pPr>
              <w:spacing w:after="0" w:line="240" w:lineRule="auto"/>
              <w:ind w:right="0" w:firstLine="0"/>
              <w:jc w:val="left"/>
              <w:rPr>
                <w:i/>
                <w:sz w:val="20"/>
                <w:szCs w:val="20"/>
              </w:rPr>
            </w:pPr>
            <w:r>
              <w:rPr>
                <w:i/>
                <w:sz w:val="20"/>
                <w:szCs w:val="20"/>
              </w:rPr>
              <w:t>р</w:t>
            </w:r>
            <w:r w:rsidR="00F8404D" w:rsidRPr="00F8404D">
              <w:rPr>
                <w:i/>
                <w:sz w:val="20"/>
                <w:szCs w:val="20"/>
              </w:rPr>
              <w:t>асходы на выплаты персоналу государственных (муниципальных) органов</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1 525,8</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1 525,8</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1 525,8</w:t>
            </w:r>
          </w:p>
        </w:tc>
        <w:tc>
          <w:tcPr>
            <w:tcW w:w="851"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100,0%</w:t>
            </w:r>
          </w:p>
        </w:tc>
      </w:tr>
      <w:tr w:rsidR="00F8404D" w:rsidRPr="00F8404D" w:rsidTr="00C86EE8">
        <w:trPr>
          <w:trHeight w:val="510"/>
        </w:trPr>
        <w:tc>
          <w:tcPr>
            <w:tcW w:w="3998" w:type="dxa"/>
            <w:shd w:val="clear" w:color="auto" w:fill="auto"/>
            <w:vAlign w:val="center"/>
            <w:hideMark/>
          </w:tcPr>
          <w:p w:rsidR="00F8404D" w:rsidRPr="00F8404D" w:rsidRDefault="00E37D3D" w:rsidP="00F8404D">
            <w:pPr>
              <w:spacing w:after="0" w:line="240" w:lineRule="auto"/>
              <w:ind w:right="0" w:firstLine="0"/>
              <w:jc w:val="left"/>
              <w:rPr>
                <w:i/>
                <w:sz w:val="20"/>
                <w:szCs w:val="20"/>
              </w:rPr>
            </w:pPr>
            <w:r>
              <w:rPr>
                <w:i/>
                <w:sz w:val="20"/>
                <w:szCs w:val="20"/>
              </w:rPr>
              <w:t>и</w:t>
            </w:r>
            <w:r w:rsidR="00F8404D" w:rsidRPr="00F8404D">
              <w:rPr>
                <w:i/>
                <w:sz w:val="20"/>
                <w:szCs w:val="20"/>
              </w:rPr>
              <w:t>ные закупки товаров, работ и услуг для обеспечения государственных (муниципальных) нужд</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65,5</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208,3</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142,8</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318,0%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271,0</w:t>
            </w:r>
          </w:p>
        </w:tc>
        <w:tc>
          <w:tcPr>
            <w:tcW w:w="851"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62,7</w:t>
            </w:r>
          </w:p>
        </w:tc>
        <w:tc>
          <w:tcPr>
            <w:tcW w:w="8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130,1%</w:t>
            </w:r>
          </w:p>
        </w:tc>
      </w:tr>
      <w:tr w:rsidR="00F8404D" w:rsidRPr="00F8404D" w:rsidTr="00C86EE8">
        <w:trPr>
          <w:trHeight w:val="510"/>
        </w:trPr>
        <w:tc>
          <w:tcPr>
            <w:tcW w:w="3998" w:type="dxa"/>
            <w:shd w:val="clear" w:color="000000" w:fill="F2F2F2"/>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Осуществление полномочий по составлению (изменению) списков кандидатов в присяжные заседатели</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3,6</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49,3</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45,7</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1369,4%</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3,9</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-45,4</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7,9%</w:t>
            </w:r>
          </w:p>
        </w:tc>
      </w:tr>
      <w:tr w:rsidR="00F8404D" w:rsidRPr="00F8404D" w:rsidTr="00C86EE8">
        <w:trPr>
          <w:trHeight w:val="510"/>
        </w:trPr>
        <w:tc>
          <w:tcPr>
            <w:tcW w:w="3998" w:type="dxa"/>
            <w:shd w:val="clear" w:color="000000" w:fill="F2F2F2"/>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Финансовое обеспечение расходных обязательств, возникающих в ходе исполнения бюджета</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37 361,6</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-37 361,6</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r>
      <w:tr w:rsidR="00F8404D" w:rsidRPr="00F8404D" w:rsidTr="00C86EE8">
        <w:trPr>
          <w:trHeight w:val="1275"/>
        </w:trPr>
        <w:tc>
          <w:tcPr>
            <w:tcW w:w="3998" w:type="dxa"/>
            <w:shd w:val="clear" w:color="000000" w:fill="F2F2F2"/>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Финансирование мероприятий, связанных с обеспечением мер по антитеррористической защищенности муниципальных организаций, а также на подготовку муниципальных организаций к осенне-зимнему периоду</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7 687,5</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-7 687,5</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r>
      <w:tr w:rsidR="00F8404D" w:rsidRPr="00F8404D" w:rsidTr="00C86EE8">
        <w:trPr>
          <w:trHeight w:val="300"/>
        </w:trPr>
        <w:tc>
          <w:tcPr>
            <w:tcW w:w="3998" w:type="dxa"/>
            <w:shd w:val="clear" w:color="000000" w:fill="F2F2F2"/>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lastRenderedPageBreak/>
              <w:t>Расходы на исполнение судебных актов</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1 454,0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-1 454,0</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r>
      <w:tr w:rsidR="00F8404D" w:rsidRPr="00F8404D" w:rsidTr="00C86EE8">
        <w:trPr>
          <w:trHeight w:val="300"/>
        </w:trPr>
        <w:tc>
          <w:tcPr>
            <w:tcW w:w="3998" w:type="dxa"/>
            <w:shd w:val="clear" w:color="auto" w:fill="auto"/>
            <w:vAlign w:val="center"/>
            <w:hideMark/>
          </w:tcPr>
          <w:p w:rsidR="00F8404D" w:rsidRPr="00F8404D" w:rsidRDefault="00E37D3D" w:rsidP="00F8404D">
            <w:pPr>
              <w:spacing w:after="0" w:line="240" w:lineRule="auto"/>
              <w:ind w:right="0" w:firstLine="0"/>
              <w:jc w:val="left"/>
              <w:rPr>
                <w:i/>
                <w:sz w:val="20"/>
                <w:szCs w:val="20"/>
              </w:rPr>
            </w:pPr>
            <w:r>
              <w:rPr>
                <w:i/>
                <w:sz w:val="20"/>
                <w:szCs w:val="20"/>
              </w:rPr>
              <w:t>и</w:t>
            </w:r>
            <w:r w:rsidR="00F8404D" w:rsidRPr="00F8404D">
              <w:rPr>
                <w:i/>
                <w:sz w:val="20"/>
                <w:szCs w:val="20"/>
              </w:rPr>
              <w:t>сполнение судебных актов</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824,0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-824,0</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51"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r>
      <w:tr w:rsidR="00F8404D" w:rsidRPr="00F8404D" w:rsidTr="00C86EE8">
        <w:trPr>
          <w:trHeight w:val="300"/>
        </w:trPr>
        <w:tc>
          <w:tcPr>
            <w:tcW w:w="3998" w:type="dxa"/>
            <w:shd w:val="clear" w:color="auto" w:fill="auto"/>
            <w:vAlign w:val="center"/>
            <w:hideMark/>
          </w:tcPr>
          <w:p w:rsidR="00F8404D" w:rsidRPr="00F8404D" w:rsidRDefault="00E37D3D" w:rsidP="00F8404D">
            <w:pPr>
              <w:spacing w:after="0" w:line="240" w:lineRule="auto"/>
              <w:ind w:right="0" w:firstLine="0"/>
              <w:jc w:val="left"/>
              <w:rPr>
                <w:i/>
                <w:sz w:val="20"/>
                <w:szCs w:val="20"/>
              </w:rPr>
            </w:pPr>
            <w:r>
              <w:rPr>
                <w:i/>
                <w:sz w:val="20"/>
                <w:szCs w:val="20"/>
              </w:rPr>
              <w:t>у</w:t>
            </w:r>
            <w:r w:rsidR="00F8404D" w:rsidRPr="00F8404D">
              <w:rPr>
                <w:i/>
                <w:sz w:val="20"/>
                <w:szCs w:val="20"/>
              </w:rPr>
              <w:t>плата налогов, сборов и иных платежей</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630,0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992"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-630,0</w:t>
            </w:r>
          </w:p>
        </w:tc>
        <w:tc>
          <w:tcPr>
            <w:tcW w:w="9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51"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c>
          <w:tcPr>
            <w:tcW w:w="866" w:type="dxa"/>
            <w:shd w:val="clear" w:color="auto" w:fill="auto"/>
            <w:noWrap/>
            <w:vAlign w:val="center"/>
            <w:hideMark/>
          </w:tcPr>
          <w:p w:rsidR="00F8404D" w:rsidRPr="00F8404D" w:rsidRDefault="00F8404D" w:rsidP="00F8404D">
            <w:pPr>
              <w:spacing w:after="0" w:line="240" w:lineRule="auto"/>
              <w:ind w:right="0" w:firstLine="0"/>
              <w:jc w:val="right"/>
              <w:rPr>
                <w:i/>
                <w:sz w:val="20"/>
                <w:szCs w:val="20"/>
              </w:rPr>
            </w:pPr>
            <w:r w:rsidRPr="00F8404D">
              <w:rPr>
                <w:i/>
                <w:sz w:val="20"/>
                <w:szCs w:val="20"/>
              </w:rPr>
              <w:t>0,0%</w:t>
            </w:r>
          </w:p>
        </w:tc>
      </w:tr>
      <w:tr w:rsidR="00F8404D" w:rsidRPr="00F8404D" w:rsidTr="00C86EE8">
        <w:trPr>
          <w:trHeight w:val="510"/>
        </w:trPr>
        <w:tc>
          <w:tcPr>
            <w:tcW w:w="3998" w:type="dxa"/>
            <w:shd w:val="clear" w:color="000000" w:fill="F2F2F2"/>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Субсидия социально-ориентированным некоммерческим организациям</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900,0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-900,0</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r>
      <w:tr w:rsidR="00F8404D" w:rsidRPr="00F8404D" w:rsidTr="00C86EE8">
        <w:trPr>
          <w:trHeight w:val="1020"/>
        </w:trPr>
        <w:tc>
          <w:tcPr>
            <w:tcW w:w="3998" w:type="dxa"/>
            <w:shd w:val="clear" w:color="000000" w:fill="F2F2F2"/>
            <w:vAlign w:val="center"/>
            <w:hideMark/>
          </w:tcPr>
          <w:p w:rsidR="00F8404D" w:rsidRPr="00F8404D" w:rsidRDefault="00F8404D" w:rsidP="00D86FC6">
            <w:pPr>
              <w:spacing w:after="0" w:line="240" w:lineRule="auto"/>
              <w:ind w:right="0" w:firstLine="0"/>
              <w:jc w:val="left"/>
              <w:rPr>
                <w:b/>
                <w:bCs/>
                <w:sz w:val="20"/>
                <w:szCs w:val="20"/>
              </w:rPr>
            </w:pPr>
            <w:r w:rsidRPr="00F8404D">
              <w:rPr>
                <w:b/>
                <w:bCs/>
                <w:sz w:val="20"/>
                <w:szCs w:val="20"/>
              </w:rPr>
              <w:t xml:space="preserve">Выплата единовременного денежного вознаграждения гражданам, награжденным Почетной грамотой Администрации муниципального образования </w:t>
            </w:r>
            <w:r w:rsidR="00D86FC6">
              <w:rPr>
                <w:b/>
                <w:bCs/>
                <w:sz w:val="20"/>
                <w:szCs w:val="20"/>
              </w:rPr>
              <w:t>«</w:t>
            </w:r>
            <w:r w:rsidRPr="00F8404D">
              <w:rPr>
                <w:b/>
                <w:bCs/>
                <w:sz w:val="20"/>
                <w:szCs w:val="20"/>
              </w:rPr>
              <w:t>Вяземский муниципальный округ</w:t>
            </w:r>
            <w:r w:rsidR="00D86FC6">
              <w:rPr>
                <w:b/>
                <w:bCs/>
                <w:sz w:val="20"/>
                <w:szCs w:val="20"/>
              </w:rPr>
              <w:t>»</w:t>
            </w:r>
            <w:r w:rsidRPr="00F8404D">
              <w:rPr>
                <w:b/>
                <w:bCs/>
                <w:sz w:val="20"/>
                <w:szCs w:val="20"/>
              </w:rPr>
              <w:t xml:space="preserve"> Смоленской области</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150,0</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50,0</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150,0%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150,0</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r>
      <w:tr w:rsidR="00F8404D" w:rsidRPr="00F8404D" w:rsidTr="00C86EE8">
        <w:trPr>
          <w:trHeight w:val="1020"/>
        </w:trPr>
        <w:tc>
          <w:tcPr>
            <w:tcW w:w="3998" w:type="dxa"/>
            <w:shd w:val="clear" w:color="000000" w:fill="F2F2F2"/>
            <w:vAlign w:val="center"/>
            <w:hideMark/>
          </w:tcPr>
          <w:p w:rsidR="00F8404D" w:rsidRPr="00F8404D" w:rsidRDefault="00F8404D" w:rsidP="00D86FC6">
            <w:pPr>
              <w:spacing w:after="0" w:line="240" w:lineRule="auto"/>
              <w:ind w:right="0" w:firstLine="0"/>
              <w:jc w:val="left"/>
              <w:rPr>
                <w:b/>
                <w:bCs/>
                <w:sz w:val="20"/>
                <w:szCs w:val="20"/>
              </w:rPr>
            </w:pPr>
            <w:r w:rsidRPr="00F8404D">
              <w:rPr>
                <w:b/>
                <w:bCs/>
                <w:sz w:val="20"/>
                <w:szCs w:val="20"/>
              </w:rPr>
              <w:t xml:space="preserve">Материальная помощь гражданам, находящимся в трудной жизненной ситуации, зарегистрированным на территории муниципального образования </w:t>
            </w:r>
            <w:r w:rsidR="00D86FC6">
              <w:rPr>
                <w:b/>
                <w:bCs/>
                <w:sz w:val="20"/>
                <w:szCs w:val="20"/>
              </w:rPr>
              <w:t>«</w:t>
            </w:r>
            <w:r w:rsidRPr="00F8404D">
              <w:rPr>
                <w:b/>
                <w:bCs/>
                <w:sz w:val="20"/>
                <w:szCs w:val="20"/>
              </w:rPr>
              <w:t>Вяземский муниципальный округ</w:t>
            </w:r>
            <w:r w:rsidR="00D86FC6">
              <w:rPr>
                <w:b/>
                <w:bCs/>
                <w:sz w:val="20"/>
                <w:szCs w:val="20"/>
              </w:rPr>
              <w:t>»</w:t>
            </w:r>
            <w:r w:rsidRPr="00F8404D">
              <w:rPr>
                <w:b/>
                <w:bCs/>
                <w:sz w:val="20"/>
                <w:szCs w:val="20"/>
              </w:rPr>
              <w:t xml:space="preserve"> Смоленской области</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500,0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-500,0</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r>
      <w:tr w:rsidR="00F8404D" w:rsidRPr="00F8404D" w:rsidTr="00C86EE8">
        <w:trPr>
          <w:trHeight w:val="300"/>
        </w:trPr>
        <w:tc>
          <w:tcPr>
            <w:tcW w:w="3998" w:type="dxa"/>
            <w:shd w:val="clear" w:color="000000" w:fill="F2F2F2"/>
            <w:vAlign w:val="center"/>
            <w:hideMark/>
          </w:tcPr>
          <w:p w:rsidR="00F8404D" w:rsidRPr="00F8404D" w:rsidRDefault="00F8404D" w:rsidP="00D86FC6">
            <w:pPr>
              <w:spacing w:after="0" w:line="240" w:lineRule="auto"/>
              <w:ind w:right="0" w:firstLine="0"/>
              <w:jc w:val="left"/>
              <w:rPr>
                <w:b/>
                <w:bCs/>
                <w:sz w:val="20"/>
                <w:szCs w:val="20"/>
              </w:rPr>
            </w:pPr>
            <w:r w:rsidRPr="00F8404D">
              <w:rPr>
                <w:b/>
                <w:bCs/>
                <w:sz w:val="20"/>
                <w:szCs w:val="20"/>
              </w:rPr>
              <w:t xml:space="preserve">Выплаты денежного поощрения </w:t>
            </w:r>
            <w:r w:rsidR="00D86FC6">
              <w:rPr>
                <w:b/>
                <w:bCs/>
                <w:sz w:val="20"/>
                <w:szCs w:val="20"/>
              </w:rPr>
              <w:t>«</w:t>
            </w:r>
            <w:r w:rsidRPr="00F8404D">
              <w:rPr>
                <w:b/>
                <w:bCs/>
                <w:sz w:val="20"/>
                <w:szCs w:val="20"/>
              </w:rPr>
              <w:t>Почетному гражданину</w:t>
            </w:r>
            <w:r w:rsidR="00D86FC6">
              <w:rPr>
                <w:b/>
                <w:bCs/>
                <w:sz w:val="20"/>
                <w:szCs w:val="20"/>
              </w:rPr>
              <w:t>»</w:t>
            </w:r>
          </w:p>
        </w:tc>
        <w:tc>
          <w:tcPr>
            <w:tcW w:w="992"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108,0</w:t>
            </w:r>
          </w:p>
        </w:tc>
        <w:tc>
          <w:tcPr>
            <w:tcW w:w="993"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108,0</w:t>
            </w:r>
          </w:p>
        </w:tc>
        <w:tc>
          <w:tcPr>
            <w:tcW w:w="992"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9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c>
          <w:tcPr>
            <w:tcW w:w="1018" w:type="dxa"/>
            <w:shd w:val="clear" w:color="000000" w:fill="EEECE1"/>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108,0</w:t>
            </w:r>
          </w:p>
        </w:tc>
        <w:tc>
          <w:tcPr>
            <w:tcW w:w="851"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0,0</w:t>
            </w:r>
          </w:p>
        </w:tc>
        <w:tc>
          <w:tcPr>
            <w:tcW w:w="866" w:type="dxa"/>
            <w:shd w:val="clear" w:color="000000" w:fill="F2F2F2"/>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100,0%</w:t>
            </w:r>
          </w:p>
        </w:tc>
      </w:tr>
      <w:tr w:rsidR="00F8404D" w:rsidRPr="00F8404D" w:rsidTr="00C86EE8">
        <w:trPr>
          <w:trHeight w:val="388"/>
        </w:trPr>
        <w:tc>
          <w:tcPr>
            <w:tcW w:w="3998" w:type="dxa"/>
            <w:shd w:val="clear" w:color="000000" w:fill="BFBFBF"/>
            <w:noWrap/>
            <w:vAlign w:val="center"/>
            <w:hideMark/>
          </w:tcPr>
          <w:p w:rsidR="00F8404D" w:rsidRPr="00F8404D" w:rsidRDefault="00F8404D" w:rsidP="00F8404D">
            <w:pPr>
              <w:spacing w:after="0" w:line="240" w:lineRule="auto"/>
              <w:ind w:right="0" w:firstLine="0"/>
              <w:jc w:val="left"/>
              <w:rPr>
                <w:b/>
                <w:bCs/>
                <w:sz w:val="20"/>
                <w:szCs w:val="20"/>
              </w:rPr>
            </w:pPr>
            <w:r w:rsidRPr="00F8404D">
              <w:rPr>
                <w:b/>
                <w:bCs/>
                <w:sz w:val="20"/>
                <w:szCs w:val="20"/>
              </w:rPr>
              <w:t>ВНЕПРОГРАММНЫЕ РАСХОДЫ</w:t>
            </w:r>
          </w:p>
        </w:tc>
        <w:tc>
          <w:tcPr>
            <w:tcW w:w="992" w:type="dxa"/>
            <w:shd w:val="clear" w:color="000000" w:fill="BFBFBF"/>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62 526,7</w:t>
            </w:r>
          </w:p>
        </w:tc>
        <w:tc>
          <w:tcPr>
            <w:tcW w:w="993" w:type="dxa"/>
            <w:shd w:val="clear" w:color="000000" w:fill="BFBFBF"/>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13 562,1</w:t>
            </w:r>
          </w:p>
        </w:tc>
        <w:tc>
          <w:tcPr>
            <w:tcW w:w="992" w:type="dxa"/>
            <w:shd w:val="clear" w:color="000000" w:fill="BFBFBF"/>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-48 964,6</w:t>
            </w:r>
          </w:p>
        </w:tc>
        <w:tc>
          <w:tcPr>
            <w:tcW w:w="966" w:type="dxa"/>
            <w:shd w:val="clear" w:color="000000" w:fill="BFBFBF"/>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21,7%</w:t>
            </w:r>
          </w:p>
        </w:tc>
        <w:tc>
          <w:tcPr>
            <w:tcW w:w="1018" w:type="dxa"/>
            <w:shd w:val="clear" w:color="000000" w:fill="BFBFBF"/>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13 579,4</w:t>
            </w:r>
          </w:p>
        </w:tc>
        <w:tc>
          <w:tcPr>
            <w:tcW w:w="851" w:type="dxa"/>
            <w:shd w:val="clear" w:color="000000" w:fill="BFBFBF"/>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17,3</w:t>
            </w:r>
          </w:p>
        </w:tc>
        <w:tc>
          <w:tcPr>
            <w:tcW w:w="866" w:type="dxa"/>
            <w:shd w:val="clear" w:color="000000" w:fill="BFBFBF"/>
            <w:noWrap/>
            <w:vAlign w:val="center"/>
            <w:hideMark/>
          </w:tcPr>
          <w:p w:rsidR="00F8404D" w:rsidRPr="00F8404D" w:rsidRDefault="00F8404D" w:rsidP="00F8404D">
            <w:pPr>
              <w:spacing w:after="0" w:line="240" w:lineRule="auto"/>
              <w:ind w:right="0" w:firstLine="0"/>
              <w:jc w:val="right"/>
              <w:rPr>
                <w:b/>
                <w:bCs/>
                <w:sz w:val="20"/>
                <w:szCs w:val="20"/>
              </w:rPr>
            </w:pPr>
            <w:r w:rsidRPr="00F8404D">
              <w:rPr>
                <w:b/>
                <w:bCs/>
                <w:sz w:val="20"/>
                <w:szCs w:val="20"/>
              </w:rPr>
              <w:t>100,1%</w:t>
            </w:r>
          </w:p>
        </w:tc>
      </w:tr>
    </w:tbl>
    <w:p w:rsidR="00F8404D" w:rsidRDefault="00F8404D" w:rsidP="005E2346">
      <w:pPr>
        <w:tabs>
          <w:tab w:val="left" w:pos="567"/>
        </w:tabs>
        <w:spacing w:line="240" w:lineRule="auto"/>
        <w:ind w:left="720" w:firstLine="0"/>
        <w:rPr>
          <w:spacing w:val="1"/>
        </w:rPr>
      </w:pPr>
    </w:p>
    <w:p w:rsidR="00091244" w:rsidRPr="003831AF" w:rsidRDefault="00091244" w:rsidP="007B0512">
      <w:pPr>
        <w:tabs>
          <w:tab w:val="left" w:pos="567"/>
        </w:tabs>
        <w:spacing w:line="240" w:lineRule="auto"/>
        <w:rPr>
          <w:i/>
        </w:rPr>
      </w:pPr>
      <w:r w:rsidRPr="003831AF">
        <w:rPr>
          <w:i/>
        </w:rPr>
        <w:t xml:space="preserve">Планирование бюджетных обязательств осуществлено в соответствии с расходными обязательствами отдельно на исполнение действующих и вновь принимаемых расходных обязательств. Объемы бюджетных ассигнований в соответствующих приложениях соответствуют текстовой части проекта решения о бюджете на </w:t>
      </w:r>
      <w:r w:rsidR="00756805" w:rsidRPr="003831AF">
        <w:rPr>
          <w:i/>
        </w:rPr>
        <w:t>2025 год и на плановый период 2026 и 2027 годов</w:t>
      </w:r>
      <w:r w:rsidRPr="003831AF">
        <w:rPr>
          <w:i/>
        </w:rPr>
        <w:t>.</w:t>
      </w:r>
    </w:p>
    <w:p w:rsidR="00091244" w:rsidRPr="003831AF" w:rsidRDefault="00091244" w:rsidP="007B0512">
      <w:pPr>
        <w:spacing w:line="240" w:lineRule="auto"/>
        <w:ind w:firstLine="709"/>
        <w:rPr>
          <w:i/>
        </w:rPr>
      </w:pPr>
      <w:r w:rsidRPr="003831AF">
        <w:rPr>
          <w:i/>
        </w:rPr>
        <w:t xml:space="preserve">Проверкой применения бюджетной классификации при формировании показателей расходов проекта бюджета несоответствий в применении кодов разделов, подразделов, а также целевых статей </w:t>
      </w:r>
      <w:r w:rsidRPr="009438E7">
        <w:rPr>
          <w:i/>
        </w:rPr>
        <w:t>Приказу Минфина</w:t>
      </w:r>
      <w:r w:rsidR="00E07F17">
        <w:rPr>
          <w:i/>
        </w:rPr>
        <w:t xml:space="preserve"> России от 01.06.2023</w:t>
      </w:r>
      <w:r w:rsidRPr="009438E7">
        <w:rPr>
          <w:i/>
        </w:rPr>
        <w:t xml:space="preserve"> №80н не</w:t>
      </w:r>
      <w:r w:rsidRPr="003831AF">
        <w:rPr>
          <w:i/>
        </w:rPr>
        <w:t xml:space="preserve"> выявлено.</w:t>
      </w:r>
    </w:p>
    <w:p w:rsidR="00091244" w:rsidRPr="007B0512" w:rsidRDefault="00091244" w:rsidP="0080274A">
      <w:pPr>
        <w:pStyle w:val="a4"/>
        <w:ind w:firstLine="708"/>
        <w:jc w:val="both"/>
        <w:rPr>
          <w:rFonts w:ascii="Times New Roman" w:hAnsi="Times New Roman" w:cs="Times New Roman"/>
          <w:i/>
          <w:color w:val="0070C0"/>
          <w:sz w:val="20"/>
          <w:szCs w:val="20"/>
        </w:rPr>
      </w:pPr>
    </w:p>
    <w:p w:rsidR="00F850A5" w:rsidRPr="00F850A5" w:rsidRDefault="00F850A5" w:rsidP="0080274A">
      <w:pPr>
        <w:autoSpaceDE w:val="0"/>
        <w:autoSpaceDN w:val="0"/>
        <w:adjustRightInd w:val="0"/>
        <w:spacing w:line="240" w:lineRule="auto"/>
        <w:ind w:firstLine="0"/>
        <w:jc w:val="center"/>
        <w:rPr>
          <w:rFonts w:eastAsiaTheme="minorHAnsi"/>
          <w:b/>
          <w:bCs/>
          <w:lang w:eastAsia="en-US"/>
        </w:rPr>
      </w:pPr>
      <w:r w:rsidRPr="00F850A5">
        <w:rPr>
          <w:rFonts w:eastAsiaTheme="minorHAnsi"/>
          <w:b/>
          <w:bCs/>
          <w:lang w:eastAsia="en-US"/>
        </w:rPr>
        <w:t>Дорожный фонд</w:t>
      </w:r>
    </w:p>
    <w:p w:rsidR="00F850A5" w:rsidRPr="00F850A5" w:rsidRDefault="00F850A5" w:rsidP="0080274A">
      <w:pPr>
        <w:autoSpaceDE w:val="0"/>
        <w:autoSpaceDN w:val="0"/>
        <w:adjustRightInd w:val="0"/>
        <w:spacing w:line="240" w:lineRule="auto"/>
        <w:ind w:firstLine="709"/>
        <w:rPr>
          <w:sz w:val="16"/>
          <w:szCs w:val="16"/>
        </w:rPr>
      </w:pPr>
    </w:p>
    <w:p w:rsidR="00F850A5" w:rsidRDefault="00F850A5" w:rsidP="0080274A">
      <w:pPr>
        <w:autoSpaceDE w:val="0"/>
        <w:autoSpaceDN w:val="0"/>
        <w:adjustRightInd w:val="0"/>
        <w:spacing w:line="240" w:lineRule="auto"/>
        <w:ind w:firstLine="709"/>
      </w:pPr>
      <w:r w:rsidRPr="00BD666F">
        <w:t xml:space="preserve">Одновременно  с проектом решения о бюджете предоставлен прогнозируемый объем доходов бюджета муниципального </w:t>
      </w:r>
      <w:r w:rsidRPr="00362321">
        <w:rPr>
          <w:shd w:val="clear" w:color="auto" w:fill="FFFFFF"/>
        </w:rPr>
        <w:t xml:space="preserve">образования «Вяземский </w:t>
      </w:r>
      <w:r w:rsidR="0080274A">
        <w:rPr>
          <w:shd w:val="clear" w:color="auto" w:fill="FFFFFF"/>
        </w:rPr>
        <w:t>муниципальный округ</w:t>
      </w:r>
      <w:r w:rsidRPr="00362321">
        <w:rPr>
          <w:shd w:val="clear" w:color="auto" w:fill="FFFFFF"/>
        </w:rPr>
        <w:t>» Смоленской области</w:t>
      </w:r>
      <w:r w:rsidRPr="00BD666F">
        <w:t xml:space="preserve"> в 202</w:t>
      </w:r>
      <w:r w:rsidR="0080274A">
        <w:t>5</w:t>
      </w:r>
      <w:r w:rsidRPr="00BD666F">
        <w:t xml:space="preserve"> году и плановом периоде 202</w:t>
      </w:r>
      <w:r w:rsidR="0080274A">
        <w:t>6</w:t>
      </w:r>
      <w:r w:rsidRPr="00BD666F">
        <w:t xml:space="preserve"> и 202</w:t>
      </w:r>
      <w:r w:rsidR="0080274A">
        <w:t>7</w:t>
      </w:r>
      <w:r w:rsidRPr="00BD666F">
        <w:t xml:space="preserve"> годов по группам, подгруппам, статьям доходов в части доходов, установленных решением </w:t>
      </w:r>
      <w:r>
        <w:t xml:space="preserve">Вяземского </w:t>
      </w:r>
      <w:r w:rsidR="0080274A">
        <w:t>окружного</w:t>
      </w:r>
      <w:r>
        <w:t xml:space="preserve"> </w:t>
      </w:r>
      <w:r w:rsidRPr="00BD666F">
        <w:t xml:space="preserve">Совета депутатов от </w:t>
      </w:r>
      <w:r w:rsidR="0080274A">
        <w:t>25</w:t>
      </w:r>
      <w:r w:rsidRPr="00BD666F">
        <w:t>.</w:t>
      </w:r>
      <w:r w:rsidR="0080274A">
        <w:t>10</w:t>
      </w:r>
      <w:r w:rsidRPr="00BD666F">
        <w:t>.20</w:t>
      </w:r>
      <w:r w:rsidR="0080274A">
        <w:t>2</w:t>
      </w:r>
      <w:r>
        <w:t>4</w:t>
      </w:r>
      <w:r w:rsidRPr="00BD666F">
        <w:t xml:space="preserve"> №</w:t>
      </w:r>
      <w:r w:rsidR="0080274A">
        <w:t>31</w:t>
      </w:r>
      <w:r w:rsidRPr="00BD666F">
        <w:t xml:space="preserve"> «</w:t>
      </w:r>
      <w:r w:rsidR="0080274A" w:rsidRPr="0080274A">
        <w:t>О создании муниципального дорожного фонда муниципального образования «Вяземский муниципальный округ» Смоленской области и утверждении Порядка формирования и использования муниципального дорожного фонда муниципального образования «Вяземский муниципальный округ» Смоленской области</w:t>
      </w:r>
      <w:r w:rsidRPr="00BD666F">
        <w:t>».</w:t>
      </w:r>
    </w:p>
    <w:p w:rsidR="00F850A5" w:rsidRPr="00BD666F" w:rsidRDefault="00F850A5" w:rsidP="0080274A">
      <w:pPr>
        <w:spacing w:line="240" w:lineRule="auto"/>
        <w:ind w:firstLine="709"/>
      </w:pPr>
      <w:r w:rsidRPr="00BD666F">
        <w:t xml:space="preserve">Прогнозируемый объем доходов </w:t>
      </w:r>
      <w:r w:rsidRPr="00617AEF">
        <w:t xml:space="preserve">района в части доходов, установленных </w:t>
      </w:r>
      <w:r w:rsidR="0029387A">
        <w:t xml:space="preserve">настоящим </w:t>
      </w:r>
      <w:r w:rsidRPr="00617AEF">
        <w:t>решением</w:t>
      </w:r>
      <w:r>
        <w:t>,</w:t>
      </w:r>
      <w:r w:rsidRPr="00617AEF">
        <w:t xml:space="preserve"> согласно приложению </w:t>
      </w:r>
      <w:r w:rsidR="0029387A">
        <w:t>8</w:t>
      </w:r>
      <w:r w:rsidRPr="00617AEF">
        <w:t xml:space="preserve"> к </w:t>
      </w:r>
      <w:r>
        <w:t xml:space="preserve">проекту решения о бюджете </w:t>
      </w:r>
      <w:r w:rsidR="0029387A">
        <w:t>муниципального округа</w:t>
      </w:r>
      <w:r w:rsidRPr="00BD666F">
        <w:t xml:space="preserve"> составит:</w:t>
      </w:r>
    </w:p>
    <w:p w:rsidR="00F850A5" w:rsidRPr="00FC72C8" w:rsidRDefault="00F850A5" w:rsidP="0080274A">
      <w:pPr>
        <w:numPr>
          <w:ilvl w:val="0"/>
          <w:numId w:val="29"/>
        </w:numPr>
        <w:spacing w:after="0" w:line="240" w:lineRule="auto"/>
        <w:ind w:right="0"/>
        <w:rPr>
          <w:rFonts w:eastAsiaTheme="minorHAnsi"/>
          <w:lang w:eastAsia="en-US"/>
        </w:rPr>
      </w:pPr>
      <w:r w:rsidRPr="00FC72C8">
        <w:rPr>
          <w:rFonts w:eastAsiaTheme="minorHAnsi"/>
          <w:lang w:eastAsia="en-US"/>
        </w:rPr>
        <w:t>на 202</w:t>
      </w:r>
      <w:r w:rsidR="0029387A">
        <w:rPr>
          <w:rFonts w:eastAsiaTheme="minorHAnsi"/>
          <w:lang w:eastAsia="en-US"/>
        </w:rPr>
        <w:t>5</w:t>
      </w:r>
      <w:r w:rsidRPr="00FC72C8">
        <w:rPr>
          <w:rFonts w:eastAsiaTheme="minorHAnsi"/>
          <w:lang w:eastAsia="en-US"/>
        </w:rPr>
        <w:t xml:space="preserve"> год в сумме </w:t>
      </w:r>
      <w:r w:rsidR="0029387A">
        <w:rPr>
          <w:rFonts w:eastAsiaTheme="minorHAnsi"/>
          <w:b/>
          <w:lang w:eastAsia="en-US"/>
        </w:rPr>
        <w:t>39 756,</w:t>
      </w:r>
      <w:proofErr w:type="gramStart"/>
      <w:r w:rsidR="0029387A">
        <w:rPr>
          <w:rFonts w:eastAsiaTheme="minorHAnsi"/>
          <w:b/>
          <w:lang w:eastAsia="en-US"/>
        </w:rPr>
        <w:t>8</w:t>
      </w:r>
      <w:r w:rsidRPr="00617AEF">
        <w:rPr>
          <w:rFonts w:eastAsiaTheme="minorHAnsi"/>
          <w:b/>
          <w:lang w:eastAsia="en-US"/>
        </w:rPr>
        <w:t xml:space="preserve"> </w:t>
      </w:r>
      <w:r w:rsidRPr="00FC72C8">
        <w:rPr>
          <w:rFonts w:eastAsiaTheme="minorHAnsi"/>
          <w:lang w:eastAsia="en-US"/>
        </w:rPr>
        <w:t xml:space="preserve"> тыс</w:t>
      </w:r>
      <w:proofErr w:type="gramEnd"/>
      <w:r w:rsidRPr="00FC72C8">
        <w:rPr>
          <w:rFonts w:eastAsiaTheme="minorHAnsi"/>
          <w:lang w:eastAsia="en-US"/>
        </w:rPr>
        <w:t>.рублей;</w:t>
      </w:r>
    </w:p>
    <w:p w:rsidR="00F850A5" w:rsidRPr="00FC72C8" w:rsidRDefault="00F850A5" w:rsidP="0080274A">
      <w:pPr>
        <w:numPr>
          <w:ilvl w:val="0"/>
          <w:numId w:val="29"/>
        </w:numPr>
        <w:spacing w:after="0" w:line="240" w:lineRule="auto"/>
        <w:ind w:right="0"/>
        <w:rPr>
          <w:rFonts w:eastAsiaTheme="minorHAnsi"/>
          <w:lang w:eastAsia="en-US"/>
        </w:rPr>
      </w:pPr>
      <w:r w:rsidRPr="00FC72C8">
        <w:rPr>
          <w:rFonts w:eastAsiaTheme="minorHAnsi"/>
          <w:lang w:eastAsia="en-US"/>
        </w:rPr>
        <w:t>на 202</w:t>
      </w:r>
      <w:r w:rsidR="0029387A">
        <w:rPr>
          <w:rFonts w:eastAsiaTheme="minorHAnsi"/>
          <w:lang w:eastAsia="en-US"/>
        </w:rPr>
        <w:t>6</w:t>
      </w:r>
      <w:r w:rsidRPr="00FC72C8">
        <w:rPr>
          <w:rFonts w:eastAsiaTheme="minorHAnsi"/>
          <w:lang w:eastAsia="en-US"/>
        </w:rPr>
        <w:t xml:space="preserve"> год в сумме </w:t>
      </w:r>
      <w:r w:rsidR="0029387A">
        <w:rPr>
          <w:rFonts w:eastAsiaTheme="minorHAnsi"/>
          <w:b/>
          <w:lang w:eastAsia="en-US"/>
        </w:rPr>
        <w:t>39 955,7</w:t>
      </w:r>
      <w:r w:rsidRPr="00FC72C8">
        <w:rPr>
          <w:rFonts w:eastAsiaTheme="minorHAnsi"/>
          <w:lang w:eastAsia="en-US"/>
        </w:rPr>
        <w:t xml:space="preserve"> </w:t>
      </w:r>
      <w:proofErr w:type="gramStart"/>
      <w:r w:rsidRPr="00FC72C8">
        <w:rPr>
          <w:rFonts w:eastAsiaTheme="minorHAnsi"/>
          <w:lang w:eastAsia="en-US"/>
        </w:rPr>
        <w:t>тыс.рублей</w:t>
      </w:r>
      <w:proofErr w:type="gramEnd"/>
      <w:r w:rsidRPr="00FC72C8">
        <w:rPr>
          <w:rFonts w:eastAsiaTheme="minorHAnsi"/>
          <w:lang w:eastAsia="en-US"/>
        </w:rPr>
        <w:t>;</w:t>
      </w:r>
    </w:p>
    <w:p w:rsidR="00F850A5" w:rsidRPr="00FC72C8" w:rsidRDefault="00F850A5" w:rsidP="0080274A">
      <w:pPr>
        <w:numPr>
          <w:ilvl w:val="0"/>
          <w:numId w:val="29"/>
        </w:numPr>
        <w:spacing w:after="0" w:line="240" w:lineRule="auto"/>
        <w:ind w:right="0"/>
        <w:rPr>
          <w:rFonts w:eastAsiaTheme="minorHAnsi"/>
          <w:lang w:eastAsia="en-US"/>
        </w:rPr>
      </w:pPr>
      <w:r w:rsidRPr="00FC72C8">
        <w:rPr>
          <w:rFonts w:eastAsiaTheme="minorHAnsi"/>
          <w:lang w:eastAsia="en-US"/>
        </w:rPr>
        <w:t>на 202</w:t>
      </w:r>
      <w:r w:rsidR="0029387A">
        <w:rPr>
          <w:rFonts w:eastAsiaTheme="minorHAnsi"/>
          <w:lang w:eastAsia="en-US"/>
        </w:rPr>
        <w:t>7</w:t>
      </w:r>
      <w:r w:rsidRPr="00FC72C8">
        <w:rPr>
          <w:rFonts w:eastAsiaTheme="minorHAnsi"/>
          <w:lang w:eastAsia="en-US"/>
        </w:rPr>
        <w:t xml:space="preserve"> год в сумме </w:t>
      </w:r>
      <w:r w:rsidR="0029387A">
        <w:rPr>
          <w:rFonts w:eastAsiaTheme="minorHAnsi"/>
          <w:b/>
          <w:lang w:eastAsia="en-US"/>
        </w:rPr>
        <w:t>52 661,8</w:t>
      </w:r>
      <w:r w:rsidRPr="00FC72C8">
        <w:rPr>
          <w:rFonts w:eastAsiaTheme="minorHAnsi"/>
          <w:lang w:eastAsia="en-US"/>
        </w:rPr>
        <w:t xml:space="preserve"> </w:t>
      </w:r>
      <w:proofErr w:type="gramStart"/>
      <w:r w:rsidRPr="00FC72C8">
        <w:rPr>
          <w:rFonts w:eastAsiaTheme="minorHAnsi"/>
          <w:lang w:eastAsia="en-US"/>
        </w:rPr>
        <w:t>тыс.рублей</w:t>
      </w:r>
      <w:proofErr w:type="gramEnd"/>
      <w:r w:rsidRPr="00FC72C8">
        <w:rPr>
          <w:rFonts w:eastAsiaTheme="minorHAnsi"/>
          <w:lang w:eastAsia="en-US"/>
        </w:rPr>
        <w:t>.</w:t>
      </w:r>
    </w:p>
    <w:p w:rsidR="00F850A5" w:rsidRPr="0029387A" w:rsidRDefault="00F850A5" w:rsidP="0080274A">
      <w:pPr>
        <w:spacing w:line="240" w:lineRule="auto"/>
        <w:ind w:firstLine="709"/>
        <w:rPr>
          <w:i/>
        </w:rPr>
      </w:pPr>
      <w:r w:rsidRPr="0029387A">
        <w:rPr>
          <w:i/>
        </w:rPr>
        <w:t xml:space="preserve">Предоставленные данные прогнозируемого объема доходов бюджета муниципального образования «Вяземский </w:t>
      </w:r>
      <w:r w:rsidR="0029387A" w:rsidRPr="0029387A">
        <w:rPr>
          <w:i/>
        </w:rPr>
        <w:t>муниципальный округ</w:t>
      </w:r>
      <w:r w:rsidRPr="0029387A">
        <w:rPr>
          <w:i/>
        </w:rPr>
        <w:t>» Смоленской области на 202</w:t>
      </w:r>
      <w:r w:rsidR="0029387A" w:rsidRPr="0029387A">
        <w:rPr>
          <w:i/>
        </w:rPr>
        <w:t>5</w:t>
      </w:r>
      <w:r w:rsidRPr="0029387A">
        <w:rPr>
          <w:i/>
        </w:rPr>
        <w:t xml:space="preserve"> году и на плановый период 202</w:t>
      </w:r>
      <w:r w:rsidR="0029387A" w:rsidRPr="0029387A">
        <w:rPr>
          <w:i/>
        </w:rPr>
        <w:t>6</w:t>
      </w:r>
      <w:r w:rsidRPr="0029387A">
        <w:rPr>
          <w:i/>
        </w:rPr>
        <w:t xml:space="preserve"> и 202</w:t>
      </w:r>
      <w:r w:rsidR="0029387A" w:rsidRPr="0029387A">
        <w:rPr>
          <w:i/>
        </w:rPr>
        <w:t>7</w:t>
      </w:r>
      <w:r w:rsidRPr="0029387A">
        <w:rPr>
          <w:i/>
        </w:rPr>
        <w:t xml:space="preserve"> годов соответствуют данным, отраженным в Приложении </w:t>
      </w:r>
      <w:r w:rsidR="0029387A" w:rsidRPr="0029387A">
        <w:rPr>
          <w:i/>
        </w:rPr>
        <w:t>8</w:t>
      </w:r>
      <w:r w:rsidRPr="0029387A">
        <w:rPr>
          <w:i/>
        </w:rPr>
        <w:t xml:space="preserve"> к проекту решения о бюджете района, отклонений не установлено.</w:t>
      </w:r>
    </w:p>
    <w:p w:rsidR="00F850A5" w:rsidRDefault="00F850A5" w:rsidP="005A41F4">
      <w:pPr>
        <w:spacing w:line="240" w:lineRule="auto"/>
        <w:ind w:firstLine="0"/>
        <w:jc w:val="center"/>
        <w:rPr>
          <w:b/>
          <w:i/>
        </w:rPr>
      </w:pPr>
    </w:p>
    <w:p w:rsidR="00091244" w:rsidRPr="007B0512" w:rsidRDefault="00091244" w:rsidP="005A41F4">
      <w:pPr>
        <w:spacing w:line="240" w:lineRule="auto"/>
        <w:ind w:firstLine="0"/>
        <w:jc w:val="center"/>
        <w:rPr>
          <w:b/>
          <w:i/>
        </w:rPr>
      </w:pPr>
      <w:r w:rsidRPr="007B0512">
        <w:rPr>
          <w:b/>
          <w:i/>
        </w:rPr>
        <w:lastRenderedPageBreak/>
        <w:t>Резервный фонд</w:t>
      </w:r>
    </w:p>
    <w:p w:rsidR="00091244" w:rsidRPr="008C5185" w:rsidRDefault="00091244" w:rsidP="007B0512">
      <w:pPr>
        <w:autoSpaceDE w:val="0"/>
        <w:autoSpaceDN w:val="0"/>
        <w:adjustRightInd w:val="0"/>
        <w:spacing w:line="240" w:lineRule="auto"/>
        <w:ind w:firstLine="709"/>
        <w:rPr>
          <w:sz w:val="16"/>
          <w:szCs w:val="16"/>
          <w:shd w:val="clear" w:color="auto" w:fill="FFFFFF"/>
        </w:rPr>
      </w:pPr>
    </w:p>
    <w:p w:rsidR="00091244" w:rsidRPr="007B0512" w:rsidRDefault="00091244" w:rsidP="007B0512">
      <w:pPr>
        <w:autoSpaceDE w:val="0"/>
        <w:autoSpaceDN w:val="0"/>
        <w:adjustRightInd w:val="0"/>
        <w:spacing w:line="240" w:lineRule="auto"/>
        <w:ind w:firstLine="709"/>
        <w:rPr>
          <w:b/>
        </w:rPr>
      </w:pPr>
      <w:r w:rsidRPr="007B0512">
        <w:rPr>
          <w:shd w:val="clear" w:color="auto" w:fill="FFFFFF"/>
        </w:rPr>
        <w:t>Согласно п.1 ст.81 БК РФ в</w:t>
      </w:r>
      <w:r w:rsidRPr="007B0512">
        <w:rPr>
          <w:rFonts w:eastAsiaTheme="minorHAnsi"/>
          <w:lang w:eastAsia="en-US"/>
        </w:rPr>
        <w:t xml:space="preserve">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091244" w:rsidRPr="007B0512" w:rsidRDefault="00091244" w:rsidP="007B0512">
      <w:pPr>
        <w:spacing w:line="240" w:lineRule="auto"/>
        <w:ind w:firstLine="709"/>
        <w:rPr>
          <w:shd w:val="clear" w:color="auto" w:fill="FFFFFF"/>
        </w:rPr>
      </w:pPr>
      <w:r w:rsidRPr="007B0512">
        <w:rPr>
          <w:shd w:val="clear" w:color="auto" w:fill="FFFFFF"/>
        </w:rPr>
        <w:t>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(п.4 ст.81 БК РФ).</w:t>
      </w:r>
    </w:p>
    <w:p w:rsidR="00481902" w:rsidRPr="00481902" w:rsidRDefault="00481902" w:rsidP="00481902">
      <w:pPr>
        <w:tabs>
          <w:tab w:val="left" w:pos="720"/>
        </w:tabs>
        <w:spacing w:line="240" w:lineRule="auto"/>
        <w:ind w:firstLine="709"/>
        <w:rPr>
          <w:i/>
          <w:u w:val="single"/>
        </w:rPr>
      </w:pPr>
      <w:r>
        <w:rPr>
          <w:i/>
        </w:rPr>
        <w:t>Контрольно-ревизионная комиссия обращает внимание, что в</w:t>
      </w:r>
      <w:r w:rsidRPr="00481902">
        <w:rPr>
          <w:i/>
        </w:rPr>
        <w:t xml:space="preserve"> соответствии </w:t>
      </w:r>
      <w:r>
        <w:rPr>
          <w:i/>
        </w:rPr>
        <w:t xml:space="preserve">                     </w:t>
      </w:r>
      <w:r w:rsidRPr="00481902">
        <w:rPr>
          <w:i/>
        </w:rPr>
        <w:t xml:space="preserve">с п.6 ст.81 БК РФ </w:t>
      </w:r>
      <w:r w:rsidRPr="00481902">
        <w:rPr>
          <w:i/>
          <w:u w:val="single"/>
        </w:rPr>
        <w:t>порядок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091244" w:rsidRPr="007B0512" w:rsidRDefault="00091244" w:rsidP="007B0512">
      <w:pPr>
        <w:tabs>
          <w:tab w:val="left" w:pos="720"/>
        </w:tabs>
        <w:spacing w:line="240" w:lineRule="auto"/>
        <w:ind w:firstLine="709"/>
      </w:pPr>
      <w:r w:rsidRPr="007B0512">
        <w:t xml:space="preserve">Резервный фонд Администрации муниципального образования </w:t>
      </w:r>
      <w:r w:rsidR="002662AC">
        <w:t xml:space="preserve">«Вяземский муниципальный </w:t>
      </w:r>
      <w:r w:rsidR="008D36A9">
        <w:t xml:space="preserve">округ» </w:t>
      </w:r>
      <w:r w:rsidR="008D36A9" w:rsidRPr="007B0512">
        <w:t>Смоленской</w:t>
      </w:r>
      <w:r w:rsidRPr="007B0512">
        <w:t xml:space="preserve"> области прогнозируется: </w:t>
      </w:r>
    </w:p>
    <w:p w:rsidR="00091244" w:rsidRPr="007B0512" w:rsidRDefault="00091244" w:rsidP="002D776F">
      <w:pPr>
        <w:pStyle w:val="a8"/>
        <w:numPr>
          <w:ilvl w:val="0"/>
          <w:numId w:val="27"/>
        </w:numPr>
        <w:tabs>
          <w:tab w:val="left" w:pos="720"/>
        </w:tabs>
        <w:jc w:val="both"/>
      </w:pPr>
      <w:bookmarkStart w:id="2" w:name="_Hlk151638788"/>
      <w:r w:rsidRPr="007B0512">
        <w:t>на 202</w:t>
      </w:r>
      <w:r w:rsidR="0082753E">
        <w:t>5</w:t>
      </w:r>
      <w:r w:rsidRPr="007B0512">
        <w:t xml:space="preserve"> год в сумме </w:t>
      </w:r>
      <w:r w:rsidRPr="007B0512">
        <w:rPr>
          <w:b/>
        </w:rPr>
        <w:t>1 </w:t>
      </w:r>
      <w:r w:rsidR="0082753E">
        <w:rPr>
          <w:b/>
        </w:rPr>
        <w:t>3</w:t>
      </w:r>
      <w:r w:rsidRPr="007B0512">
        <w:rPr>
          <w:b/>
        </w:rPr>
        <w:t>00,0</w:t>
      </w:r>
      <w:r w:rsidR="0082753E">
        <w:rPr>
          <w:b/>
        </w:rPr>
        <w:t xml:space="preserve"> </w:t>
      </w:r>
      <w:proofErr w:type="gramStart"/>
      <w:r w:rsidRPr="007B0512">
        <w:t>тыс.рублей</w:t>
      </w:r>
      <w:proofErr w:type="gramEnd"/>
      <w:r w:rsidRPr="007B0512">
        <w:t>;</w:t>
      </w:r>
      <w:bookmarkEnd w:id="2"/>
    </w:p>
    <w:p w:rsidR="00091244" w:rsidRPr="007B0512" w:rsidRDefault="00091244" w:rsidP="002D776F">
      <w:pPr>
        <w:pStyle w:val="a8"/>
        <w:numPr>
          <w:ilvl w:val="0"/>
          <w:numId w:val="27"/>
        </w:numPr>
        <w:tabs>
          <w:tab w:val="left" w:pos="720"/>
        </w:tabs>
        <w:jc w:val="both"/>
      </w:pPr>
      <w:r w:rsidRPr="007B0512">
        <w:t>на 202</w:t>
      </w:r>
      <w:r w:rsidR="0082753E">
        <w:t>6</w:t>
      </w:r>
      <w:r w:rsidRPr="007B0512">
        <w:t xml:space="preserve"> год в сумме </w:t>
      </w:r>
      <w:r w:rsidRPr="007B0512">
        <w:rPr>
          <w:b/>
        </w:rPr>
        <w:t>0,0</w:t>
      </w:r>
      <w:r w:rsidR="0082753E">
        <w:rPr>
          <w:b/>
        </w:rPr>
        <w:t xml:space="preserve"> </w:t>
      </w:r>
      <w:proofErr w:type="gramStart"/>
      <w:r w:rsidRPr="007B0512">
        <w:t>тыс.рублей</w:t>
      </w:r>
      <w:proofErr w:type="gramEnd"/>
      <w:r w:rsidRPr="007B0512">
        <w:t>;</w:t>
      </w:r>
    </w:p>
    <w:p w:rsidR="00091244" w:rsidRPr="007B0512" w:rsidRDefault="00091244" w:rsidP="002D776F">
      <w:pPr>
        <w:pStyle w:val="a8"/>
        <w:numPr>
          <w:ilvl w:val="0"/>
          <w:numId w:val="27"/>
        </w:numPr>
        <w:jc w:val="both"/>
      </w:pPr>
      <w:r w:rsidRPr="007B0512">
        <w:t>на 202</w:t>
      </w:r>
      <w:r w:rsidR="0082753E">
        <w:t>7</w:t>
      </w:r>
      <w:r w:rsidRPr="007B0512">
        <w:t xml:space="preserve"> год в сумме</w:t>
      </w:r>
      <w:r w:rsidRPr="007B0512">
        <w:rPr>
          <w:b/>
        </w:rPr>
        <w:t xml:space="preserve"> 0,0 </w:t>
      </w:r>
      <w:proofErr w:type="gramStart"/>
      <w:r w:rsidRPr="007B0512">
        <w:t>тыс.рублей</w:t>
      </w:r>
      <w:proofErr w:type="gramEnd"/>
      <w:r w:rsidRPr="007B0512">
        <w:t>.</w:t>
      </w:r>
    </w:p>
    <w:p w:rsidR="00091244" w:rsidRPr="00A5473A" w:rsidRDefault="00091244" w:rsidP="00A5473A">
      <w:pPr>
        <w:pStyle w:val="a4"/>
        <w:jc w:val="both"/>
        <w:rPr>
          <w:rFonts w:ascii="Times New Roman" w:hAnsi="Times New Roman" w:cs="Times New Roman"/>
          <w:b/>
          <w:sz w:val="16"/>
          <w:szCs w:val="16"/>
        </w:rPr>
      </w:pPr>
    </w:p>
    <w:p w:rsidR="00091244" w:rsidRPr="007B0512" w:rsidRDefault="00091244" w:rsidP="007B0512">
      <w:pPr>
        <w:pStyle w:val="a4"/>
        <w:jc w:val="center"/>
        <w:rPr>
          <w:rFonts w:ascii="Times New Roman" w:hAnsi="Times New Roman" w:cs="Times New Roman"/>
          <w:b/>
          <w:sz w:val="24"/>
          <w:szCs w:val="24"/>
        </w:rPr>
      </w:pPr>
      <w:r w:rsidRPr="007B0512">
        <w:rPr>
          <w:rFonts w:ascii="Times New Roman" w:hAnsi="Times New Roman" w:cs="Times New Roman"/>
          <w:b/>
          <w:sz w:val="24"/>
          <w:szCs w:val="24"/>
        </w:rPr>
        <w:t xml:space="preserve">Дефицит бюджета и муниципальный долг </w:t>
      </w:r>
    </w:p>
    <w:p w:rsidR="00091244" w:rsidRPr="007B0512" w:rsidRDefault="00091244" w:rsidP="007B0512">
      <w:pPr>
        <w:pStyle w:val="a4"/>
        <w:jc w:val="center"/>
        <w:rPr>
          <w:rFonts w:ascii="Times New Roman" w:hAnsi="Times New Roman" w:cs="Times New Roman"/>
          <w:b/>
          <w:sz w:val="24"/>
          <w:szCs w:val="24"/>
        </w:rPr>
      </w:pPr>
      <w:r w:rsidRPr="007B0512">
        <w:rPr>
          <w:rFonts w:ascii="Times New Roman" w:hAnsi="Times New Roman" w:cs="Times New Roman"/>
          <w:b/>
          <w:sz w:val="24"/>
          <w:szCs w:val="24"/>
        </w:rPr>
        <w:t xml:space="preserve">муниципального образования </w:t>
      </w:r>
      <w:r w:rsidR="002662AC">
        <w:rPr>
          <w:rFonts w:ascii="Times New Roman" w:hAnsi="Times New Roman" w:cs="Times New Roman"/>
          <w:b/>
          <w:sz w:val="24"/>
          <w:szCs w:val="24"/>
        </w:rPr>
        <w:t xml:space="preserve">«Вяземский муниципальный </w:t>
      </w:r>
      <w:r w:rsidR="00DE42C0">
        <w:rPr>
          <w:rFonts w:ascii="Times New Roman" w:hAnsi="Times New Roman" w:cs="Times New Roman"/>
          <w:b/>
          <w:sz w:val="24"/>
          <w:szCs w:val="24"/>
        </w:rPr>
        <w:t xml:space="preserve">округ» </w:t>
      </w:r>
      <w:r w:rsidR="00DE42C0" w:rsidRPr="007B0512">
        <w:rPr>
          <w:rFonts w:ascii="Times New Roman" w:hAnsi="Times New Roman" w:cs="Times New Roman"/>
          <w:b/>
          <w:sz w:val="24"/>
          <w:szCs w:val="24"/>
        </w:rPr>
        <w:t>Смоленской</w:t>
      </w:r>
      <w:r w:rsidRPr="007B0512">
        <w:rPr>
          <w:rFonts w:ascii="Times New Roman" w:hAnsi="Times New Roman" w:cs="Times New Roman"/>
          <w:b/>
          <w:sz w:val="24"/>
          <w:szCs w:val="24"/>
        </w:rPr>
        <w:t xml:space="preserve"> области</w:t>
      </w:r>
    </w:p>
    <w:p w:rsidR="00091244" w:rsidRPr="00502156" w:rsidRDefault="00091244" w:rsidP="007B0512">
      <w:pPr>
        <w:pStyle w:val="a4"/>
        <w:jc w:val="both"/>
        <w:rPr>
          <w:rFonts w:ascii="Times New Roman" w:hAnsi="Times New Roman" w:cs="Times New Roman"/>
          <w:sz w:val="16"/>
          <w:szCs w:val="16"/>
        </w:rPr>
      </w:pPr>
      <w:r w:rsidRPr="007B0512">
        <w:rPr>
          <w:rFonts w:ascii="Times New Roman" w:hAnsi="Times New Roman" w:cs="Times New Roman"/>
          <w:sz w:val="24"/>
          <w:szCs w:val="24"/>
        </w:rPr>
        <w:tab/>
      </w: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 xml:space="preserve">Согласно п.1 ст.92.1. БК РФ сформированы источники финансирования дефицита бюджета муниципального образования </w:t>
      </w:r>
      <w:r w:rsidR="002662AC">
        <w:rPr>
          <w:rFonts w:ascii="Times New Roman" w:hAnsi="Times New Roman" w:cs="Times New Roman"/>
          <w:sz w:val="24"/>
          <w:szCs w:val="24"/>
        </w:rPr>
        <w:t xml:space="preserve">«Вяземский муниципальный </w:t>
      </w:r>
      <w:r w:rsidR="00502156">
        <w:rPr>
          <w:rFonts w:ascii="Times New Roman" w:hAnsi="Times New Roman" w:cs="Times New Roman"/>
          <w:sz w:val="24"/>
          <w:szCs w:val="24"/>
        </w:rPr>
        <w:t xml:space="preserve">округ» </w:t>
      </w:r>
      <w:r w:rsidR="00502156" w:rsidRPr="007B0512">
        <w:rPr>
          <w:rFonts w:ascii="Times New Roman" w:hAnsi="Times New Roman" w:cs="Times New Roman"/>
          <w:sz w:val="24"/>
          <w:szCs w:val="24"/>
        </w:rPr>
        <w:t>Смоленской</w:t>
      </w:r>
      <w:r w:rsidRPr="007B0512">
        <w:rPr>
          <w:rFonts w:ascii="Times New Roman" w:hAnsi="Times New Roman" w:cs="Times New Roman"/>
          <w:sz w:val="24"/>
          <w:szCs w:val="24"/>
        </w:rPr>
        <w:t xml:space="preserve"> области на </w:t>
      </w:r>
      <w:r w:rsidR="00756805">
        <w:rPr>
          <w:rFonts w:ascii="Times New Roman" w:hAnsi="Times New Roman" w:cs="Times New Roman"/>
          <w:sz w:val="24"/>
          <w:szCs w:val="24"/>
        </w:rPr>
        <w:t>2025 год и на плановый период 2026 и 2027 годов</w:t>
      </w:r>
      <w:r w:rsidRPr="007B0512">
        <w:rPr>
          <w:rFonts w:ascii="Times New Roman" w:hAnsi="Times New Roman" w:cs="Times New Roman"/>
          <w:sz w:val="24"/>
          <w:szCs w:val="24"/>
        </w:rPr>
        <w:t>.</w:t>
      </w:r>
    </w:p>
    <w:p w:rsidR="00091244" w:rsidRPr="007B0512" w:rsidRDefault="00091244" w:rsidP="007B0512">
      <w:pPr>
        <w:pStyle w:val="a4"/>
        <w:ind w:firstLine="708"/>
        <w:jc w:val="both"/>
        <w:rPr>
          <w:rFonts w:ascii="Times New Roman" w:hAnsi="Times New Roman" w:cs="Times New Roman"/>
          <w:sz w:val="24"/>
          <w:szCs w:val="24"/>
        </w:rPr>
      </w:pPr>
      <w:r w:rsidRPr="007B0512">
        <w:rPr>
          <w:rFonts w:ascii="Times New Roman" w:hAnsi="Times New Roman" w:cs="Times New Roman"/>
          <w:sz w:val="24"/>
          <w:szCs w:val="24"/>
        </w:rPr>
        <w:t>Приложениями №1 к проекту бюджета предлагается к утверждению источники финансирования дефицита бюджета в трехлетнем периоде.</w:t>
      </w:r>
    </w:p>
    <w:p w:rsidR="00091244" w:rsidRPr="007B0512" w:rsidRDefault="00091244" w:rsidP="007B0512">
      <w:pPr>
        <w:pStyle w:val="a4"/>
        <w:ind w:firstLine="709"/>
        <w:jc w:val="both"/>
        <w:rPr>
          <w:rFonts w:ascii="Times New Roman" w:hAnsi="Times New Roman" w:cs="Times New Roman"/>
          <w:sz w:val="24"/>
          <w:szCs w:val="24"/>
        </w:rPr>
      </w:pPr>
      <w:bookmarkStart w:id="3" w:name="_Hlk151638057"/>
      <w:r w:rsidRPr="007B0512">
        <w:rPr>
          <w:rFonts w:ascii="Times New Roman" w:hAnsi="Times New Roman" w:cs="Times New Roman"/>
          <w:sz w:val="24"/>
          <w:szCs w:val="24"/>
        </w:rPr>
        <w:t>Проект решения о бюджете</w:t>
      </w:r>
      <w:bookmarkEnd w:id="3"/>
      <w:r w:rsidRPr="007B0512">
        <w:rPr>
          <w:rFonts w:ascii="Times New Roman" w:hAnsi="Times New Roman" w:cs="Times New Roman"/>
          <w:sz w:val="24"/>
          <w:szCs w:val="24"/>
        </w:rPr>
        <w:t xml:space="preserve"> на 202</w:t>
      </w:r>
      <w:r w:rsidR="006F4AD0">
        <w:rPr>
          <w:rFonts w:ascii="Times New Roman" w:hAnsi="Times New Roman" w:cs="Times New Roman"/>
          <w:sz w:val="24"/>
          <w:szCs w:val="24"/>
        </w:rPr>
        <w:t>5</w:t>
      </w:r>
      <w:r w:rsidRPr="007B0512">
        <w:rPr>
          <w:rFonts w:ascii="Times New Roman" w:hAnsi="Times New Roman" w:cs="Times New Roman"/>
          <w:sz w:val="24"/>
          <w:szCs w:val="24"/>
        </w:rPr>
        <w:t xml:space="preserve"> год предлагается к утверждению</w:t>
      </w:r>
      <w:r w:rsidR="006F4AD0">
        <w:rPr>
          <w:rFonts w:ascii="Times New Roman" w:hAnsi="Times New Roman" w:cs="Times New Roman"/>
          <w:sz w:val="24"/>
          <w:szCs w:val="24"/>
        </w:rPr>
        <w:t xml:space="preserve"> </w:t>
      </w:r>
      <w:r w:rsidR="006F4AD0" w:rsidRPr="007B0512">
        <w:rPr>
          <w:rFonts w:ascii="Times New Roman" w:hAnsi="Times New Roman" w:cs="Times New Roman"/>
          <w:sz w:val="24"/>
          <w:szCs w:val="24"/>
        </w:rPr>
        <w:t xml:space="preserve">с превышением доходов над расходами в сумме </w:t>
      </w:r>
      <w:r w:rsidR="006F4AD0">
        <w:rPr>
          <w:rFonts w:ascii="Times New Roman" w:hAnsi="Times New Roman" w:cs="Times New Roman"/>
          <w:b/>
          <w:sz w:val="24"/>
          <w:szCs w:val="24"/>
        </w:rPr>
        <w:t xml:space="preserve">11 227,2 </w:t>
      </w:r>
      <w:proofErr w:type="gramStart"/>
      <w:r w:rsidR="006F4AD0" w:rsidRPr="007B0512">
        <w:rPr>
          <w:rFonts w:ascii="Times New Roman" w:hAnsi="Times New Roman" w:cs="Times New Roman"/>
          <w:sz w:val="24"/>
          <w:szCs w:val="24"/>
        </w:rPr>
        <w:t>тыс.рублей</w:t>
      </w:r>
      <w:proofErr w:type="gramEnd"/>
      <w:r w:rsidR="006F4AD0" w:rsidRPr="007B0512">
        <w:rPr>
          <w:rFonts w:ascii="Times New Roman" w:hAnsi="Times New Roman" w:cs="Times New Roman"/>
          <w:sz w:val="24"/>
          <w:szCs w:val="24"/>
        </w:rPr>
        <w:t xml:space="preserve"> (профицит бюджета)</w:t>
      </w:r>
      <w:r w:rsidRPr="007B0512">
        <w:rPr>
          <w:rFonts w:ascii="Times New Roman" w:hAnsi="Times New Roman" w:cs="Times New Roman"/>
          <w:sz w:val="24"/>
          <w:szCs w:val="24"/>
        </w:rPr>
        <w:t xml:space="preserve">. Источники финансирования дефицита бюджета на </w:t>
      </w:r>
      <w:r w:rsidR="00756805">
        <w:rPr>
          <w:rFonts w:ascii="Times New Roman" w:hAnsi="Times New Roman" w:cs="Times New Roman"/>
          <w:sz w:val="24"/>
          <w:szCs w:val="24"/>
        </w:rPr>
        <w:t>2025 год и на плановый период 2026 и 2027 годов</w:t>
      </w:r>
      <w:r w:rsidRPr="007B0512">
        <w:rPr>
          <w:rFonts w:ascii="Times New Roman" w:hAnsi="Times New Roman" w:cs="Times New Roman"/>
          <w:sz w:val="24"/>
          <w:szCs w:val="24"/>
        </w:rPr>
        <w:t xml:space="preserve"> сформированы в соответствии со ст.96 БК РФ. </w:t>
      </w:r>
      <w:r w:rsidRPr="007B0512">
        <w:rPr>
          <w:rFonts w:ascii="Times New Roman" w:hAnsi="Times New Roman" w:cs="Times New Roman"/>
          <w:bCs/>
          <w:sz w:val="24"/>
          <w:szCs w:val="24"/>
        </w:rPr>
        <w:t xml:space="preserve">Единственным источником </w:t>
      </w:r>
      <w:r w:rsidRPr="007B0512">
        <w:rPr>
          <w:rFonts w:ascii="Times New Roman" w:hAnsi="Times New Roman" w:cs="Times New Roman"/>
          <w:sz w:val="24"/>
          <w:szCs w:val="24"/>
        </w:rPr>
        <w:t>финансирования дефицита бюджета сельского поселения в 2024 году являются изменения остатков средств на счетах по учету средств бюджета района в течение соответствующего финансового года.</w:t>
      </w:r>
    </w:p>
    <w:p w:rsidR="00091244" w:rsidRPr="007B0512" w:rsidRDefault="00091244" w:rsidP="007B0512">
      <w:pPr>
        <w:spacing w:line="240" w:lineRule="auto"/>
        <w:ind w:firstLine="709"/>
      </w:pPr>
      <w:r w:rsidRPr="007B0512">
        <w:t>Проект решения о бюджете на плановый период:</w:t>
      </w:r>
    </w:p>
    <w:p w:rsidR="00091244" w:rsidRPr="007B0512" w:rsidRDefault="00091244" w:rsidP="002D776F">
      <w:pPr>
        <w:pStyle w:val="a4"/>
        <w:numPr>
          <w:ilvl w:val="0"/>
          <w:numId w:val="28"/>
        </w:numPr>
        <w:jc w:val="both"/>
        <w:rPr>
          <w:rFonts w:ascii="Times New Roman" w:hAnsi="Times New Roman" w:cs="Times New Roman"/>
          <w:sz w:val="24"/>
          <w:szCs w:val="24"/>
        </w:rPr>
      </w:pPr>
      <w:bookmarkStart w:id="4" w:name="_Hlk151636289"/>
      <w:r w:rsidRPr="007B0512">
        <w:rPr>
          <w:rFonts w:ascii="Times New Roman" w:hAnsi="Times New Roman" w:cs="Times New Roman"/>
          <w:sz w:val="24"/>
          <w:szCs w:val="24"/>
        </w:rPr>
        <w:t>202</w:t>
      </w:r>
      <w:r w:rsidR="006F4AD0">
        <w:rPr>
          <w:rFonts w:ascii="Times New Roman" w:hAnsi="Times New Roman" w:cs="Times New Roman"/>
          <w:sz w:val="24"/>
          <w:szCs w:val="24"/>
        </w:rPr>
        <w:t>6</w:t>
      </w:r>
      <w:r w:rsidRPr="007B0512">
        <w:rPr>
          <w:rFonts w:ascii="Times New Roman" w:hAnsi="Times New Roman" w:cs="Times New Roman"/>
          <w:sz w:val="24"/>
          <w:szCs w:val="24"/>
        </w:rPr>
        <w:t xml:space="preserve"> года предлагается к утверждению исполнение бюджета с превышением доходов над расходами в сумме </w:t>
      </w:r>
      <w:r w:rsidR="006F4AD0">
        <w:rPr>
          <w:rFonts w:ascii="Times New Roman" w:hAnsi="Times New Roman" w:cs="Times New Roman"/>
          <w:b/>
          <w:sz w:val="24"/>
          <w:szCs w:val="24"/>
        </w:rPr>
        <w:t xml:space="preserve">137 866,0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(профицит бюджета)</w:t>
      </w:r>
      <w:bookmarkEnd w:id="4"/>
      <w:r w:rsidRPr="007B0512">
        <w:rPr>
          <w:rFonts w:ascii="Times New Roman" w:hAnsi="Times New Roman" w:cs="Times New Roman"/>
          <w:sz w:val="24"/>
          <w:szCs w:val="24"/>
        </w:rPr>
        <w:t>;</w:t>
      </w:r>
    </w:p>
    <w:p w:rsidR="00091244" w:rsidRPr="007B0512" w:rsidRDefault="00091244" w:rsidP="002D776F">
      <w:pPr>
        <w:pStyle w:val="a4"/>
        <w:numPr>
          <w:ilvl w:val="0"/>
          <w:numId w:val="28"/>
        </w:numPr>
        <w:jc w:val="both"/>
        <w:rPr>
          <w:rFonts w:ascii="Times New Roman" w:hAnsi="Times New Roman" w:cs="Times New Roman"/>
          <w:sz w:val="24"/>
          <w:szCs w:val="24"/>
        </w:rPr>
      </w:pPr>
      <w:r w:rsidRPr="007B0512">
        <w:rPr>
          <w:rFonts w:ascii="Times New Roman" w:hAnsi="Times New Roman" w:cs="Times New Roman"/>
          <w:sz w:val="24"/>
          <w:szCs w:val="24"/>
        </w:rPr>
        <w:t>202</w:t>
      </w:r>
      <w:r w:rsidR="006F4AD0">
        <w:rPr>
          <w:rFonts w:ascii="Times New Roman" w:hAnsi="Times New Roman" w:cs="Times New Roman"/>
          <w:sz w:val="24"/>
          <w:szCs w:val="24"/>
        </w:rPr>
        <w:t>7</w:t>
      </w:r>
      <w:r w:rsidRPr="007B0512">
        <w:rPr>
          <w:rFonts w:ascii="Times New Roman" w:hAnsi="Times New Roman" w:cs="Times New Roman"/>
          <w:sz w:val="24"/>
          <w:szCs w:val="24"/>
        </w:rPr>
        <w:t xml:space="preserve"> года предлагается к утверждению исполнение бюджета с превышением доходов над расходами в сумме </w:t>
      </w:r>
      <w:r w:rsidR="006F4AD0">
        <w:rPr>
          <w:rFonts w:ascii="Times New Roman" w:hAnsi="Times New Roman" w:cs="Times New Roman"/>
          <w:b/>
          <w:sz w:val="24"/>
          <w:szCs w:val="24"/>
        </w:rPr>
        <w:t xml:space="preserve">137 866,0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(профицит бюджета). </w:t>
      </w:r>
    </w:p>
    <w:p w:rsidR="00091244" w:rsidRPr="007B0512" w:rsidRDefault="00091244" w:rsidP="007B0512">
      <w:pPr>
        <w:tabs>
          <w:tab w:val="left" w:pos="709"/>
        </w:tabs>
        <w:spacing w:line="240" w:lineRule="auto"/>
        <w:ind w:firstLine="709"/>
        <w:contextualSpacing/>
      </w:pPr>
      <w:r w:rsidRPr="007B0512">
        <w:t xml:space="preserve">Источники финансирования дефицита бюджета городского поселения на </w:t>
      </w:r>
      <w:r w:rsidR="00756805">
        <w:t>2025 год и на плановый период 2026 и 2027 годов</w:t>
      </w:r>
      <w:r w:rsidRPr="007B0512">
        <w:t xml:space="preserve"> сформированы в соответствии со ст.96 БК РФ. </w:t>
      </w:r>
    </w:p>
    <w:p w:rsidR="00091244" w:rsidRPr="007B0512" w:rsidRDefault="00091244" w:rsidP="007B0512">
      <w:pPr>
        <w:spacing w:line="240" w:lineRule="auto"/>
        <w:ind w:firstLine="708"/>
      </w:pPr>
      <w:r w:rsidRPr="007B0512">
        <w:t>Контрольно-ревизионной комиссией проведен анализ объема, структуры муниципального долга, вида и срочности долговых обязательств, оценка их влияния на эффективность бюджета района, а также соответствие предельных параметров муниципального долга бюджетному законодательству Российской Федерации (ст.100 БК РФ).</w:t>
      </w:r>
    </w:p>
    <w:p w:rsidR="00091244" w:rsidRPr="007B0512" w:rsidRDefault="00091244" w:rsidP="007B0512">
      <w:pPr>
        <w:pStyle w:val="a4"/>
        <w:ind w:firstLine="709"/>
        <w:jc w:val="both"/>
        <w:rPr>
          <w:rFonts w:ascii="Times New Roman" w:hAnsi="Times New Roman" w:cs="Times New Roman"/>
          <w:sz w:val="24"/>
          <w:szCs w:val="24"/>
        </w:rPr>
      </w:pPr>
      <w:r w:rsidRPr="007B0512">
        <w:rPr>
          <w:rFonts w:ascii="Times New Roman" w:hAnsi="Times New Roman" w:cs="Times New Roman"/>
          <w:sz w:val="24"/>
          <w:szCs w:val="24"/>
        </w:rPr>
        <w:t xml:space="preserve">Проектом решения о бюджете верхний предел муниципального долга: </w:t>
      </w:r>
    </w:p>
    <w:p w:rsidR="00091244" w:rsidRPr="007B0512" w:rsidRDefault="00091244" w:rsidP="002D776F">
      <w:pPr>
        <w:pStyle w:val="a4"/>
        <w:numPr>
          <w:ilvl w:val="0"/>
          <w:numId w:val="26"/>
        </w:numPr>
        <w:jc w:val="both"/>
        <w:rPr>
          <w:rFonts w:ascii="Times New Roman" w:hAnsi="Times New Roman" w:cs="Times New Roman"/>
          <w:sz w:val="24"/>
          <w:szCs w:val="24"/>
        </w:rPr>
      </w:pPr>
      <w:r w:rsidRPr="007B0512">
        <w:rPr>
          <w:rFonts w:ascii="Times New Roman" w:hAnsi="Times New Roman" w:cs="Times New Roman"/>
          <w:sz w:val="24"/>
          <w:szCs w:val="24"/>
        </w:rPr>
        <w:t>по состоянию на 01.01.202</w:t>
      </w:r>
      <w:r w:rsidR="006F4AD0">
        <w:rPr>
          <w:rFonts w:ascii="Times New Roman" w:hAnsi="Times New Roman" w:cs="Times New Roman"/>
          <w:sz w:val="24"/>
          <w:szCs w:val="24"/>
        </w:rPr>
        <w:t>6</w:t>
      </w:r>
      <w:r w:rsidRPr="007B0512">
        <w:rPr>
          <w:rFonts w:ascii="Times New Roman" w:hAnsi="Times New Roman" w:cs="Times New Roman"/>
          <w:sz w:val="24"/>
          <w:szCs w:val="24"/>
        </w:rPr>
        <w:t xml:space="preserve"> установлен в сумме </w:t>
      </w:r>
      <w:r w:rsidR="009E75DF">
        <w:rPr>
          <w:rFonts w:ascii="Times New Roman" w:hAnsi="Times New Roman" w:cs="Times New Roman"/>
          <w:b/>
          <w:sz w:val="24"/>
          <w:szCs w:val="24"/>
        </w:rPr>
        <w:t>470 555,9</w:t>
      </w:r>
      <w:r w:rsidR="006F4AD0">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w:t>
      </w:r>
    </w:p>
    <w:p w:rsidR="00091244" w:rsidRPr="007B0512" w:rsidRDefault="00091244" w:rsidP="002D776F">
      <w:pPr>
        <w:pStyle w:val="a4"/>
        <w:numPr>
          <w:ilvl w:val="0"/>
          <w:numId w:val="26"/>
        </w:numPr>
        <w:jc w:val="both"/>
        <w:rPr>
          <w:rFonts w:ascii="Times New Roman" w:hAnsi="Times New Roman" w:cs="Times New Roman"/>
          <w:sz w:val="24"/>
          <w:szCs w:val="24"/>
        </w:rPr>
      </w:pPr>
      <w:r w:rsidRPr="007B0512">
        <w:rPr>
          <w:rFonts w:ascii="Times New Roman" w:hAnsi="Times New Roman" w:cs="Times New Roman"/>
          <w:sz w:val="24"/>
          <w:szCs w:val="24"/>
        </w:rPr>
        <w:t>по состоянию на 01.01.202</w:t>
      </w:r>
      <w:r w:rsidR="006F4AD0">
        <w:rPr>
          <w:rFonts w:ascii="Times New Roman" w:hAnsi="Times New Roman" w:cs="Times New Roman"/>
          <w:sz w:val="24"/>
          <w:szCs w:val="24"/>
        </w:rPr>
        <w:t>7</w:t>
      </w:r>
      <w:r w:rsidRPr="007B0512">
        <w:rPr>
          <w:rFonts w:ascii="Times New Roman" w:hAnsi="Times New Roman" w:cs="Times New Roman"/>
          <w:sz w:val="24"/>
          <w:szCs w:val="24"/>
        </w:rPr>
        <w:t xml:space="preserve"> – </w:t>
      </w:r>
      <w:r w:rsidR="009E75DF">
        <w:rPr>
          <w:rFonts w:ascii="Times New Roman" w:hAnsi="Times New Roman" w:cs="Times New Roman"/>
          <w:b/>
          <w:sz w:val="24"/>
          <w:szCs w:val="24"/>
        </w:rPr>
        <w:t>332 689,9</w:t>
      </w:r>
      <w:r w:rsidR="006F4AD0">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w:t>
      </w:r>
    </w:p>
    <w:p w:rsidR="00091244" w:rsidRPr="007B0512" w:rsidRDefault="00091244" w:rsidP="002D776F">
      <w:pPr>
        <w:pStyle w:val="a4"/>
        <w:numPr>
          <w:ilvl w:val="0"/>
          <w:numId w:val="26"/>
        </w:numPr>
        <w:jc w:val="both"/>
        <w:rPr>
          <w:rFonts w:ascii="Times New Roman" w:hAnsi="Times New Roman" w:cs="Times New Roman"/>
          <w:b/>
          <w:i/>
          <w:sz w:val="24"/>
          <w:szCs w:val="24"/>
        </w:rPr>
      </w:pPr>
      <w:r w:rsidRPr="007B0512">
        <w:rPr>
          <w:rFonts w:ascii="Times New Roman" w:hAnsi="Times New Roman" w:cs="Times New Roman"/>
          <w:sz w:val="24"/>
          <w:szCs w:val="24"/>
        </w:rPr>
        <w:t>по состоянию на 01.01.202</w:t>
      </w:r>
      <w:r w:rsidR="006F4AD0">
        <w:rPr>
          <w:rFonts w:ascii="Times New Roman" w:hAnsi="Times New Roman" w:cs="Times New Roman"/>
          <w:sz w:val="24"/>
          <w:szCs w:val="24"/>
        </w:rPr>
        <w:t>8</w:t>
      </w:r>
      <w:r w:rsidRPr="007B0512">
        <w:rPr>
          <w:rFonts w:ascii="Times New Roman" w:hAnsi="Times New Roman" w:cs="Times New Roman"/>
          <w:sz w:val="24"/>
          <w:szCs w:val="24"/>
        </w:rPr>
        <w:t xml:space="preserve"> – </w:t>
      </w:r>
      <w:r w:rsidR="009E75DF">
        <w:rPr>
          <w:rFonts w:ascii="Times New Roman" w:hAnsi="Times New Roman" w:cs="Times New Roman"/>
          <w:b/>
          <w:sz w:val="24"/>
          <w:szCs w:val="24"/>
        </w:rPr>
        <w:t>194 823,8</w:t>
      </w:r>
      <w:r w:rsidR="006F4AD0">
        <w:rPr>
          <w:rFonts w:ascii="Times New Roman" w:hAnsi="Times New Roman" w:cs="Times New Roman"/>
          <w:b/>
          <w:sz w:val="24"/>
          <w:szCs w:val="24"/>
        </w:rPr>
        <w:t xml:space="preserve"> </w:t>
      </w:r>
      <w:proofErr w:type="gramStart"/>
      <w:r w:rsidRPr="007B0512">
        <w:rPr>
          <w:rFonts w:ascii="Times New Roman" w:hAnsi="Times New Roman" w:cs="Times New Roman"/>
          <w:sz w:val="24"/>
          <w:szCs w:val="24"/>
        </w:rPr>
        <w:t>тыс.рублей</w:t>
      </w:r>
      <w:proofErr w:type="gramEnd"/>
      <w:r w:rsidRPr="007B0512">
        <w:rPr>
          <w:rFonts w:ascii="Times New Roman" w:hAnsi="Times New Roman" w:cs="Times New Roman"/>
          <w:sz w:val="24"/>
          <w:szCs w:val="24"/>
        </w:rPr>
        <w:t xml:space="preserve">. </w:t>
      </w:r>
    </w:p>
    <w:p w:rsidR="00091244" w:rsidRPr="007B0512" w:rsidRDefault="00091244" w:rsidP="007B0512">
      <w:pPr>
        <w:pStyle w:val="a4"/>
        <w:ind w:firstLine="708"/>
        <w:jc w:val="both"/>
        <w:rPr>
          <w:rFonts w:ascii="Times New Roman" w:hAnsi="Times New Roman" w:cs="Times New Roman"/>
          <w:b/>
          <w:i/>
          <w:sz w:val="24"/>
          <w:szCs w:val="24"/>
        </w:rPr>
      </w:pPr>
      <w:r w:rsidRPr="007B0512">
        <w:rPr>
          <w:rFonts w:ascii="Times New Roman" w:hAnsi="Times New Roman" w:cs="Times New Roman"/>
          <w:sz w:val="24"/>
          <w:szCs w:val="24"/>
        </w:rPr>
        <w:lastRenderedPageBreak/>
        <w:t xml:space="preserve">Предлагаемые к утверждению верхний предел и предельный объем муниципального долга муниципального образования </w:t>
      </w:r>
      <w:r w:rsidR="002662AC">
        <w:rPr>
          <w:rFonts w:ascii="Times New Roman" w:hAnsi="Times New Roman" w:cs="Times New Roman"/>
          <w:sz w:val="24"/>
          <w:szCs w:val="24"/>
        </w:rPr>
        <w:t xml:space="preserve">«Вяземский муниципальный округ» </w:t>
      </w:r>
      <w:r w:rsidRPr="007B0512">
        <w:rPr>
          <w:rFonts w:ascii="Times New Roman" w:hAnsi="Times New Roman" w:cs="Times New Roman"/>
          <w:sz w:val="24"/>
          <w:szCs w:val="24"/>
        </w:rPr>
        <w:t xml:space="preserve">Смоленской области не превышает предельно возможных объемов, установленных статьей 107 БК РФ. </w:t>
      </w:r>
    </w:p>
    <w:p w:rsidR="00091244" w:rsidRPr="007B0512" w:rsidRDefault="00091244" w:rsidP="007B0512">
      <w:pPr>
        <w:pStyle w:val="a4"/>
        <w:jc w:val="right"/>
        <w:rPr>
          <w:rFonts w:ascii="Times New Roman" w:hAnsi="Times New Roman" w:cs="Times New Roman"/>
          <w:b/>
          <w:i/>
          <w:sz w:val="20"/>
          <w:szCs w:val="20"/>
        </w:rPr>
      </w:pPr>
      <w:r w:rsidRPr="007B0512">
        <w:rPr>
          <w:rFonts w:ascii="Times New Roman" w:hAnsi="Times New Roman" w:cs="Times New Roman"/>
          <w:i/>
          <w:sz w:val="20"/>
          <w:szCs w:val="20"/>
        </w:rPr>
        <w:t>(</w:t>
      </w:r>
      <w:proofErr w:type="gramStart"/>
      <w:r w:rsidRPr="007B0512">
        <w:rPr>
          <w:rFonts w:ascii="Times New Roman" w:hAnsi="Times New Roman" w:cs="Times New Roman"/>
          <w:i/>
          <w:sz w:val="20"/>
          <w:szCs w:val="20"/>
        </w:rPr>
        <w:t>тыс.рублей</w:t>
      </w:r>
      <w:proofErr w:type="gramEnd"/>
      <w:r w:rsidRPr="007B0512">
        <w:rPr>
          <w:rFonts w:ascii="Times New Roman" w:hAnsi="Times New Roman" w:cs="Times New Roman"/>
          <w:i/>
          <w:sz w:val="20"/>
          <w:szCs w:val="20"/>
        </w:rPr>
        <w:t>)</w:t>
      </w:r>
    </w:p>
    <w:tbl>
      <w:tblPr>
        <w:tblW w:w="10469" w:type="dxa"/>
        <w:tblInd w:w="-601" w:type="dxa"/>
        <w:tblLook w:val="04A0" w:firstRow="1" w:lastRow="0" w:firstColumn="1" w:lastColumn="0" w:noHBand="0" w:noVBand="1"/>
      </w:tblPr>
      <w:tblGrid>
        <w:gridCol w:w="3970"/>
        <w:gridCol w:w="1361"/>
        <w:gridCol w:w="1349"/>
        <w:gridCol w:w="1180"/>
        <w:gridCol w:w="1433"/>
        <w:gridCol w:w="1176"/>
      </w:tblGrid>
      <w:tr w:rsidR="003973C5" w:rsidRPr="007B0512" w:rsidTr="003973C5">
        <w:trPr>
          <w:trHeight w:val="419"/>
        </w:trPr>
        <w:tc>
          <w:tcPr>
            <w:tcW w:w="397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3973C5" w:rsidRDefault="003973C5" w:rsidP="003973C5">
            <w:pPr>
              <w:spacing w:after="0" w:line="240" w:lineRule="auto"/>
              <w:ind w:right="0" w:firstLine="0"/>
              <w:jc w:val="center"/>
              <w:rPr>
                <w:b/>
                <w:bCs/>
                <w:sz w:val="18"/>
                <w:szCs w:val="18"/>
              </w:rPr>
            </w:pPr>
            <w:r>
              <w:rPr>
                <w:b/>
                <w:bCs/>
                <w:sz w:val="18"/>
                <w:szCs w:val="18"/>
              </w:rPr>
              <w:t>вид заимствования</w:t>
            </w:r>
          </w:p>
        </w:tc>
        <w:tc>
          <w:tcPr>
            <w:tcW w:w="1361" w:type="dxa"/>
            <w:tcBorders>
              <w:top w:val="single" w:sz="8" w:space="0" w:color="auto"/>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по состоянию на 01.01.2025</w:t>
            </w:r>
          </w:p>
        </w:tc>
        <w:tc>
          <w:tcPr>
            <w:tcW w:w="1349" w:type="dxa"/>
            <w:tcBorders>
              <w:top w:val="single" w:sz="8" w:space="0" w:color="auto"/>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 xml:space="preserve">сумма привлечения в 2025 </w:t>
            </w:r>
          </w:p>
        </w:tc>
        <w:tc>
          <w:tcPr>
            <w:tcW w:w="1180" w:type="dxa"/>
            <w:tcBorders>
              <w:top w:val="single" w:sz="8" w:space="0" w:color="auto"/>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погашения в 2025</w:t>
            </w:r>
          </w:p>
        </w:tc>
        <w:tc>
          <w:tcPr>
            <w:tcW w:w="1433" w:type="dxa"/>
            <w:tcBorders>
              <w:top w:val="single" w:sz="8" w:space="0" w:color="auto"/>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по состоянию на 01.01.2026</w:t>
            </w:r>
          </w:p>
        </w:tc>
        <w:tc>
          <w:tcPr>
            <w:tcW w:w="1176" w:type="dxa"/>
            <w:tcBorders>
              <w:top w:val="single" w:sz="8" w:space="0" w:color="auto"/>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динамика</w:t>
            </w:r>
          </w:p>
        </w:tc>
      </w:tr>
      <w:tr w:rsidR="003973C5" w:rsidRPr="007B0512" w:rsidTr="003973C5">
        <w:trPr>
          <w:trHeight w:val="89"/>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3973C5" w:rsidRDefault="003973C5" w:rsidP="00F94C79">
            <w:pPr>
              <w:ind w:firstLine="0"/>
              <w:rPr>
                <w:sz w:val="18"/>
                <w:szCs w:val="18"/>
              </w:rPr>
            </w:pPr>
            <w:r>
              <w:rPr>
                <w:sz w:val="18"/>
                <w:szCs w:val="18"/>
              </w:rPr>
              <w:t xml:space="preserve">бюджетные кредиты, полученные бюджетом муниципального округа от </w:t>
            </w:r>
            <w:r w:rsidR="00F94C79">
              <w:rPr>
                <w:sz w:val="18"/>
                <w:szCs w:val="18"/>
              </w:rPr>
              <w:t>других</w:t>
            </w:r>
            <w:r>
              <w:rPr>
                <w:sz w:val="18"/>
                <w:szCs w:val="18"/>
              </w:rPr>
              <w:t xml:space="preserve"> бюджет</w:t>
            </w:r>
            <w:r w:rsidR="00F94C79">
              <w:rPr>
                <w:sz w:val="18"/>
                <w:szCs w:val="18"/>
              </w:rPr>
              <w:t>ов бюджетной системы РФ</w:t>
            </w:r>
          </w:p>
        </w:tc>
        <w:tc>
          <w:tcPr>
            <w:tcW w:w="1361"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sz w:val="18"/>
                <w:szCs w:val="18"/>
              </w:rPr>
            </w:pPr>
            <w:r>
              <w:rPr>
                <w:sz w:val="18"/>
                <w:szCs w:val="18"/>
              </w:rPr>
              <w:t>481 783,0</w:t>
            </w:r>
          </w:p>
        </w:tc>
        <w:tc>
          <w:tcPr>
            <w:tcW w:w="1349"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sz w:val="18"/>
                <w:szCs w:val="18"/>
              </w:rPr>
            </w:pPr>
            <w:r>
              <w:rPr>
                <w:sz w:val="18"/>
                <w:szCs w:val="18"/>
              </w:rPr>
              <w:t>0,0</w:t>
            </w:r>
          </w:p>
        </w:tc>
        <w:tc>
          <w:tcPr>
            <w:tcW w:w="1180"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sz w:val="18"/>
                <w:szCs w:val="18"/>
              </w:rPr>
            </w:pPr>
            <w:r>
              <w:rPr>
                <w:sz w:val="18"/>
                <w:szCs w:val="18"/>
              </w:rPr>
              <w:t>131 664,4</w:t>
            </w:r>
          </w:p>
        </w:tc>
        <w:tc>
          <w:tcPr>
            <w:tcW w:w="1433" w:type="dxa"/>
            <w:tcBorders>
              <w:top w:val="nil"/>
              <w:left w:val="nil"/>
              <w:bottom w:val="single" w:sz="8" w:space="0" w:color="auto"/>
              <w:right w:val="single" w:sz="8" w:space="0" w:color="auto"/>
            </w:tcBorders>
            <w:shd w:val="clear" w:color="auto" w:fill="auto"/>
            <w:vAlign w:val="center"/>
            <w:hideMark/>
          </w:tcPr>
          <w:p w:rsidR="003973C5" w:rsidRDefault="003973C5" w:rsidP="002D5651">
            <w:pPr>
              <w:ind w:firstLine="0"/>
              <w:jc w:val="center"/>
              <w:rPr>
                <w:sz w:val="18"/>
                <w:szCs w:val="18"/>
              </w:rPr>
            </w:pPr>
            <w:r>
              <w:rPr>
                <w:sz w:val="18"/>
                <w:szCs w:val="18"/>
              </w:rPr>
              <w:t>350 118,</w:t>
            </w:r>
            <w:r w:rsidR="002D5651">
              <w:rPr>
                <w:sz w:val="18"/>
                <w:szCs w:val="18"/>
              </w:rPr>
              <w:t>5</w:t>
            </w:r>
          </w:p>
        </w:tc>
        <w:tc>
          <w:tcPr>
            <w:tcW w:w="1176" w:type="dxa"/>
            <w:tcBorders>
              <w:top w:val="nil"/>
              <w:left w:val="nil"/>
              <w:bottom w:val="single" w:sz="8" w:space="0" w:color="auto"/>
              <w:right w:val="single" w:sz="8" w:space="0" w:color="auto"/>
            </w:tcBorders>
            <w:shd w:val="clear" w:color="auto" w:fill="auto"/>
            <w:vAlign w:val="center"/>
            <w:hideMark/>
          </w:tcPr>
          <w:p w:rsidR="003973C5" w:rsidRDefault="003973C5" w:rsidP="00AF2DCC">
            <w:pPr>
              <w:ind w:firstLine="0"/>
              <w:jc w:val="center"/>
              <w:rPr>
                <w:i/>
                <w:iCs/>
                <w:sz w:val="18"/>
                <w:szCs w:val="18"/>
              </w:rPr>
            </w:pPr>
            <w:r>
              <w:rPr>
                <w:i/>
                <w:iCs/>
                <w:sz w:val="18"/>
                <w:szCs w:val="18"/>
              </w:rPr>
              <w:t>-131 664,</w:t>
            </w:r>
            <w:r w:rsidR="00AF2DCC">
              <w:rPr>
                <w:i/>
                <w:iCs/>
                <w:sz w:val="18"/>
                <w:szCs w:val="18"/>
              </w:rPr>
              <w:t>5</w:t>
            </w:r>
          </w:p>
        </w:tc>
      </w:tr>
      <w:tr w:rsidR="003973C5" w:rsidRPr="007B0512" w:rsidTr="003973C5">
        <w:trPr>
          <w:trHeight w:val="73"/>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3973C5" w:rsidRDefault="003973C5" w:rsidP="003973C5">
            <w:pPr>
              <w:ind w:firstLine="0"/>
              <w:rPr>
                <w:sz w:val="18"/>
                <w:szCs w:val="18"/>
              </w:rPr>
            </w:pPr>
            <w:r>
              <w:rPr>
                <w:sz w:val="18"/>
                <w:szCs w:val="18"/>
              </w:rPr>
              <w:t>кредиты, полученные бюджетом муниципального округа от кредитных организаций</w:t>
            </w:r>
            <w:r w:rsidR="00F94C79">
              <w:rPr>
                <w:sz w:val="18"/>
                <w:szCs w:val="18"/>
              </w:rPr>
              <w:t xml:space="preserve"> в валюте РФ</w:t>
            </w:r>
          </w:p>
        </w:tc>
        <w:tc>
          <w:tcPr>
            <w:tcW w:w="1361"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sz w:val="18"/>
                <w:szCs w:val="18"/>
              </w:rPr>
            </w:pPr>
            <w:r>
              <w:rPr>
                <w:sz w:val="18"/>
                <w:szCs w:val="18"/>
              </w:rPr>
              <w:t>0,0</w:t>
            </w:r>
          </w:p>
        </w:tc>
        <w:tc>
          <w:tcPr>
            <w:tcW w:w="1349"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sz w:val="18"/>
                <w:szCs w:val="18"/>
              </w:rPr>
            </w:pPr>
            <w:r>
              <w:rPr>
                <w:sz w:val="18"/>
                <w:szCs w:val="18"/>
              </w:rPr>
              <w:t>120 437,3</w:t>
            </w:r>
          </w:p>
        </w:tc>
        <w:tc>
          <w:tcPr>
            <w:tcW w:w="1180"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sz w:val="18"/>
                <w:szCs w:val="18"/>
              </w:rPr>
            </w:pPr>
            <w:r>
              <w:rPr>
                <w:sz w:val="18"/>
                <w:szCs w:val="18"/>
              </w:rPr>
              <w:t>0,0</w:t>
            </w:r>
          </w:p>
        </w:tc>
        <w:tc>
          <w:tcPr>
            <w:tcW w:w="1433"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sz w:val="18"/>
                <w:szCs w:val="18"/>
              </w:rPr>
            </w:pPr>
            <w:r>
              <w:rPr>
                <w:sz w:val="18"/>
                <w:szCs w:val="18"/>
              </w:rPr>
              <w:t>120 437,3</w:t>
            </w:r>
          </w:p>
        </w:tc>
        <w:tc>
          <w:tcPr>
            <w:tcW w:w="1176"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i/>
                <w:iCs/>
                <w:sz w:val="18"/>
                <w:szCs w:val="18"/>
              </w:rPr>
            </w:pPr>
            <w:r>
              <w:rPr>
                <w:i/>
                <w:iCs/>
                <w:sz w:val="18"/>
                <w:szCs w:val="18"/>
              </w:rPr>
              <w:t>120 437,3</w:t>
            </w:r>
          </w:p>
        </w:tc>
      </w:tr>
      <w:tr w:rsidR="003973C5" w:rsidRPr="007B0512" w:rsidTr="003973C5">
        <w:trPr>
          <w:trHeight w:val="315"/>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ИТОГО</w:t>
            </w:r>
          </w:p>
        </w:tc>
        <w:tc>
          <w:tcPr>
            <w:tcW w:w="1361"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481 783,0</w:t>
            </w:r>
          </w:p>
        </w:tc>
        <w:tc>
          <w:tcPr>
            <w:tcW w:w="1349"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120 437,3</w:t>
            </w:r>
          </w:p>
        </w:tc>
        <w:tc>
          <w:tcPr>
            <w:tcW w:w="1180"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131 664,4</w:t>
            </w:r>
          </w:p>
        </w:tc>
        <w:tc>
          <w:tcPr>
            <w:tcW w:w="1433" w:type="dxa"/>
            <w:tcBorders>
              <w:top w:val="nil"/>
              <w:left w:val="nil"/>
              <w:bottom w:val="single" w:sz="8" w:space="0" w:color="auto"/>
              <w:right w:val="single" w:sz="8" w:space="0" w:color="auto"/>
            </w:tcBorders>
            <w:shd w:val="clear" w:color="auto" w:fill="auto"/>
            <w:vAlign w:val="center"/>
            <w:hideMark/>
          </w:tcPr>
          <w:p w:rsidR="003973C5" w:rsidRDefault="003973C5" w:rsidP="00D97FED">
            <w:pPr>
              <w:ind w:firstLine="0"/>
              <w:jc w:val="center"/>
              <w:rPr>
                <w:b/>
                <w:bCs/>
                <w:sz w:val="20"/>
                <w:szCs w:val="20"/>
              </w:rPr>
            </w:pPr>
            <w:r>
              <w:rPr>
                <w:b/>
                <w:bCs/>
                <w:sz w:val="20"/>
                <w:szCs w:val="20"/>
              </w:rPr>
              <w:t>470 555,</w:t>
            </w:r>
            <w:r w:rsidR="00D97FED">
              <w:rPr>
                <w:b/>
                <w:bCs/>
                <w:sz w:val="20"/>
                <w:szCs w:val="20"/>
              </w:rPr>
              <w:t>8</w:t>
            </w:r>
          </w:p>
        </w:tc>
        <w:tc>
          <w:tcPr>
            <w:tcW w:w="1176" w:type="dxa"/>
            <w:tcBorders>
              <w:top w:val="nil"/>
              <w:left w:val="nil"/>
              <w:bottom w:val="single" w:sz="8" w:space="0" w:color="auto"/>
              <w:right w:val="single" w:sz="8" w:space="0" w:color="auto"/>
            </w:tcBorders>
            <w:shd w:val="clear" w:color="auto" w:fill="auto"/>
            <w:vAlign w:val="center"/>
            <w:hideMark/>
          </w:tcPr>
          <w:p w:rsidR="003973C5" w:rsidRDefault="003973C5" w:rsidP="00EC5498">
            <w:pPr>
              <w:ind w:firstLine="0"/>
              <w:jc w:val="center"/>
              <w:rPr>
                <w:b/>
                <w:bCs/>
                <w:i/>
                <w:iCs/>
                <w:sz w:val="20"/>
                <w:szCs w:val="20"/>
              </w:rPr>
            </w:pPr>
            <w:r>
              <w:rPr>
                <w:b/>
                <w:bCs/>
                <w:i/>
                <w:iCs/>
                <w:sz w:val="20"/>
                <w:szCs w:val="20"/>
              </w:rPr>
              <w:t>-11 227,</w:t>
            </w:r>
            <w:r w:rsidR="00EC5498">
              <w:rPr>
                <w:b/>
                <w:bCs/>
                <w:i/>
                <w:iCs/>
                <w:sz w:val="20"/>
                <w:szCs w:val="20"/>
              </w:rPr>
              <w:t>2</w:t>
            </w:r>
          </w:p>
        </w:tc>
      </w:tr>
      <w:tr w:rsidR="003973C5" w:rsidRPr="007B0512" w:rsidTr="003973C5">
        <w:trPr>
          <w:trHeight w:val="89"/>
        </w:trPr>
        <w:tc>
          <w:tcPr>
            <w:tcW w:w="3970" w:type="dxa"/>
            <w:tcBorders>
              <w:top w:val="nil"/>
              <w:left w:val="single" w:sz="8" w:space="0" w:color="auto"/>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вид заимствования</w:t>
            </w:r>
          </w:p>
        </w:tc>
        <w:tc>
          <w:tcPr>
            <w:tcW w:w="1361" w:type="dxa"/>
            <w:tcBorders>
              <w:top w:val="nil"/>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по состоянию на 01.01.2026</w:t>
            </w:r>
          </w:p>
        </w:tc>
        <w:tc>
          <w:tcPr>
            <w:tcW w:w="1349" w:type="dxa"/>
            <w:tcBorders>
              <w:top w:val="nil"/>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привлечения в 2026</w:t>
            </w:r>
          </w:p>
        </w:tc>
        <w:tc>
          <w:tcPr>
            <w:tcW w:w="1180" w:type="dxa"/>
            <w:tcBorders>
              <w:top w:val="nil"/>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погашения в 2026</w:t>
            </w:r>
          </w:p>
        </w:tc>
        <w:tc>
          <w:tcPr>
            <w:tcW w:w="1433" w:type="dxa"/>
            <w:tcBorders>
              <w:top w:val="nil"/>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по состоянию на 01.01.2027</w:t>
            </w:r>
          </w:p>
        </w:tc>
        <w:tc>
          <w:tcPr>
            <w:tcW w:w="1176" w:type="dxa"/>
            <w:tcBorders>
              <w:top w:val="nil"/>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динамика</w:t>
            </w:r>
          </w:p>
        </w:tc>
      </w:tr>
      <w:tr w:rsidR="00F94C79" w:rsidRPr="007B0512" w:rsidTr="003973C5">
        <w:trPr>
          <w:trHeight w:val="89"/>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F94C79" w:rsidRDefault="00F94C79" w:rsidP="00F94C79">
            <w:pPr>
              <w:ind w:firstLine="0"/>
              <w:rPr>
                <w:sz w:val="18"/>
                <w:szCs w:val="18"/>
              </w:rPr>
            </w:pPr>
            <w:r>
              <w:rPr>
                <w:sz w:val="18"/>
                <w:szCs w:val="18"/>
              </w:rPr>
              <w:t>бюджетные кредиты, полученные бюджетом муниципального округа от других бюджетов бюджетной системы РФ</w:t>
            </w:r>
          </w:p>
        </w:tc>
        <w:tc>
          <w:tcPr>
            <w:tcW w:w="1361"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350 118,6</w:t>
            </w:r>
          </w:p>
        </w:tc>
        <w:tc>
          <w:tcPr>
            <w:tcW w:w="1349"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0,0</w:t>
            </w:r>
          </w:p>
        </w:tc>
        <w:tc>
          <w:tcPr>
            <w:tcW w:w="1180"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137 866,0</w:t>
            </w:r>
          </w:p>
        </w:tc>
        <w:tc>
          <w:tcPr>
            <w:tcW w:w="1433"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212 252,6</w:t>
            </w:r>
          </w:p>
        </w:tc>
        <w:tc>
          <w:tcPr>
            <w:tcW w:w="1176"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i/>
                <w:iCs/>
                <w:sz w:val="18"/>
                <w:szCs w:val="18"/>
              </w:rPr>
            </w:pPr>
            <w:r>
              <w:rPr>
                <w:i/>
                <w:iCs/>
                <w:sz w:val="18"/>
                <w:szCs w:val="18"/>
              </w:rPr>
              <w:t>-137 866,0</w:t>
            </w:r>
          </w:p>
        </w:tc>
      </w:tr>
      <w:tr w:rsidR="00F94C79" w:rsidRPr="007B0512" w:rsidTr="003973C5">
        <w:trPr>
          <w:trHeight w:val="73"/>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F94C79" w:rsidRDefault="00F94C79" w:rsidP="00F94C79">
            <w:pPr>
              <w:ind w:firstLine="0"/>
              <w:rPr>
                <w:sz w:val="18"/>
                <w:szCs w:val="18"/>
              </w:rPr>
            </w:pPr>
            <w:r>
              <w:rPr>
                <w:sz w:val="18"/>
                <w:szCs w:val="18"/>
              </w:rPr>
              <w:t>кредиты, полученные бюджетом муниципального округа от кредитных организаций в валюте РФ</w:t>
            </w:r>
          </w:p>
        </w:tc>
        <w:tc>
          <w:tcPr>
            <w:tcW w:w="1361"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120 437,3</w:t>
            </w:r>
          </w:p>
        </w:tc>
        <w:tc>
          <w:tcPr>
            <w:tcW w:w="1349"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120 437,3</w:t>
            </w:r>
          </w:p>
        </w:tc>
        <w:tc>
          <w:tcPr>
            <w:tcW w:w="1180"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120 437,3</w:t>
            </w:r>
          </w:p>
        </w:tc>
        <w:tc>
          <w:tcPr>
            <w:tcW w:w="1433"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120 437,3</w:t>
            </w:r>
          </w:p>
        </w:tc>
        <w:tc>
          <w:tcPr>
            <w:tcW w:w="1176"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i/>
                <w:iCs/>
                <w:sz w:val="18"/>
                <w:szCs w:val="18"/>
              </w:rPr>
            </w:pPr>
            <w:r>
              <w:rPr>
                <w:i/>
                <w:iCs/>
                <w:sz w:val="18"/>
                <w:szCs w:val="18"/>
              </w:rPr>
              <w:t>0,0</w:t>
            </w:r>
          </w:p>
        </w:tc>
      </w:tr>
      <w:tr w:rsidR="003973C5" w:rsidRPr="007B0512" w:rsidTr="003973C5">
        <w:trPr>
          <w:trHeight w:val="315"/>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ИТОГО</w:t>
            </w:r>
          </w:p>
        </w:tc>
        <w:tc>
          <w:tcPr>
            <w:tcW w:w="1361"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470 555,9</w:t>
            </w:r>
          </w:p>
        </w:tc>
        <w:tc>
          <w:tcPr>
            <w:tcW w:w="1349"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120 437,3</w:t>
            </w:r>
          </w:p>
        </w:tc>
        <w:tc>
          <w:tcPr>
            <w:tcW w:w="1180"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258 303,3</w:t>
            </w:r>
          </w:p>
        </w:tc>
        <w:tc>
          <w:tcPr>
            <w:tcW w:w="1433"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332 689,9</w:t>
            </w:r>
          </w:p>
        </w:tc>
        <w:tc>
          <w:tcPr>
            <w:tcW w:w="1176"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i/>
                <w:iCs/>
                <w:sz w:val="20"/>
                <w:szCs w:val="20"/>
              </w:rPr>
            </w:pPr>
            <w:r>
              <w:rPr>
                <w:b/>
                <w:bCs/>
                <w:i/>
                <w:iCs/>
                <w:sz w:val="20"/>
                <w:szCs w:val="20"/>
              </w:rPr>
              <w:t>-137 866,0</w:t>
            </w:r>
          </w:p>
        </w:tc>
      </w:tr>
      <w:tr w:rsidR="003973C5" w:rsidRPr="007B0512" w:rsidTr="003973C5">
        <w:trPr>
          <w:trHeight w:val="89"/>
        </w:trPr>
        <w:tc>
          <w:tcPr>
            <w:tcW w:w="3970" w:type="dxa"/>
            <w:tcBorders>
              <w:top w:val="nil"/>
              <w:left w:val="single" w:sz="8" w:space="0" w:color="auto"/>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вид заимствования</w:t>
            </w:r>
          </w:p>
        </w:tc>
        <w:tc>
          <w:tcPr>
            <w:tcW w:w="1361" w:type="dxa"/>
            <w:tcBorders>
              <w:top w:val="nil"/>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по состоянию на 01.01.2027</w:t>
            </w:r>
          </w:p>
        </w:tc>
        <w:tc>
          <w:tcPr>
            <w:tcW w:w="1349" w:type="dxa"/>
            <w:tcBorders>
              <w:top w:val="nil"/>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привлечения в 2027</w:t>
            </w:r>
          </w:p>
        </w:tc>
        <w:tc>
          <w:tcPr>
            <w:tcW w:w="1180" w:type="dxa"/>
            <w:tcBorders>
              <w:top w:val="nil"/>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погашения в 2027</w:t>
            </w:r>
          </w:p>
        </w:tc>
        <w:tc>
          <w:tcPr>
            <w:tcW w:w="1433" w:type="dxa"/>
            <w:tcBorders>
              <w:top w:val="nil"/>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сумма по состоянию на 01.01.2028</w:t>
            </w:r>
          </w:p>
        </w:tc>
        <w:tc>
          <w:tcPr>
            <w:tcW w:w="1176" w:type="dxa"/>
            <w:tcBorders>
              <w:top w:val="nil"/>
              <w:left w:val="nil"/>
              <w:bottom w:val="single" w:sz="8" w:space="0" w:color="auto"/>
              <w:right w:val="single" w:sz="8" w:space="0" w:color="auto"/>
            </w:tcBorders>
            <w:shd w:val="clear" w:color="000000" w:fill="D9D9D9"/>
            <w:vAlign w:val="center"/>
            <w:hideMark/>
          </w:tcPr>
          <w:p w:rsidR="003973C5" w:rsidRDefault="003973C5" w:rsidP="003973C5">
            <w:pPr>
              <w:ind w:firstLine="0"/>
              <w:jc w:val="center"/>
              <w:rPr>
                <w:b/>
                <w:bCs/>
                <w:sz w:val="18"/>
                <w:szCs w:val="18"/>
              </w:rPr>
            </w:pPr>
            <w:r>
              <w:rPr>
                <w:b/>
                <w:bCs/>
                <w:sz w:val="18"/>
                <w:szCs w:val="18"/>
              </w:rPr>
              <w:t>динамика</w:t>
            </w:r>
          </w:p>
        </w:tc>
      </w:tr>
      <w:tr w:rsidR="00F94C79" w:rsidRPr="007B0512" w:rsidTr="003973C5">
        <w:trPr>
          <w:trHeight w:val="89"/>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F94C79" w:rsidRDefault="00F94C79" w:rsidP="00F94C79">
            <w:pPr>
              <w:ind w:firstLine="0"/>
              <w:rPr>
                <w:sz w:val="18"/>
                <w:szCs w:val="18"/>
              </w:rPr>
            </w:pPr>
            <w:r>
              <w:rPr>
                <w:sz w:val="18"/>
                <w:szCs w:val="18"/>
              </w:rPr>
              <w:t>бюджетные кредиты, полученные бюджетом муниципального округа от других бюджетов бюджетной системы РФ</w:t>
            </w:r>
          </w:p>
        </w:tc>
        <w:tc>
          <w:tcPr>
            <w:tcW w:w="1361"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212 252,6</w:t>
            </w:r>
          </w:p>
        </w:tc>
        <w:tc>
          <w:tcPr>
            <w:tcW w:w="1349"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0,0</w:t>
            </w:r>
          </w:p>
        </w:tc>
        <w:tc>
          <w:tcPr>
            <w:tcW w:w="1180"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137 866,0</w:t>
            </w:r>
          </w:p>
        </w:tc>
        <w:tc>
          <w:tcPr>
            <w:tcW w:w="1433"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74 386,6</w:t>
            </w:r>
          </w:p>
        </w:tc>
        <w:tc>
          <w:tcPr>
            <w:tcW w:w="1176"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i/>
                <w:iCs/>
                <w:sz w:val="18"/>
                <w:szCs w:val="18"/>
              </w:rPr>
            </w:pPr>
            <w:r>
              <w:rPr>
                <w:i/>
                <w:iCs/>
                <w:sz w:val="18"/>
                <w:szCs w:val="18"/>
              </w:rPr>
              <w:t>-137 866,0</w:t>
            </w:r>
          </w:p>
        </w:tc>
      </w:tr>
      <w:tr w:rsidR="00F94C79" w:rsidRPr="007B0512" w:rsidTr="003973C5">
        <w:trPr>
          <w:trHeight w:val="73"/>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F94C79" w:rsidRDefault="00F94C79" w:rsidP="00F94C79">
            <w:pPr>
              <w:ind w:firstLine="0"/>
              <w:rPr>
                <w:sz w:val="18"/>
                <w:szCs w:val="18"/>
              </w:rPr>
            </w:pPr>
            <w:r>
              <w:rPr>
                <w:sz w:val="18"/>
                <w:szCs w:val="18"/>
              </w:rPr>
              <w:t>кредиты, полученные бюджетом муниципального округа от кредитных организаций в валюте РФ</w:t>
            </w:r>
          </w:p>
        </w:tc>
        <w:tc>
          <w:tcPr>
            <w:tcW w:w="1361"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120 437,3</w:t>
            </w:r>
          </w:p>
        </w:tc>
        <w:tc>
          <w:tcPr>
            <w:tcW w:w="1349"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0,0</w:t>
            </w:r>
          </w:p>
        </w:tc>
        <w:tc>
          <w:tcPr>
            <w:tcW w:w="1180"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0,0</w:t>
            </w:r>
          </w:p>
        </w:tc>
        <w:tc>
          <w:tcPr>
            <w:tcW w:w="1433"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sz w:val="18"/>
                <w:szCs w:val="18"/>
              </w:rPr>
            </w:pPr>
            <w:r>
              <w:rPr>
                <w:sz w:val="18"/>
                <w:szCs w:val="18"/>
              </w:rPr>
              <w:t>120 437,3</w:t>
            </w:r>
          </w:p>
        </w:tc>
        <w:tc>
          <w:tcPr>
            <w:tcW w:w="1176" w:type="dxa"/>
            <w:tcBorders>
              <w:top w:val="nil"/>
              <w:left w:val="nil"/>
              <w:bottom w:val="single" w:sz="8" w:space="0" w:color="auto"/>
              <w:right w:val="single" w:sz="8" w:space="0" w:color="auto"/>
            </w:tcBorders>
            <w:shd w:val="clear" w:color="auto" w:fill="auto"/>
            <w:vAlign w:val="center"/>
            <w:hideMark/>
          </w:tcPr>
          <w:p w:rsidR="00F94C79" w:rsidRDefault="00F94C79" w:rsidP="00F94C79">
            <w:pPr>
              <w:ind w:firstLine="0"/>
              <w:jc w:val="center"/>
              <w:rPr>
                <w:i/>
                <w:iCs/>
                <w:sz w:val="18"/>
                <w:szCs w:val="18"/>
              </w:rPr>
            </w:pPr>
            <w:r>
              <w:rPr>
                <w:i/>
                <w:iCs/>
                <w:sz w:val="18"/>
                <w:szCs w:val="18"/>
              </w:rPr>
              <w:t>0,0</w:t>
            </w:r>
          </w:p>
        </w:tc>
      </w:tr>
      <w:tr w:rsidR="003973C5" w:rsidRPr="007B0512" w:rsidTr="003973C5">
        <w:trPr>
          <w:trHeight w:val="315"/>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ИТОГО</w:t>
            </w:r>
          </w:p>
        </w:tc>
        <w:tc>
          <w:tcPr>
            <w:tcW w:w="1361"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332 689,9</w:t>
            </w:r>
          </w:p>
        </w:tc>
        <w:tc>
          <w:tcPr>
            <w:tcW w:w="1349"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0,0</w:t>
            </w:r>
          </w:p>
        </w:tc>
        <w:tc>
          <w:tcPr>
            <w:tcW w:w="1180"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137 866,0</w:t>
            </w:r>
          </w:p>
        </w:tc>
        <w:tc>
          <w:tcPr>
            <w:tcW w:w="1433"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sz w:val="20"/>
                <w:szCs w:val="20"/>
              </w:rPr>
            </w:pPr>
            <w:r>
              <w:rPr>
                <w:b/>
                <w:bCs/>
                <w:sz w:val="20"/>
                <w:szCs w:val="20"/>
              </w:rPr>
              <w:t>194 823,9</w:t>
            </w:r>
          </w:p>
        </w:tc>
        <w:tc>
          <w:tcPr>
            <w:tcW w:w="1176" w:type="dxa"/>
            <w:tcBorders>
              <w:top w:val="nil"/>
              <w:left w:val="nil"/>
              <w:bottom w:val="single" w:sz="8" w:space="0" w:color="auto"/>
              <w:right w:val="single" w:sz="8" w:space="0" w:color="auto"/>
            </w:tcBorders>
            <w:shd w:val="clear" w:color="auto" w:fill="auto"/>
            <w:vAlign w:val="center"/>
            <w:hideMark/>
          </w:tcPr>
          <w:p w:rsidR="003973C5" w:rsidRDefault="003973C5" w:rsidP="003973C5">
            <w:pPr>
              <w:ind w:firstLine="0"/>
              <w:jc w:val="center"/>
              <w:rPr>
                <w:b/>
                <w:bCs/>
                <w:i/>
                <w:iCs/>
                <w:sz w:val="20"/>
                <w:szCs w:val="20"/>
              </w:rPr>
            </w:pPr>
            <w:r>
              <w:rPr>
                <w:b/>
                <w:bCs/>
                <w:i/>
                <w:iCs/>
                <w:sz w:val="20"/>
                <w:szCs w:val="20"/>
              </w:rPr>
              <w:t>-137 866,0</w:t>
            </w:r>
          </w:p>
        </w:tc>
      </w:tr>
    </w:tbl>
    <w:p w:rsidR="00091244" w:rsidRPr="004B1053" w:rsidRDefault="00091244" w:rsidP="007B0512">
      <w:pPr>
        <w:pStyle w:val="a4"/>
        <w:jc w:val="both"/>
        <w:rPr>
          <w:rFonts w:ascii="Times New Roman" w:hAnsi="Times New Roman" w:cs="Times New Roman"/>
          <w:sz w:val="16"/>
          <w:szCs w:val="16"/>
        </w:rPr>
      </w:pPr>
    </w:p>
    <w:p w:rsidR="00091244" w:rsidRPr="007B0512" w:rsidRDefault="00091244" w:rsidP="007B0512">
      <w:pPr>
        <w:spacing w:line="240" w:lineRule="auto"/>
        <w:ind w:firstLine="708"/>
        <w:rPr>
          <w:i/>
        </w:rPr>
      </w:pPr>
      <w:r w:rsidRPr="007B0512">
        <w:rPr>
          <w:i/>
        </w:rPr>
        <w:t xml:space="preserve">Контрольно-ревизионной комиссией проверены соответствие предельного объема и верхнего предела муниципального долга проекта бюджета муниципального образования, программы внутренних заимствований, в том числе программы предоставления муниципальных гарантий, расходов на обслуживание муниципального долга требованиям Бюджетного </w:t>
      </w:r>
      <w:r w:rsidR="00624342">
        <w:rPr>
          <w:i/>
        </w:rPr>
        <w:t>РФ</w:t>
      </w:r>
      <w:r w:rsidRPr="007B0512">
        <w:rPr>
          <w:i/>
        </w:rPr>
        <w:t xml:space="preserve"> (статьи 107, 110.1, 111). Отклонений от установленных указанными выше статьями Бюджетного кодекса Российской Федерации параметров не установлено.</w:t>
      </w:r>
    </w:p>
    <w:p w:rsidR="00091244" w:rsidRPr="00C54739" w:rsidRDefault="00091244" w:rsidP="007B0512">
      <w:pPr>
        <w:spacing w:line="240" w:lineRule="auto"/>
        <w:ind w:firstLine="708"/>
        <w:rPr>
          <w:sz w:val="16"/>
          <w:szCs w:val="16"/>
        </w:rPr>
      </w:pPr>
    </w:p>
    <w:p w:rsidR="00091244" w:rsidRPr="007B0512" w:rsidRDefault="00091244" w:rsidP="007B0512">
      <w:pPr>
        <w:pStyle w:val="a4"/>
        <w:jc w:val="center"/>
        <w:rPr>
          <w:rFonts w:ascii="Times New Roman" w:hAnsi="Times New Roman" w:cs="Times New Roman"/>
          <w:b/>
          <w:sz w:val="24"/>
          <w:szCs w:val="24"/>
        </w:rPr>
      </w:pPr>
      <w:r w:rsidRPr="007B0512">
        <w:rPr>
          <w:rFonts w:ascii="Times New Roman" w:hAnsi="Times New Roman" w:cs="Times New Roman"/>
          <w:b/>
          <w:sz w:val="24"/>
          <w:szCs w:val="24"/>
        </w:rPr>
        <w:t>Выводы</w:t>
      </w:r>
    </w:p>
    <w:p w:rsidR="00091244" w:rsidRPr="00C54739" w:rsidRDefault="00091244" w:rsidP="007B0512">
      <w:pPr>
        <w:pStyle w:val="a4"/>
        <w:jc w:val="center"/>
        <w:rPr>
          <w:rFonts w:ascii="Times New Roman" w:hAnsi="Times New Roman" w:cs="Times New Roman"/>
          <w:b/>
          <w:sz w:val="16"/>
          <w:szCs w:val="16"/>
        </w:rPr>
      </w:pPr>
    </w:p>
    <w:p w:rsidR="00091244" w:rsidRPr="007B0512" w:rsidRDefault="00091244" w:rsidP="002D776F">
      <w:pPr>
        <w:pStyle w:val="a8"/>
        <w:numPr>
          <w:ilvl w:val="0"/>
          <w:numId w:val="9"/>
        </w:numPr>
        <w:ind w:left="0"/>
        <w:jc w:val="both"/>
        <w:rPr>
          <w:rFonts w:eastAsiaTheme="minorHAnsi"/>
          <w:lang w:eastAsia="en-US"/>
        </w:rPr>
      </w:pPr>
      <w:r w:rsidRPr="007B0512">
        <w:rPr>
          <w:rFonts w:eastAsiaTheme="minorHAnsi"/>
          <w:lang w:eastAsia="en-US"/>
        </w:rPr>
        <w:t>Проект</w:t>
      </w:r>
      <w:r w:rsidR="00633AC9">
        <w:rPr>
          <w:rFonts w:eastAsiaTheme="minorHAnsi"/>
          <w:lang w:eastAsia="en-US"/>
        </w:rPr>
        <w:t xml:space="preserve"> решения о</w:t>
      </w:r>
      <w:r w:rsidRPr="007B0512">
        <w:rPr>
          <w:rFonts w:eastAsiaTheme="minorHAnsi"/>
          <w:lang w:eastAsia="en-US"/>
        </w:rPr>
        <w:t xml:space="preserve"> бюджет</w:t>
      </w:r>
      <w:r w:rsidR="00633AC9">
        <w:rPr>
          <w:rFonts w:eastAsiaTheme="minorHAnsi"/>
          <w:lang w:eastAsia="en-US"/>
        </w:rPr>
        <w:t>е</w:t>
      </w:r>
      <w:r w:rsidRPr="007B0512">
        <w:rPr>
          <w:rFonts w:eastAsiaTheme="minorHAnsi"/>
          <w:lang w:eastAsia="en-US"/>
        </w:rPr>
        <w:t xml:space="preserve"> муниципального образования </w:t>
      </w:r>
      <w:r w:rsidR="002662AC">
        <w:rPr>
          <w:rFonts w:eastAsiaTheme="minorHAnsi"/>
          <w:lang w:eastAsia="en-US"/>
        </w:rPr>
        <w:t xml:space="preserve">«Вяземский муниципальный </w:t>
      </w:r>
      <w:r w:rsidR="00633AC9">
        <w:rPr>
          <w:rFonts w:eastAsiaTheme="minorHAnsi"/>
          <w:lang w:eastAsia="en-US"/>
        </w:rPr>
        <w:t xml:space="preserve">округ» </w:t>
      </w:r>
      <w:r w:rsidR="00633AC9" w:rsidRPr="007B0512">
        <w:rPr>
          <w:rFonts w:eastAsiaTheme="minorHAnsi"/>
          <w:lang w:eastAsia="en-US"/>
        </w:rPr>
        <w:t>Смоленской</w:t>
      </w:r>
      <w:r w:rsidRPr="007B0512">
        <w:rPr>
          <w:rFonts w:eastAsiaTheme="minorHAnsi"/>
          <w:lang w:eastAsia="en-US"/>
        </w:rPr>
        <w:t xml:space="preserve"> области на </w:t>
      </w:r>
      <w:r w:rsidR="00756805">
        <w:rPr>
          <w:rFonts w:eastAsiaTheme="minorHAnsi"/>
          <w:lang w:eastAsia="en-US"/>
        </w:rPr>
        <w:t>2025 год и на плановый период 2026 и 2027 годов</w:t>
      </w:r>
      <w:r w:rsidRPr="007B0512">
        <w:rPr>
          <w:rFonts w:eastAsiaTheme="minorHAnsi"/>
          <w:lang w:eastAsia="en-US"/>
        </w:rPr>
        <w:t xml:space="preserve"> сформирован в соответствии с требованиями бюджетного законодательства Российской Федерации и Положения о бюджетном процессе муниципального образования </w:t>
      </w:r>
      <w:r w:rsidR="002662AC">
        <w:rPr>
          <w:rFonts w:eastAsiaTheme="minorHAnsi"/>
          <w:lang w:eastAsia="en-US"/>
        </w:rPr>
        <w:t xml:space="preserve">«Вяземский муниципальный </w:t>
      </w:r>
      <w:r w:rsidR="00633AC9">
        <w:rPr>
          <w:rFonts w:eastAsiaTheme="minorHAnsi"/>
          <w:lang w:eastAsia="en-US"/>
        </w:rPr>
        <w:t xml:space="preserve">округ» </w:t>
      </w:r>
      <w:r w:rsidR="00633AC9" w:rsidRPr="007B0512">
        <w:rPr>
          <w:rFonts w:eastAsiaTheme="minorHAnsi"/>
          <w:lang w:eastAsia="en-US"/>
        </w:rPr>
        <w:t>Смоленской</w:t>
      </w:r>
      <w:r w:rsidRPr="007B0512">
        <w:rPr>
          <w:rFonts w:eastAsiaTheme="minorHAnsi"/>
          <w:lang w:eastAsia="en-US"/>
        </w:rPr>
        <w:t xml:space="preserve"> области. </w:t>
      </w:r>
    </w:p>
    <w:p w:rsidR="00091244" w:rsidRPr="007B0512" w:rsidRDefault="00091244" w:rsidP="002D776F">
      <w:pPr>
        <w:pStyle w:val="a8"/>
        <w:numPr>
          <w:ilvl w:val="0"/>
          <w:numId w:val="9"/>
        </w:numPr>
        <w:ind w:left="0" w:hanging="426"/>
        <w:jc w:val="both"/>
      </w:pPr>
      <w:r w:rsidRPr="007B0512">
        <w:rPr>
          <w:rFonts w:eastAsiaTheme="minorHAnsi"/>
          <w:lang w:eastAsia="en-US"/>
        </w:rPr>
        <w:t>Проект решения о бюджете муниципального образования на очередной год и плановый период предоставлен в</w:t>
      </w:r>
      <w:r w:rsidRPr="007B0512">
        <w:t xml:space="preserve"> Вяземский </w:t>
      </w:r>
      <w:r w:rsidR="00633AC9">
        <w:t>окружной</w:t>
      </w:r>
      <w:r w:rsidRPr="007B0512">
        <w:t xml:space="preserve"> Совет депутатов одновременно с пакетом документов и материалов, предусмотренных в соответствии со статьей 184.2 БК РФ и статьей 3 Положения о бюджетном процессе. </w:t>
      </w:r>
    </w:p>
    <w:p w:rsidR="00091244" w:rsidRPr="007B0512" w:rsidRDefault="00091244" w:rsidP="007B0512">
      <w:pPr>
        <w:pStyle w:val="a8"/>
        <w:ind w:left="0"/>
        <w:jc w:val="both"/>
      </w:pPr>
      <w:r w:rsidRPr="007B0512">
        <w:t xml:space="preserve">Проект решения о бюджете на </w:t>
      </w:r>
      <w:r w:rsidR="00756805">
        <w:t>2025 год и на плановый период 2026 и 2027 годов</w:t>
      </w:r>
      <w:r w:rsidRPr="007B0512">
        <w:t xml:space="preserve"> направлен для подготовки заключения в Контрольно-ревизионную комиссию по истечению установленного </w:t>
      </w:r>
      <w:r w:rsidRPr="007B0512">
        <w:lastRenderedPageBreak/>
        <w:t xml:space="preserve">срока внесения проекта решения о бюджете на рассмотрение в Вяземский </w:t>
      </w:r>
      <w:r w:rsidR="00633AC9">
        <w:t>окружной</w:t>
      </w:r>
      <w:r w:rsidRPr="007B0512">
        <w:t xml:space="preserve"> Совет депутатов, то есть своевременно (1</w:t>
      </w:r>
      <w:r w:rsidR="00633AC9">
        <w:t>8</w:t>
      </w:r>
      <w:r w:rsidRPr="007B0512">
        <w:t>.11.202</w:t>
      </w:r>
      <w:r w:rsidR="00633AC9">
        <w:t>4</w:t>
      </w:r>
      <w:r w:rsidRPr="007B0512">
        <w:t xml:space="preserve"> года).</w:t>
      </w:r>
    </w:p>
    <w:p w:rsidR="0096722A" w:rsidRDefault="0096722A" w:rsidP="002D776F">
      <w:pPr>
        <w:pStyle w:val="a4"/>
        <w:numPr>
          <w:ilvl w:val="0"/>
          <w:numId w:val="9"/>
        </w:numPr>
        <w:ind w:left="0"/>
        <w:jc w:val="both"/>
        <w:rPr>
          <w:rFonts w:ascii="Times New Roman" w:hAnsi="Times New Roman" w:cs="Times New Roman"/>
          <w:sz w:val="24"/>
          <w:szCs w:val="24"/>
        </w:rPr>
      </w:pPr>
      <w:r w:rsidRPr="0096722A">
        <w:rPr>
          <w:rFonts w:ascii="Times New Roman" w:hAnsi="Times New Roman" w:cs="Times New Roman"/>
          <w:sz w:val="24"/>
          <w:szCs w:val="24"/>
        </w:rPr>
        <w:t>Размеры верхних пределов соответствуют требованиям ст.107 БК РФ.</w:t>
      </w:r>
    </w:p>
    <w:p w:rsidR="0096722A" w:rsidRDefault="0096722A" w:rsidP="002D776F">
      <w:pPr>
        <w:pStyle w:val="a4"/>
        <w:numPr>
          <w:ilvl w:val="0"/>
          <w:numId w:val="9"/>
        </w:numPr>
        <w:ind w:left="0"/>
        <w:jc w:val="both"/>
        <w:rPr>
          <w:rFonts w:ascii="Times New Roman" w:hAnsi="Times New Roman" w:cs="Times New Roman"/>
          <w:sz w:val="24"/>
          <w:szCs w:val="24"/>
        </w:rPr>
      </w:pPr>
      <w:r w:rsidRPr="0096722A">
        <w:rPr>
          <w:rFonts w:ascii="Times New Roman" w:hAnsi="Times New Roman" w:cs="Times New Roman"/>
          <w:sz w:val="24"/>
          <w:szCs w:val="24"/>
        </w:rPr>
        <w:t xml:space="preserve">Общий объем условно утвержденных расходов соответствует требованиям ст.184.1 </w:t>
      </w:r>
      <w:r>
        <w:rPr>
          <w:rFonts w:ascii="Times New Roman" w:hAnsi="Times New Roman" w:cs="Times New Roman"/>
          <w:sz w:val="24"/>
          <w:szCs w:val="24"/>
        </w:rPr>
        <w:t>БК РФ.</w:t>
      </w:r>
    </w:p>
    <w:p w:rsidR="009F1FDC" w:rsidRDefault="009F1FDC" w:rsidP="002D776F">
      <w:pPr>
        <w:pStyle w:val="a4"/>
        <w:numPr>
          <w:ilvl w:val="0"/>
          <w:numId w:val="9"/>
        </w:numPr>
        <w:ind w:left="0"/>
        <w:jc w:val="both"/>
        <w:rPr>
          <w:rFonts w:ascii="Times New Roman" w:hAnsi="Times New Roman" w:cs="Times New Roman"/>
          <w:sz w:val="24"/>
          <w:szCs w:val="24"/>
        </w:rPr>
      </w:pPr>
      <w:r w:rsidRPr="009F1FDC">
        <w:rPr>
          <w:rFonts w:ascii="Times New Roman" w:hAnsi="Times New Roman" w:cs="Times New Roman"/>
          <w:sz w:val="24"/>
          <w:szCs w:val="24"/>
        </w:rPr>
        <w:t xml:space="preserve">Программа муниципальных внутренних заимствований на 2025 год и </w:t>
      </w:r>
      <w:r>
        <w:rPr>
          <w:rFonts w:ascii="Times New Roman" w:hAnsi="Times New Roman" w:cs="Times New Roman"/>
          <w:sz w:val="24"/>
          <w:szCs w:val="24"/>
        </w:rPr>
        <w:t xml:space="preserve">на </w:t>
      </w:r>
      <w:r w:rsidRPr="009F1FDC">
        <w:rPr>
          <w:rFonts w:ascii="Times New Roman" w:hAnsi="Times New Roman" w:cs="Times New Roman"/>
          <w:sz w:val="24"/>
          <w:szCs w:val="24"/>
        </w:rPr>
        <w:t>плановый период 2026</w:t>
      </w:r>
      <w:r>
        <w:rPr>
          <w:rFonts w:ascii="Times New Roman" w:hAnsi="Times New Roman" w:cs="Times New Roman"/>
          <w:sz w:val="24"/>
          <w:szCs w:val="24"/>
        </w:rPr>
        <w:t xml:space="preserve"> и </w:t>
      </w:r>
      <w:r w:rsidRPr="009F1FDC">
        <w:rPr>
          <w:rFonts w:ascii="Times New Roman" w:hAnsi="Times New Roman" w:cs="Times New Roman"/>
          <w:sz w:val="24"/>
          <w:szCs w:val="24"/>
        </w:rPr>
        <w:t xml:space="preserve">2027 </w:t>
      </w:r>
      <w:r>
        <w:rPr>
          <w:rFonts w:ascii="Times New Roman" w:hAnsi="Times New Roman" w:cs="Times New Roman"/>
          <w:sz w:val="24"/>
          <w:szCs w:val="24"/>
        </w:rPr>
        <w:t>годов</w:t>
      </w:r>
      <w:r w:rsidRPr="009F1FDC">
        <w:rPr>
          <w:rFonts w:ascii="Times New Roman" w:hAnsi="Times New Roman" w:cs="Times New Roman"/>
          <w:sz w:val="24"/>
          <w:szCs w:val="24"/>
        </w:rPr>
        <w:t xml:space="preserve"> соответствует требованиям ст.110.1 БК РФ</w:t>
      </w:r>
      <w:r>
        <w:rPr>
          <w:rFonts w:ascii="Times New Roman" w:hAnsi="Times New Roman" w:cs="Times New Roman"/>
          <w:sz w:val="24"/>
          <w:szCs w:val="24"/>
        </w:rPr>
        <w:t>.</w:t>
      </w:r>
    </w:p>
    <w:p w:rsidR="009F1FDC" w:rsidRDefault="009F1FDC" w:rsidP="002D776F">
      <w:pPr>
        <w:pStyle w:val="a4"/>
        <w:numPr>
          <w:ilvl w:val="0"/>
          <w:numId w:val="9"/>
        </w:numPr>
        <w:ind w:left="0"/>
        <w:jc w:val="both"/>
        <w:rPr>
          <w:rFonts w:ascii="Times New Roman" w:hAnsi="Times New Roman" w:cs="Times New Roman"/>
          <w:sz w:val="24"/>
          <w:szCs w:val="24"/>
        </w:rPr>
      </w:pPr>
      <w:r w:rsidRPr="009F1FDC">
        <w:rPr>
          <w:rFonts w:ascii="Times New Roman" w:hAnsi="Times New Roman" w:cs="Times New Roman"/>
          <w:sz w:val="24"/>
          <w:szCs w:val="24"/>
        </w:rPr>
        <w:t xml:space="preserve">Структура муниципального внутреннего долга соответствует требованиям ст.100 </w:t>
      </w:r>
      <w:r>
        <w:rPr>
          <w:rFonts w:ascii="Times New Roman" w:hAnsi="Times New Roman" w:cs="Times New Roman"/>
          <w:sz w:val="24"/>
          <w:szCs w:val="24"/>
        </w:rPr>
        <w:t>БК</w:t>
      </w:r>
      <w:r w:rsidRPr="009F1FDC">
        <w:rPr>
          <w:rFonts w:ascii="Times New Roman" w:hAnsi="Times New Roman" w:cs="Times New Roman"/>
          <w:sz w:val="24"/>
          <w:szCs w:val="24"/>
        </w:rPr>
        <w:t xml:space="preserve"> РФ.</w:t>
      </w:r>
    </w:p>
    <w:p w:rsidR="009F1FDC" w:rsidRDefault="009F1FDC" w:rsidP="002D776F">
      <w:pPr>
        <w:pStyle w:val="a4"/>
        <w:numPr>
          <w:ilvl w:val="0"/>
          <w:numId w:val="9"/>
        </w:numPr>
        <w:ind w:left="0"/>
        <w:jc w:val="both"/>
        <w:rPr>
          <w:rFonts w:ascii="Times New Roman" w:hAnsi="Times New Roman" w:cs="Times New Roman"/>
          <w:sz w:val="24"/>
          <w:szCs w:val="24"/>
        </w:rPr>
      </w:pPr>
      <w:r w:rsidRPr="009F1FDC">
        <w:rPr>
          <w:rFonts w:ascii="Times New Roman" w:hAnsi="Times New Roman" w:cs="Times New Roman"/>
          <w:sz w:val="24"/>
          <w:szCs w:val="24"/>
        </w:rPr>
        <w:t>Объем расходов на обслуживание муниципального долга соответствует ст.111 БК РФ.</w:t>
      </w:r>
    </w:p>
    <w:p w:rsidR="00E173D1" w:rsidRPr="007B0512" w:rsidRDefault="00E173D1" w:rsidP="00E173D1">
      <w:pPr>
        <w:pStyle w:val="a4"/>
        <w:numPr>
          <w:ilvl w:val="0"/>
          <w:numId w:val="9"/>
        </w:numPr>
        <w:ind w:left="0"/>
        <w:jc w:val="both"/>
        <w:rPr>
          <w:rFonts w:ascii="Times New Roman" w:hAnsi="Times New Roman" w:cs="Times New Roman"/>
          <w:sz w:val="24"/>
          <w:szCs w:val="24"/>
        </w:rPr>
      </w:pPr>
      <w:r w:rsidRPr="007B0512">
        <w:rPr>
          <w:rFonts w:ascii="Times New Roman" w:hAnsi="Times New Roman" w:cs="Times New Roman"/>
          <w:sz w:val="24"/>
          <w:szCs w:val="24"/>
        </w:rPr>
        <w:t xml:space="preserve">Источники финансирования дефицита бюджета муниципального образования </w:t>
      </w:r>
      <w:r>
        <w:rPr>
          <w:rFonts w:ascii="Times New Roman" w:hAnsi="Times New Roman" w:cs="Times New Roman"/>
          <w:sz w:val="24"/>
          <w:szCs w:val="24"/>
        </w:rPr>
        <w:t xml:space="preserve">«Вяземский муниципальный округ» </w:t>
      </w:r>
      <w:r w:rsidRPr="007B0512">
        <w:rPr>
          <w:rFonts w:ascii="Times New Roman" w:hAnsi="Times New Roman" w:cs="Times New Roman"/>
          <w:sz w:val="24"/>
          <w:szCs w:val="24"/>
        </w:rPr>
        <w:t xml:space="preserve">Смоленской области на </w:t>
      </w:r>
      <w:r>
        <w:rPr>
          <w:rFonts w:ascii="Times New Roman" w:hAnsi="Times New Roman" w:cs="Times New Roman"/>
          <w:sz w:val="24"/>
          <w:szCs w:val="24"/>
        </w:rPr>
        <w:t>2025 год и на плановый период 2026 и 2027 годов</w:t>
      </w:r>
      <w:r w:rsidRPr="007B0512">
        <w:rPr>
          <w:rFonts w:ascii="Times New Roman" w:hAnsi="Times New Roman" w:cs="Times New Roman"/>
          <w:sz w:val="24"/>
          <w:szCs w:val="24"/>
        </w:rPr>
        <w:t xml:space="preserve"> сформированы в соответствии со ст.96 Бюджетного кодекса РФ.</w:t>
      </w:r>
    </w:p>
    <w:p w:rsidR="009F1FDC" w:rsidRDefault="009F1FDC" w:rsidP="002D776F">
      <w:pPr>
        <w:pStyle w:val="a4"/>
        <w:numPr>
          <w:ilvl w:val="0"/>
          <w:numId w:val="9"/>
        </w:numPr>
        <w:ind w:left="0"/>
        <w:jc w:val="both"/>
        <w:rPr>
          <w:rFonts w:ascii="Times New Roman" w:hAnsi="Times New Roman" w:cs="Times New Roman"/>
          <w:sz w:val="24"/>
          <w:szCs w:val="24"/>
        </w:rPr>
      </w:pPr>
      <w:r>
        <w:rPr>
          <w:rFonts w:ascii="Times New Roman" w:hAnsi="Times New Roman" w:cs="Times New Roman"/>
          <w:sz w:val="24"/>
          <w:szCs w:val="24"/>
        </w:rPr>
        <w:t>Предоставленный проект</w:t>
      </w:r>
      <w:r w:rsidRPr="009F1FDC">
        <w:rPr>
          <w:rFonts w:ascii="Times New Roman" w:hAnsi="Times New Roman" w:cs="Times New Roman"/>
          <w:sz w:val="24"/>
          <w:szCs w:val="24"/>
        </w:rPr>
        <w:t xml:space="preserve"> бюджет</w:t>
      </w:r>
      <w:r>
        <w:rPr>
          <w:rFonts w:ascii="Times New Roman" w:hAnsi="Times New Roman" w:cs="Times New Roman"/>
          <w:sz w:val="24"/>
          <w:szCs w:val="24"/>
        </w:rPr>
        <w:t>а муниципального округа</w:t>
      </w:r>
      <w:r w:rsidRPr="009F1FDC">
        <w:rPr>
          <w:rFonts w:ascii="Times New Roman" w:hAnsi="Times New Roman" w:cs="Times New Roman"/>
          <w:sz w:val="24"/>
          <w:szCs w:val="24"/>
        </w:rPr>
        <w:t xml:space="preserve"> сбалансирован как на очередной финансовый год, так и на плановый период, что отвечает принципу сбалансированности бюджета, установленному ст.33 </w:t>
      </w:r>
      <w:r>
        <w:rPr>
          <w:rFonts w:ascii="Times New Roman" w:hAnsi="Times New Roman" w:cs="Times New Roman"/>
          <w:sz w:val="24"/>
          <w:szCs w:val="24"/>
        </w:rPr>
        <w:t>БК</w:t>
      </w:r>
      <w:r w:rsidRPr="009F1FDC">
        <w:rPr>
          <w:rFonts w:ascii="Times New Roman" w:hAnsi="Times New Roman" w:cs="Times New Roman"/>
          <w:sz w:val="24"/>
          <w:szCs w:val="24"/>
        </w:rPr>
        <w:t xml:space="preserve"> РФ.</w:t>
      </w:r>
    </w:p>
    <w:p w:rsidR="00E173D1" w:rsidRPr="00E173D1" w:rsidRDefault="00091244" w:rsidP="00E173D1">
      <w:pPr>
        <w:pStyle w:val="a8"/>
        <w:numPr>
          <w:ilvl w:val="0"/>
          <w:numId w:val="9"/>
        </w:numPr>
        <w:ind w:left="0"/>
        <w:jc w:val="both"/>
      </w:pPr>
      <w:r w:rsidRPr="007B0512">
        <w:rPr>
          <w:rFonts w:eastAsiaTheme="minorHAnsi"/>
          <w:lang w:eastAsia="en-US"/>
        </w:rPr>
        <w:t xml:space="preserve">В </w:t>
      </w:r>
      <w:r w:rsidRPr="00E173D1">
        <w:rPr>
          <w:rFonts w:eastAsiaTheme="minorHAnsi"/>
          <w:lang w:eastAsia="en-US"/>
        </w:rPr>
        <w:t xml:space="preserve">предварительных итогах социально-экономического развития муниципального образования </w:t>
      </w:r>
      <w:r w:rsidR="002662AC" w:rsidRPr="00E173D1">
        <w:rPr>
          <w:rFonts w:eastAsiaTheme="minorHAnsi"/>
          <w:lang w:eastAsia="en-US"/>
        </w:rPr>
        <w:t xml:space="preserve">«Вяземский </w:t>
      </w:r>
      <w:r w:rsidR="00E173D1">
        <w:rPr>
          <w:rFonts w:eastAsiaTheme="minorHAnsi"/>
          <w:lang w:eastAsia="en-US"/>
        </w:rPr>
        <w:t>район</w:t>
      </w:r>
      <w:r w:rsidR="00E173D1" w:rsidRPr="00E173D1">
        <w:rPr>
          <w:rFonts w:eastAsiaTheme="minorHAnsi"/>
          <w:lang w:eastAsia="en-US"/>
        </w:rPr>
        <w:t>» Смоленской</w:t>
      </w:r>
      <w:r w:rsidRPr="00E173D1">
        <w:rPr>
          <w:rFonts w:eastAsiaTheme="minorHAnsi"/>
          <w:lang w:eastAsia="en-US"/>
        </w:rPr>
        <w:t xml:space="preserve"> области за истекший период </w:t>
      </w:r>
      <w:r w:rsidR="00E173D1" w:rsidRPr="00E173D1">
        <w:t>2024 года и ожидаемые итоги за текущий финансовый год:</w:t>
      </w:r>
    </w:p>
    <w:p w:rsidR="00E173D1" w:rsidRPr="00E173D1" w:rsidRDefault="00E173D1" w:rsidP="00E173D1">
      <w:pPr>
        <w:pStyle w:val="a8"/>
        <w:numPr>
          <w:ilvl w:val="0"/>
          <w:numId w:val="47"/>
        </w:numPr>
        <w:jc w:val="both"/>
        <w:rPr>
          <w:rFonts w:eastAsiaTheme="minorHAnsi"/>
          <w:lang w:eastAsia="en-US"/>
        </w:rPr>
      </w:pPr>
      <w:r w:rsidRPr="00E173D1">
        <w:rPr>
          <w:rFonts w:eastAsiaTheme="minorHAnsi"/>
          <w:lang w:eastAsia="en-US"/>
        </w:rPr>
        <w:t>не указан истекший период 2024 года, за который предоставлены предварительные итого социально-экономического развития муниципального образования «Вяземский район» Смоленской области, а именно по тексту приведены данные за 1 полугодие 2024 года, за январь - июль 2024 года, за январь-август;</w:t>
      </w:r>
    </w:p>
    <w:p w:rsidR="00E173D1" w:rsidRPr="00E173D1" w:rsidRDefault="00E173D1" w:rsidP="00E173D1">
      <w:pPr>
        <w:pStyle w:val="a8"/>
        <w:numPr>
          <w:ilvl w:val="0"/>
          <w:numId w:val="47"/>
        </w:numPr>
        <w:jc w:val="both"/>
        <w:rPr>
          <w:rFonts w:eastAsiaTheme="minorHAnsi"/>
          <w:lang w:eastAsia="en-US"/>
        </w:rPr>
      </w:pPr>
      <w:r w:rsidRPr="00E173D1">
        <w:rPr>
          <w:rFonts w:eastAsiaTheme="minorHAnsi"/>
          <w:lang w:eastAsia="en-US"/>
        </w:rPr>
        <w:t xml:space="preserve">не содержат в полной мере информации о социально-экономическом развитии муниципального образования «Вяземский </w:t>
      </w:r>
      <w:r>
        <w:rPr>
          <w:rFonts w:eastAsiaTheme="minorHAnsi"/>
          <w:lang w:eastAsia="en-US"/>
        </w:rPr>
        <w:t>район</w:t>
      </w:r>
      <w:r w:rsidRPr="00E173D1">
        <w:rPr>
          <w:rFonts w:eastAsiaTheme="minorHAnsi"/>
          <w:lang w:eastAsia="en-US"/>
        </w:rPr>
        <w:t>» Смоленской области за девять месяцев 202</w:t>
      </w:r>
      <w:r>
        <w:rPr>
          <w:rFonts w:eastAsiaTheme="minorHAnsi"/>
          <w:lang w:eastAsia="en-US"/>
        </w:rPr>
        <w:t>4</w:t>
      </w:r>
      <w:r w:rsidRPr="00E173D1">
        <w:rPr>
          <w:rFonts w:eastAsiaTheme="minorHAnsi"/>
          <w:lang w:eastAsia="en-US"/>
        </w:rPr>
        <w:t xml:space="preserve"> года и ожидаемых итогах 202</w:t>
      </w:r>
      <w:r>
        <w:rPr>
          <w:rFonts w:eastAsiaTheme="minorHAnsi"/>
          <w:lang w:eastAsia="en-US"/>
        </w:rPr>
        <w:t>4</w:t>
      </w:r>
      <w:r w:rsidRPr="00E173D1">
        <w:rPr>
          <w:rFonts w:eastAsiaTheme="minorHAnsi"/>
          <w:lang w:eastAsia="en-US"/>
        </w:rPr>
        <w:t xml:space="preserve"> года достаточной для планирования бюджета на 2025 год и на плановый период 2026 и 2027 годов;</w:t>
      </w:r>
    </w:p>
    <w:p w:rsidR="00E173D1" w:rsidRPr="00E173D1" w:rsidRDefault="00E173D1" w:rsidP="00E173D1">
      <w:pPr>
        <w:pStyle w:val="a8"/>
        <w:numPr>
          <w:ilvl w:val="0"/>
          <w:numId w:val="47"/>
        </w:numPr>
        <w:jc w:val="both"/>
        <w:rPr>
          <w:rFonts w:eastAsiaTheme="minorHAnsi"/>
          <w:lang w:eastAsia="en-US"/>
        </w:rPr>
      </w:pPr>
      <w:r w:rsidRPr="00E173D1">
        <w:rPr>
          <w:rFonts w:eastAsiaTheme="minorHAnsi"/>
          <w:lang w:eastAsia="en-US"/>
        </w:rPr>
        <w:t xml:space="preserve">не указан исполнитель данного документа, не подписаны должностным лицом Администрации муниципального образования «Вяземский </w:t>
      </w:r>
      <w:r>
        <w:rPr>
          <w:rFonts w:eastAsiaTheme="minorHAnsi"/>
          <w:lang w:eastAsia="en-US"/>
        </w:rPr>
        <w:t>район</w:t>
      </w:r>
      <w:r w:rsidRPr="00E173D1">
        <w:rPr>
          <w:rFonts w:eastAsiaTheme="minorHAnsi"/>
          <w:lang w:eastAsia="en-US"/>
        </w:rPr>
        <w:t>» Смоленской области.</w:t>
      </w:r>
    </w:p>
    <w:p w:rsidR="00C54739" w:rsidRPr="00C54739" w:rsidRDefault="008A6665" w:rsidP="00C54739">
      <w:pPr>
        <w:pStyle w:val="a4"/>
        <w:numPr>
          <w:ilvl w:val="0"/>
          <w:numId w:val="9"/>
        </w:numPr>
        <w:ind w:left="0"/>
        <w:jc w:val="both"/>
        <w:rPr>
          <w:rFonts w:ascii="Times New Roman" w:hAnsi="Times New Roman" w:cs="Times New Roman"/>
          <w:sz w:val="24"/>
          <w:szCs w:val="24"/>
        </w:rPr>
      </w:pPr>
      <w:r w:rsidRPr="008A6665">
        <w:rPr>
          <w:rFonts w:ascii="Times New Roman" w:hAnsi="Times New Roman" w:cs="Times New Roman"/>
          <w:sz w:val="24"/>
          <w:szCs w:val="24"/>
        </w:rPr>
        <w:t xml:space="preserve">В пояснительной записке к проекту решения о бюджете муниципального округа отражено, что </w:t>
      </w:r>
      <w:r w:rsidRPr="008A6665">
        <w:rPr>
          <w:rFonts w:ascii="Times New Roman" w:hAnsi="Times New Roman" w:cs="Times New Roman"/>
          <w:i/>
          <w:sz w:val="24"/>
          <w:szCs w:val="24"/>
        </w:rPr>
        <w:t>«</w:t>
      </w:r>
      <w:r w:rsidRPr="00C54739">
        <w:rPr>
          <w:rFonts w:ascii="Times New Roman" w:hAnsi="Times New Roman" w:cs="Times New Roman"/>
          <w:i/>
          <w:sz w:val="24"/>
          <w:szCs w:val="24"/>
          <w:u w:val="single"/>
        </w:rPr>
        <w:t>Доходы от приватизации имущества</w:t>
      </w:r>
      <w:r w:rsidRPr="008A6665">
        <w:rPr>
          <w:rFonts w:ascii="Times New Roman" w:hAnsi="Times New Roman" w:cs="Times New Roman"/>
          <w:i/>
          <w:sz w:val="24"/>
          <w:szCs w:val="24"/>
        </w:rPr>
        <w:t xml:space="preserve">, находящегося в собственности муниципальных округов, </w:t>
      </w:r>
      <w:r w:rsidRPr="00C54739">
        <w:rPr>
          <w:rFonts w:ascii="Times New Roman" w:hAnsi="Times New Roman" w:cs="Times New Roman"/>
          <w:i/>
          <w:sz w:val="24"/>
          <w:szCs w:val="24"/>
          <w:u w:val="single"/>
        </w:rPr>
        <w:t>в части приватизации нефинансовых активов имущества казны, на 2025 год и плановый период 2026 и 2027 годов не планируются</w:t>
      </w:r>
      <w:r>
        <w:rPr>
          <w:rFonts w:ascii="Times New Roman" w:hAnsi="Times New Roman" w:cs="Times New Roman"/>
          <w:i/>
          <w:sz w:val="24"/>
          <w:szCs w:val="24"/>
        </w:rPr>
        <w:t xml:space="preserve">».  </w:t>
      </w:r>
    </w:p>
    <w:p w:rsidR="008A6665" w:rsidRPr="00C54739" w:rsidRDefault="00C54739" w:rsidP="00C54739">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Pr="00C54739">
        <w:rPr>
          <w:rFonts w:ascii="Times New Roman" w:hAnsi="Times New Roman" w:cs="Times New Roman"/>
          <w:sz w:val="24"/>
          <w:szCs w:val="24"/>
        </w:rPr>
        <w:t>свою очередь</w:t>
      </w:r>
      <w:r w:rsidR="008A6665" w:rsidRPr="00C54739">
        <w:rPr>
          <w:rFonts w:ascii="Times New Roman" w:hAnsi="Times New Roman" w:cs="Times New Roman"/>
          <w:sz w:val="24"/>
          <w:szCs w:val="24"/>
        </w:rPr>
        <w:t xml:space="preserve"> проект</w:t>
      </w:r>
      <w:r w:rsidRPr="00C54739">
        <w:rPr>
          <w:rFonts w:ascii="Times New Roman" w:hAnsi="Times New Roman" w:cs="Times New Roman"/>
          <w:sz w:val="24"/>
          <w:szCs w:val="24"/>
        </w:rPr>
        <w:t>ом</w:t>
      </w:r>
      <w:r w:rsidR="008A6665" w:rsidRPr="00C54739">
        <w:rPr>
          <w:rFonts w:ascii="Times New Roman" w:hAnsi="Times New Roman" w:cs="Times New Roman"/>
          <w:sz w:val="24"/>
          <w:szCs w:val="24"/>
        </w:rPr>
        <w:t xml:space="preserve"> решения Вяземского окружного Совета депутатов «Об утверждении Прогнозного плана (программы) приватизации муниципального имущества муниципального образования «Вяземский муниципальный округ» Смоленской области на 2025 и на плановый период 2026 и 2027 годов»</w:t>
      </w:r>
      <w:r w:rsidRPr="00C54739">
        <w:rPr>
          <w:rFonts w:ascii="Times New Roman" w:hAnsi="Times New Roman" w:cs="Times New Roman"/>
          <w:sz w:val="24"/>
          <w:szCs w:val="24"/>
        </w:rPr>
        <w:t xml:space="preserve">, разработанного </w:t>
      </w:r>
      <w:r w:rsidR="008A6665" w:rsidRPr="00C54739">
        <w:rPr>
          <w:rFonts w:ascii="Times New Roman" w:hAnsi="Times New Roman" w:cs="Times New Roman"/>
          <w:sz w:val="24"/>
          <w:szCs w:val="24"/>
        </w:rPr>
        <w:t>Комитетом имущественных отношений Администрации муниципального образования «Вяземский район» С</w:t>
      </w:r>
      <w:r w:rsidRPr="00C54739">
        <w:rPr>
          <w:rFonts w:ascii="Times New Roman" w:hAnsi="Times New Roman" w:cs="Times New Roman"/>
          <w:sz w:val="24"/>
          <w:szCs w:val="24"/>
        </w:rPr>
        <w:t>моленской области</w:t>
      </w:r>
      <w:r w:rsidR="008A6665" w:rsidRPr="00C54739">
        <w:rPr>
          <w:rFonts w:ascii="Times New Roman" w:hAnsi="Times New Roman" w:cs="Times New Roman"/>
          <w:sz w:val="24"/>
          <w:szCs w:val="24"/>
        </w:rPr>
        <w:t>, содержит</w:t>
      </w:r>
      <w:r w:rsidRPr="00C54739">
        <w:rPr>
          <w:rFonts w:ascii="Times New Roman" w:hAnsi="Times New Roman" w:cs="Times New Roman"/>
          <w:sz w:val="24"/>
          <w:szCs w:val="24"/>
        </w:rPr>
        <w:t>ся</w:t>
      </w:r>
      <w:r w:rsidR="008A6665" w:rsidRPr="00C54739">
        <w:rPr>
          <w:rFonts w:ascii="Times New Roman" w:hAnsi="Times New Roman" w:cs="Times New Roman"/>
          <w:sz w:val="24"/>
          <w:szCs w:val="24"/>
        </w:rPr>
        <w:t xml:space="preserve"> перечень объектов муниципальной собственности, подлежащих приватизации в 2025 году и плановом периоде 2026 и 2027 годов, с указанием характеристики имущества, планируемы</w:t>
      </w:r>
      <w:r>
        <w:rPr>
          <w:rFonts w:ascii="Times New Roman" w:hAnsi="Times New Roman" w:cs="Times New Roman"/>
          <w:sz w:val="24"/>
          <w:szCs w:val="24"/>
        </w:rPr>
        <w:t>х сроков приватизации и суммарных</w:t>
      </w:r>
      <w:r w:rsidR="008A6665" w:rsidRPr="00C54739">
        <w:rPr>
          <w:rFonts w:ascii="Times New Roman" w:hAnsi="Times New Roman" w:cs="Times New Roman"/>
          <w:sz w:val="24"/>
          <w:szCs w:val="24"/>
        </w:rPr>
        <w:t xml:space="preserve"> значени</w:t>
      </w:r>
      <w:r>
        <w:rPr>
          <w:rFonts w:ascii="Times New Roman" w:hAnsi="Times New Roman" w:cs="Times New Roman"/>
          <w:sz w:val="24"/>
          <w:szCs w:val="24"/>
        </w:rPr>
        <w:t>й</w:t>
      </w:r>
      <w:r w:rsidR="008A6665" w:rsidRPr="00C54739">
        <w:rPr>
          <w:rFonts w:ascii="Times New Roman" w:hAnsi="Times New Roman" w:cs="Times New Roman"/>
          <w:sz w:val="24"/>
          <w:szCs w:val="24"/>
        </w:rPr>
        <w:t xml:space="preserve"> ожидаемых поступлений в бюджет</w:t>
      </w:r>
      <w:r>
        <w:rPr>
          <w:rFonts w:ascii="Times New Roman" w:hAnsi="Times New Roman" w:cs="Times New Roman"/>
          <w:sz w:val="24"/>
          <w:szCs w:val="24"/>
        </w:rPr>
        <w:t xml:space="preserve"> муниципального округа</w:t>
      </w:r>
      <w:r w:rsidR="008A6665" w:rsidRPr="00C54739">
        <w:rPr>
          <w:rFonts w:ascii="Times New Roman" w:hAnsi="Times New Roman" w:cs="Times New Roman"/>
          <w:sz w:val="24"/>
          <w:szCs w:val="24"/>
        </w:rPr>
        <w:t xml:space="preserve"> от приватизации муниципального имущества:</w:t>
      </w:r>
    </w:p>
    <w:p w:rsidR="008A6665" w:rsidRPr="00C54739" w:rsidRDefault="008A6665" w:rsidP="008A6665">
      <w:pPr>
        <w:numPr>
          <w:ilvl w:val="0"/>
          <w:numId w:val="41"/>
        </w:numPr>
        <w:spacing w:line="240" w:lineRule="auto"/>
        <w:rPr>
          <w:rFonts w:eastAsiaTheme="minorHAnsi"/>
          <w:szCs w:val="24"/>
          <w:lang w:eastAsia="en-US"/>
        </w:rPr>
      </w:pPr>
      <w:r w:rsidRPr="00C54739">
        <w:rPr>
          <w:rFonts w:eastAsiaTheme="minorHAnsi"/>
          <w:szCs w:val="24"/>
          <w:lang w:eastAsia="en-US"/>
        </w:rPr>
        <w:t xml:space="preserve">на 2025 сод в сумме </w:t>
      </w:r>
      <w:r w:rsidRPr="00C54739">
        <w:rPr>
          <w:rFonts w:eastAsiaTheme="minorHAnsi"/>
          <w:b/>
          <w:szCs w:val="24"/>
          <w:lang w:eastAsia="en-US"/>
        </w:rPr>
        <w:t>1 761 088,00</w:t>
      </w:r>
      <w:r w:rsidRPr="00C54739">
        <w:rPr>
          <w:rFonts w:eastAsiaTheme="minorHAnsi"/>
          <w:szCs w:val="24"/>
          <w:lang w:eastAsia="en-US"/>
        </w:rPr>
        <w:t xml:space="preserve"> рублей,</w:t>
      </w:r>
    </w:p>
    <w:p w:rsidR="008A6665" w:rsidRPr="00C54739" w:rsidRDefault="008A6665" w:rsidP="008A6665">
      <w:pPr>
        <w:numPr>
          <w:ilvl w:val="0"/>
          <w:numId w:val="41"/>
        </w:numPr>
        <w:spacing w:line="240" w:lineRule="auto"/>
        <w:rPr>
          <w:rFonts w:eastAsiaTheme="minorHAnsi"/>
          <w:szCs w:val="24"/>
          <w:lang w:eastAsia="en-US"/>
        </w:rPr>
      </w:pPr>
      <w:r w:rsidRPr="00C54739">
        <w:rPr>
          <w:rFonts w:eastAsiaTheme="minorHAnsi"/>
          <w:szCs w:val="24"/>
          <w:lang w:eastAsia="en-US"/>
        </w:rPr>
        <w:t xml:space="preserve">на 2026 год в сумме </w:t>
      </w:r>
      <w:r w:rsidRPr="00C54739">
        <w:rPr>
          <w:rFonts w:eastAsiaTheme="minorHAnsi"/>
          <w:b/>
          <w:szCs w:val="24"/>
          <w:lang w:eastAsia="en-US"/>
        </w:rPr>
        <w:t>1 338 911,00</w:t>
      </w:r>
      <w:r w:rsidRPr="00C54739">
        <w:rPr>
          <w:rFonts w:eastAsiaTheme="minorHAnsi"/>
          <w:szCs w:val="24"/>
          <w:lang w:eastAsia="en-US"/>
        </w:rPr>
        <w:t xml:space="preserve"> рублей, </w:t>
      </w:r>
    </w:p>
    <w:p w:rsidR="008A6665" w:rsidRPr="00C54739" w:rsidRDefault="008A6665" w:rsidP="008A6665">
      <w:pPr>
        <w:numPr>
          <w:ilvl w:val="0"/>
          <w:numId w:val="41"/>
        </w:numPr>
        <w:spacing w:line="240" w:lineRule="auto"/>
        <w:rPr>
          <w:rFonts w:eastAsiaTheme="minorHAnsi"/>
          <w:szCs w:val="24"/>
          <w:lang w:eastAsia="en-US"/>
        </w:rPr>
      </w:pPr>
      <w:r w:rsidRPr="00C54739">
        <w:rPr>
          <w:rFonts w:eastAsiaTheme="minorHAnsi"/>
          <w:szCs w:val="24"/>
          <w:lang w:eastAsia="en-US"/>
        </w:rPr>
        <w:t xml:space="preserve">на 2027 год в сумме </w:t>
      </w:r>
      <w:r w:rsidRPr="00C54739">
        <w:rPr>
          <w:rFonts w:eastAsiaTheme="minorHAnsi"/>
          <w:b/>
          <w:szCs w:val="24"/>
          <w:lang w:eastAsia="en-US"/>
        </w:rPr>
        <w:t>19 411 109,00</w:t>
      </w:r>
      <w:r w:rsidRPr="00C54739">
        <w:rPr>
          <w:rFonts w:eastAsiaTheme="minorHAnsi"/>
          <w:szCs w:val="24"/>
          <w:lang w:eastAsia="en-US"/>
        </w:rPr>
        <w:t xml:space="preserve"> рублей.</w:t>
      </w:r>
    </w:p>
    <w:p w:rsidR="008A6665" w:rsidRPr="00C54739" w:rsidRDefault="00C54739" w:rsidP="00C54739">
      <w:pPr>
        <w:tabs>
          <w:tab w:val="left" w:pos="709"/>
        </w:tabs>
        <w:spacing w:after="0" w:line="240" w:lineRule="auto"/>
        <w:ind w:firstLine="0"/>
        <w:contextualSpacing/>
      </w:pPr>
      <w:r w:rsidRPr="00C54739">
        <w:t xml:space="preserve">В нарушении статей 41, 62 и 174.1 БК РФ </w:t>
      </w:r>
      <w:r w:rsidR="008A6665" w:rsidRPr="00C54739">
        <w:t xml:space="preserve">в проекте бюджета муниципального образования «Вяземский муниципальный </w:t>
      </w:r>
      <w:r w:rsidRPr="00C54739">
        <w:t>округ» Смоленской</w:t>
      </w:r>
      <w:r w:rsidR="008A6665" w:rsidRPr="00C54739">
        <w:t xml:space="preserve"> области на 2025 год и плановый период 2026 и 2027 годов информация о прогнозируем</w:t>
      </w:r>
      <w:r w:rsidRPr="00C54739">
        <w:t>ых</w:t>
      </w:r>
      <w:r w:rsidR="008A6665" w:rsidRPr="00C54739">
        <w:t xml:space="preserve"> </w:t>
      </w:r>
      <w:r>
        <w:t xml:space="preserve">объемах </w:t>
      </w:r>
      <w:r w:rsidR="008A6665" w:rsidRPr="00C54739">
        <w:t xml:space="preserve">неналоговых поступлений от приватизации имущества не представлена. </w:t>
      </w:r>
    </w:p>
    <w:p w:rsidR="008A6665" w:rsidRDefault="008A6665" w:rsidP="008A6665">
      <w:pPr>
        <w:spacing w:line="240" w:lineRule="auto"/>
        <w:rPr>
          <w:rFonts w:eastAsiaTheme="minorHAnsi"/>
          <w:b/>
          <w:lang w:eastAsia="en-US"/>
        </w:rPr>
      </w:pPr>
    </w:p>
    <w:p w:rsidR="008A5C9B" w:rsidRDefault="008A5C9B" w:rsidP="007B0512">
      <w:pPr>
        <w:spacing w:line="240" w:lineRule="auto"/>
        <w:rPr>
          <w:rFonts w:eastAsiaTheme="minorHAnsi"/>
          <w:b/>
          <w:i/>
          <w:lang w:eastAsia="en-US"/>
        </w:rPr>
      </w:pPr>
    </w:p>
    <w:p w:rsidR="008A5C9B" w:rsidRDefault="008A5C9B" w:rsidP="007B0512">
      <w:pPr>
        <w:spacing w:line="240" w:lineRule="auto"/>
        <w:rPr>
          <w:rFonts w:eastAsiaTheme="minorHAnsi"/>
          <w:b/>
          <w:i/>
          <w:lang w:eastAsia="en-US"/>
        </w:rPr>
      </w:pPr>
    </w:p>
    <w:p w:rsidR="00091244" w:rsidRPr="007B0512" w:rsidRDefault="00091244" w:rsidP="007B0512">
      <w:pPr>
        <w:spacing w:line="240" w:lineRule="auto"/>
        <w:rPr>
          <w:rFonts w:eastAsiaTheme="minorHAnsi"/>
          <w:b/>
          <w:i/>
          <w:lang w:eastAsia="en-US"/>
        </w:rPr>
      </w:pPr>
      <w:r w:rsidRPr="007B0512">
        <w:rPr>
          <w:rFonts w:eastAsiaTheme="minorHAnsi"/>
          <w:b/>
          <w:i/>
          <w:lang w:eastAsia="en-US"/>
        </w:rPr>
        <w:lastRenderedPageBreak/>
        <w:t>По итогам рассмотрения проекта решения</w:t>
      </w:r>
      <w:r w:rsidR="00DC7C2C">
        <w:rPr>
          <w:rFonts w:eastAsiaTheme="minorHAnsi"/>
          <w:b/>
          <w:i/>
          <w:lang w:eastAsia="en-US"/>
        </w:rPr>
        <w:t xml:space="preserve"> Вяземского окружного Совета депутатов «О</w:t>
      </w:r>
      <w:r w:rsidRPr="007B0512">
        <w:rPr>
          <w:rFonts w:eastAsiaTheme="minorHAnsi"/>
          <w:b/>
          <w:i/>
          <w:lang w:eastAsia="en-US"/>
        </w:rPr>
        <w:t xml:space="preserve"> бюджете</w:t>
      </w:r>
      <w:r w:rsidR="00DC7C2C">
        <w:rPr>
          <w:rFonts w:eastAsiaTheme="minorHAnsi"/>
          <w:b/>
          <w:i/>
          <w:lang w:eastAsia="en-US"/>
        </w:rPr>
        <w:t xml:space="preserve"> </w:t>
      </w:r>
      <w:r w:rsidRPr="007B0512">
        <w:rPr>
          <w:rFonts w:eastAsiaTheme="minorHAnsi"/>
          <w:b/>
          <w:i/>
          <w:lang w:eastAsia="en-US"/>
        </w:rPr>
        <w:t xml:space="preserve">муниципального образования </w:t>
      </w:r>
      <w:r w:rsidR="002662AC">
        <w:rPr>
          <w:rFonts w:eastAsiaTheme="minorHAnsi"/>
          <w:b/>
          <w:i/>
          <w:lang w:eastAsia="en-US"/>
        </w:rPr>
        <w:t xml:space="preserve">«Вяземский муниципальный </w:t>
      </w:r>
      <w:r w:rsidR="00DC7C2C">
        <w:rPr>
          <w:rFonts w:eastAsiaTheme="minorHAnsi"/>
          <w:b/>
          <w:i/>
          <w:lang w:eastAsia="en-US"/>
        </w:rPr>
        <w:t xml:space="preserve">округ» </w:t>
      </w:r>
      <w:r w:rsidR="00DC7C2C" w:rsidRPr="007B0512">
        <w:rPr>
          <w:rFonts w:eastAsiaTheme="minorHAnsi"/>
          <w:b/>
          <w:i/>
          <w:lang w:eastAsia="en-US"/>
        </w:rPr>
        <w:t>Смоленской</w:t>
      </w:r>
      <w:r w:rsidRPr="007B0512">
        <w:rPr>
          <w:rFonts w:eastAsiaTheme="minorHAnsi"/>
          <w:b/>
          <w:i/>
          <w:lang w:eastAsia="en-US"/>
        </w:rPr>
        <w:t xml:space="preserve"> области</w:t>
      </w:r>
      <w:r w:rsidR="00DC7C2C">
        <w:rPr>
          <w:rFonts w:eastAsiaTheme="minorHAnsi"/>
          <w:b/>
          <w:i/>
          <w:lang w:eastAsia="en-US"/>
        </w:rPr>
        <w:t xml:space="preserve"> </w:t>
      </w:r>
      <w:r w:rsidRPr="007B0512">
        <w:rPr>
          <w:rFonts w:eastAsiaTheme="minorHAnsi"/>
          <w:b/>
          <w:i/>
          <w:lang w:eastAsia="en-US"/>
        </w:rPr>
        <w:t xml:space="preserve">на </w:t>
      </w:r>
      <w:r w:rsidR="00756805">
        <w:rPr>
          <w:rFonts w:eastAsiaTheme="minorHAnsi"/>
          <w:b/>
          <w:i/>
          <w:lang w:eastAsia="en-US"/>
        </w:rPr>
        <w:t>2025 год и на плановый период 2026 и 2027 годов</w:t>
      </w:r>
      <w:r w:rsidR="008E0E35">
        <w:rPr>
          <w:rFonts w:eastAsiaTheme="minorHAnsi"/>
          <w:b/>
          <w:i/>
          <w:lang w:eastAsia="en-US"/>
        </w:rPr>
        <w:t>»</w:t>
      </w:r>
      <w:r w:rsidR="00DC7C2C">
        <w:rPr>
          <w:rFonts w:eastAsiaTheme="minorHAnsi"/>
          <w:b/>
          <w:i/>
          <w:lang w:eastAsia="en-US"/>
        </w:rPr>
        <w:t xml:space="preserve"> </w:t>
      </w:r>
      <w:r w:rsidRPr="007B0512">
        <w:rPr>
          <w:rFonts w:eastAsiaTheme="minorHAnsi"/>
          <w:lang w:eastAsia="en-US"/>
        </w:rPr>
        <w:t xml:space="preserve">Контрольно-ревизионная комиссия муниципального образования </w:t>
      </w:r>
      <w:r w:rsidR="002662AC">
        <w:rPr>
          <w:rFonts w:eastAsiaTheme="minorHAnsi"/>
          <w:lang w:eastAsia="en-US"/>
        </w:rPr>
        <w:t xml:space="preserve">«Вяземский </w:t>
      </w:r>
      <w:r w:rsidR="009B7978">
        <w:rPr>
          <w:rFonts w:eastAsiaTheme="minorHAnsi"/>
          <w:lang w:eastAsia="en-US"/>
        </w:rPr>
        <w:t>район</w:t>
      </w:r>
      <w:r w:rsidR="00DC7C2C">
        <w:rPr>
          <w:rFonts w:eastAsiaTheme="minorHAnsi"/>
          <w:lang w:eastAsia="en-US"/>
        </w:rPr>
        <w:t xml:space="preserve">» </w:t>
      </w:r>
      <w:r w:rsidR="00DC7C2C" w:rsidRPr="007B0512">
        <w:rPr>
          <w:rFonts w:eastAsiaTheme="minorHAnsi"/>
          <w:lang w:eastAsia="en-US"/>
        </w:rPr>
        <w:t>Смоленской</w:t>
      </w:r>
      <w:r w:rsidRPr="007B0512">
        <w:rPr>
          <w:rFonts w:eastAsiaTheme="minorHAnsi"/>
          <w:lang w:eastAsia="en-US"/>
        </w:rPr>
        <w:t xml:space="preserve"> области рекомендует</w:t>
      </w:r>
      <w:r w:rsidR="00981404">
        <w:rPr>
          <w:rFonts w:eastAsiaTheme="minorHAnsi"/>
          <w:lang w:eastAsia="en-US"/>
        </w:rPr>
        <w:t xml:space="preserve"> (предлагает)</w:t>
      </w:r>
      <w:r w:rsidRPr="007B0512">
        <w:rPr>
          <w:rFonts w:eastAsiaTheme="minorHAnsi"/>
          <w:lang w:eastAsia="en-US"/>
        </w:rPr>
        <w:t>:</w:t>
      </w:r>
    </w:p>
    <w:p w:rsidR="009B7978" w:rsidRDefault="00091244" w:rsidP="002D776F">
      <w:pPr>
        <w:numPr>
          <w:ilvl w:val="0"/>
          <w:numId w:val="10"/>
        </w:numPr>
        <w:spacing w:after="0" w:line="240" w:lineRule="auto"/>
        <w:ind w:left="0" w:right="0" w:firstLine="360"/>
        <w:rPr>
          <w:rFonts w:eastAsiaTheme="minorHAnsi"/>
          <w:lang w:eastAsia="en-US"/>
        </w:rPr>
      </w:pPr>
      <w:r w:rsidRPr="007B0512">
        <w:rPr>
          <w:rFonts w:eastAsiaTheme="minorHAnsi"/>
          <w:lang w:eastAsia="en-US"/>
        </w:rPr>
        <w:t xml:space="preserve">Администрации муниципального образования </w:t>
      </w:r>
      <w:r w:rsidR="002662AC">
        <w:rPr>
          <w:rFonts w:eastAsiaTheme="minorHAnsi"/>
          <w:lang w:eastAsia="en-US"/>
        </w:rPr>
        <w:t xml:space="preserve">«Вяземский </w:t>
      </w:r>
      <w:r w:rsidR="009B7978">
        <w:rPr>
          <w:rFonts w:eastAsiaTheme="minorHAnsi"/>
          <w:lang w:eastAsia="en-US"/>
        </w:rPr>
        <w:t xml:space="preserve">район» </w:t>
      </w:r>
      <w:r w:rsidR="009B7978" w:rsidRPr="007B0512">
        <w:rPr>
          <w:rFonts w:eastAsiaTheme="minorHAnsi"/>
          <w:lang w:eastAsia="en-US"/>
        </w:rPr>
        <w:t>Смоленской</w:t>
      </w:r>
      <w:r w:rsidRPr="007B0512">
        <w:rPr>
          <w:rFonts w:eastAsiaTheme="minorHAnsi"/>
          <w:lang w:eastAsia="en-US"/>
        </w:rPr>
        <w:t xml:space="preserve"> области</w:t>
      </w:r>
      <w:r w:rsidR="009B7978">
        <w:rPr>
          <w:rFonts w:eastAsiaTheme="minorHAnsi"/>
          <w:lang w:eastAsia="en-US"/>
        </w:rPr>
        <w:t>:</w:t>
      </w:r>
    </w:p>
    <w:p w:rsidR="00091244" w:rsidRDefault="009B7978" w:rsidP="009B7978">
      <w:pPr>
        <w:pStyle w:val="a4"/>
        <w:numPr>
          <w:ilvl w:val="0"/>
          <w:numId w:val="35"/>
        </w:numPr>
        <w:ind w:left="426"/>
        <w:jc w:val="both"/>
        <w:rPr>
          <w:rFonts w:ascii="Times New Roman" w:hAnsi="Times New Roman" w:cs="Times New Roman"/>
          <w:sz w:val="24"/>
          <w:szCs w:val="24"/>
        </w:rPr>
      </w:pPr>
      <w:r>
        <w:rPr>
          <w:rFonts w:ascii="Times New Roman" w:hAnsi="Times New Roman" w:cs="Times New Roman"/>
          <w:sz w:val="24"/>
          <w:szCs w:val="24"/>
        </w:rPr>
        <w:t xml:space="preserve">предоставить </w:t>
      </w:r>
      <w:r w:rsidR="0093602C" w:rsidRPr="007B0512">
        <w:rPr>
          <w:rFonts w:ascii="Times New Roman" w:hAnsi="Times New Roman" w:cs="Times New Roman"/>
          <w:sz w:val="24"/>
          <w:szCs w:val="24"/>
        </w:rPr>
        <w:t>информацию</w:t>
      </w:r>
      <w:r w:rsidR="0093602C">
        <w:rPr>
          <w:rFonts w:ascii="Times New Roman" w:hAnsi="Times New Roman" w:cs="Times New Roman"/>
          <w:sz w:val="24"/>
          <w:szCs w:val="24"/>
        </w:rPr>
        <w:t xml:space="preserve"> </w:t>
      </w:r>
      <w:r w:rsidR="00091244" w:rsidRPr="007B0512">
        <w:rPr>
          <w:rFonts w:ascii="Times New Roman" w:hAnsi="Times New Roman" w:cs="Times New Roman"/>
          <w:sz w:val="24"/>
          <w:szCs w:val="24"/>
        </w:rPr>
        <w:t>о</w:t>
      </w:r>
      <w:r w:rsidR="0093602C">
        <w:rPr>
          <w:rFonts w:ascii="Times New Roman" w:hAnsi="Times New Roman" w:cs="Times New Roman"/>
          <w:sz w:val="24"/>
          <w:szCs w:val="24"/>
        </w:rPr>
        <w:t xml:space="preserve">б отсутствии </w:t>
      </w:r>
      <w:r w:rsidR="0093602C" w:rsidRPr="0093602C">
        <w:rPr>
          <w:rFonts w:ascii="Times New Roman" w:hAnsi="Times New Roman" w:cs="Times New Roman"/>
          <w:sz w:val="24"/>
          <w:szCs w:val="24"/>
        </w:rPr>
        <w:t>прогнозируемых объем</w:t>
      </w:r>
      <w:r w:rsidR="0093602C">
        <w:rPr>
          <w:rFonts w:ascii="Times New Roman" w:hAnsi="Times New Roman" w:cs="Times New Roman"/>
          <w:sz w:val="24"/>
          <w:szCs w:val="24"/>
        </w:rPr>
        <w:t>ов</w:t>
      </w:r>
      <w:r w:rsidR="0093602C" w:rsidRPr="0093602C">
        <w:rPr>
          <w:rFonts w:ascii="Times New Roman" w:hAnsi="Times New Roman" w:cs="Times New Roman"/>
          <w:sz w:val="24"/>
          <w:szCs w:val="24"/>
        </w:rPr>
        <w:t xml:space="preserve"> неналоговых поступлений от приватизации имущества в проекте бюджета муниципального образования «Вяземский муниципальный округ» Смоленской области на 2025 год и плановый период 2026 и 2027 годов</w:t>
      </w:r>
      <w:r w:rsidR="0093602C">
        <w:rPr>
          <w:rFonts w:ascii="Times New Roman" w:hAnsi="Times New Roman" w:cs="Times New Roman"/>
          <w:sz w:val="24"/>
          <w:szCs w:val="24"/>
        </w:rPr>
        <w:t>;</w:t>
      </w:r>
    </w:p>
    <w:p w:rsidR="00D50E1E" w:rsidRDefault="00D50E1E" w:rsidP="00D50E1E">
      <w:pPr>
        <w:pStyle w:val="a4"/>
        <w:numPr>
          <w:ilvl w:val="0"/>
          <w:numId w:val="35"/>
        </w:numPr>
        <w:ind w:left="426"/>
        <w:jc w:val="both"/>
        <w:rPr>
          <w:rFonts w:ascii="Times New Roman" w:hAnsi="Times New Roman" w:cs="Times New Roman"/>
          <w:sz w:val="24"/>
          <w:szCs w:val="24"/>
        </w:rPr>
      </w:pPr>
      <w:r>
        <w:rPr>
          <w:rFonts w:ascii="Times New Roman" w:hAnsi="Times New Roman" w:cs="Times New Roman"/>
          <w:sz w:val="24"/>
          <w:szCs w:val="24"/>
        </w:rPr>
        <w:t xml:space="preserve">предоставить нормативный правовой акт об </w:t>
      </w:r>
      <w:r w:rsidRPr="00D50E1E">
        <w:rPr>
          <w:rFonts w:ascii="Times New Roman" w:hAnsi="Times New Roman" w:cs="Times New Roman"/>
          <w:sz w:val="24"/>
          <w:szCs w:val="24"/>
        </w:rPr>
        <w:t>использования бюджетных ассигнований резервного фонда</w:t>
      </w:r>
      <w:r>
        <w:rPr>
          <w:rFonts w:ascii="Times New Roman" w:hAnsi="Times New Roman" w:cs="Times New Roman"/>
          <w:sz w:val="24"/>
          <w:szCs w:val="24"/>
        </w:rPr>
        <w:t xml:space="preserve"> Администрации </w:t>
      </w:r>
      <w:r w:rsidRPr="00D50E1E">
        <w:rPr>
          <w:rFonts w:ascii="Times New Roman" w:hAnsi="Times New Roman" w:cs="Times New Roman"/>
          <w:sz w:val="24"/>
          <w:szCs w:val="24"/>
        </w:rPr>
        <w:t>муниципального образования «Вяземский муниципальный округ» Смоленской области</w:t>
      </w:r>
      <w:r>
        <w:rPr>
          <w:rFonts w:ascii="Times New Roman" w:hAnsi="Times New Roman" w:cs="Times New Roman"/>
          <w:sz w:val="24"/>
          <w:szCs w:val="24"/>
        </w:rPr>
        <w:t>;</w:t>
      </w:r>
    </w:p>
    <w:p w:rsidR="0093602C" w:rsidRPr="004D42CF" w:rsidRDefault="0093602C" w:rsidP="004D42CF">
      <w:pPr>
        <w:pStyle w:val="a4"/>
        <w:numPr>
          <w:ilvl w:val="0"/>
          <w:numId w:val="35"/>
        </w:numPr>
        <w:shd w:val="clear" w:color="auto" w:fill="FFFFFF" w:themeFill="background1"/>
        <w:ind w:left="426"/>
        <w:jc w:val="both"/>
        <w:rPr>
          <w:rFonts w:ascii="Times New Roman" w:hAnsi="Times New Roman" w:cs="Times New Roman"/>
          <w:sz w:val="24"/>
          <w:szCs w:val="24"/>
        </w:rPr>
      </w:pPr>
      <w:r w:rsidRPr="0093602C">
        <w:rPr>
          <w:rFonts w:ascii="Times New Roman" w:hAnsi="Times New Roman" w:cs="Times New Roman"/>
          <w:sz w:val="24"/>
          <w:szCs w:val="24"/>
        </w:rPr>
        <w:t xml:space="preserve">привести </w:t>
      </w:r>
      <w:r w:rsidR="00DA135C">
        <w:rPr>
          <w:rFonts w:ascii="Times New Roman" w:hAnsi="Times New Roman" w:cs="Times New Roman"/>
          <w:sz w:val="24"/>
          <w:szCs w:val="24"/>
        </w:rPr>
        <w:t xml:space="preserve">в соответствие </w:t>
      </w:r>
      <w:r w:rsidRPr="0093602C">
        <w:rPr>
          <w:rFonts w:ascii="Times New Roman" w:hAnsi="Times New Roman" w:cs="Times New Roman"/>
          <w:sz w:val="24"/>
          <w:szCs w:val="24"/>
        </w:rPr>
        <w:t>муниципальные программы</w:t>
      </w:r>
      <w:r w:rsidR="00DA135C">
        <w:rPr>
          <w:rFonts w:ascii="Times New Roman" w:hAnsi="Times New Roman" w:cs="Times New Roman"/>
          <w:sz w:val="24"/>
          <w:szCs w:val="24"/>
        </w:rPr>
        <w:t>, касающиеся развития сельских территорий муниципального образования «Вяземский муниципальный округ» Смоленской области,</w:t>
      </w:r>
      <w:r w:rsidRPr="0093602C">
        <w:rPr>
          <w:rFonts w:ascii="Times New Roman" w:hAnsi="Times New Roman" w:cs="Times New Roman"/>
          <w:sz w:val="24"/>
          <w:szCs w:val="24"/>
        </w:rPr>
        <w:t xml:space="preserve"> в </w:t>
      </w:r>
      <w:r w:rsidR="00DA135C">
        <w:rPr>
          <w:rFonts w:ascii="Times New Roman" w:hAnsi="Times New Roman" w:cs="Times New Roman"/>
          <w:sz w:val="24"/>
          <w:szCs w:val="24"/>
        </w:rPr>
        <w:t xml:space="preserve">части «Цели муниципальной программы» и «Ожидаемые результаты реализации муниципальной программы» согласно </w:t>
      </w:r>
      <w:r w:rsidR="00DA135C" w:rsidRPr="004D42CF">
        <w:rPr>
          <w:rFonts w:ascii="Times New Roman" w:hAnsi="Times New Roman" w:cs="Times New Roman"/>
          <w:sz w:val="24"/>
          <w:szCs w:val="24"/>
        </w:rPr>
        <w:t xml:space="preserve">Положениям </w:t>
      </w:r>
      <w:r w:rsidR="004D42CF" w:rsidRPr="004D42CF">
        <w:rPr>
          <w:rFonts w:ascii="Times New Roman" w:hAnsi="Times New Roman" w:cs="Times New Roman"/>
          <w:sz w:val="24"/>
          <w:szCs w:val="24"/>
        </w:rPr>
        <w:t xml:space="preserve">сельских </w:t>
      </w:r>
      <w:r w:rsidR="00693E48">
        <w:rPr>
          <w:rFonts w:ascii="Times New Roman" w:hAnsi="Times New Roman" w:cs="Times New Roman"/>
          <w:sz w:val="24"/>
          <w:szCs w:val="24"/>
        </w:rPr>
        <w:t>комитетов Администрации</w:t>
      </w:r>
      <w:r w:rsidR="004D42CF" w:rsidRPr="004D42CF">
        <w:rPr>
          <w:rFonts w:ascii="Times New Roman" w:hAnsi="Times New Roman" w:cs="Times New Roman"/>
          <w:sz w:val="24"/>
          <w:szCs w:val="24"/>
        </w:rPr>
        <w:t xml:space="preserve"> муниципального образования «Вяземский муниципальный округ» Смоленской области</w:t>
      </w:r>
      <w:r w:rsidR="00E872A4" w:rsidRPr="004D42CF">
        <w:rPr>
          <w:rFonts w:ascii="Times New Roman" w:hAnsi="Times New Roman" w:cs="Times New Roman"/>
          <w:sz w:val="24"/>
          <w:szCs w:val="24"/>
        </w:rPr>
        <w:t>;</w:t>
      </w:r>
    </w:p>
    <w:p w:rsidR="00E872A4" w:rsidRDefault="00E872A4" w:rsidP="00E872A4">
      <w:pPr>
        <w:pStyle w:val="a4"/>
        <w:numPr>
          <w:ilvl w:val="0"/>
          <w:numId w:val="35"/>
        </w:numPr>
        <w:shd w:val="clear" w:color="auto" w:fill="FFFFFF" w:themeFill="background1"/>
        <w:ind w:left="426"/>
        <w:jc w:val="both"/>
        <w:rPr>
          <w:rFonts w:ascii="Times New Roman" w:hAnsi="Times New Roman" w:cs="Times New Roman"/>
          <w:sz w:val="24"/>
          <w:szCs w:val="24"/>
        </w:rPr>
      </w:pPr>
      <w:r>
        <w:rPr>
          <w:rFonts w:ascii="Times New Roman" w:hAnsi="Times New Roman" w:cs="Times New Roman"/>
          <w:sz w:val="24"/>
          <w:szCs w:val="24"/>
        </w:rPr>
        <w:t>п</w:t>
      </w:r>
      <w:r w:rsidRPr="00542FAB">
        <w:rPr>
          <w:rFonts w:ascii="Times New Roman" w:hAnsi="Times New Roman" w:cs="Times New Roman"/>
          <w:sz w:val="24"/>
          <w:szCs w:val="24"/>
        </w:rPr>
        <w:t>роекты муниципальных программ предоставлять на экспертизу в Контрольно-</w:t>
      </w:r>
      <w:r>
        <w:rPr>
          <w:rFonts w:ascii="Times New Roman" w:hAnsi="Times New Roman" w:cs="Times New Roman"/>
          <w:sz w:val="24"/>
          <w:szCs w:val="24"/>
        </w:rPr>
        <w:t>ревизионную</w:t>
      </w:r>
      <w:r w:rsidRPr="00542FAB">
        <w:rPr>
          <w:rFonts w:ascii="Times New Roman" w:hAnsi="Times New Roman" w:cs="Times New Roman"/>
          <w:sz w:val="24"/>
          <w:szCs w:val="24"/>
        </w:rPr>
        <w:t xml:space="preserve"> </w:t>
      </w:r>
      <w:r>
        <w:rPr>
          <w:rFonts w:ascii="Times New Roman" w:hAnsi="Times New Roman" w:cs="Times New Roman"/>
          <w:sz w:val="24"/>
          <w:szCs w:val="24"/>
        </w:rPr>
        <w:t>комиссию</w:t>
      </w:r>
      <w:r w:rsidRPr="00542FAB">
        <w:rPr>
          <w:rFonts w:ascii="Times New Roman" w:hAnsi="Times New Roman" w:cs="Times New Roman"/>
          <w:sz w:val="24"/>
          <w:szCs w:val="24"/>
        </w:rPr>
        <w:t xml:space="preserve"> в соответствии с п</w:t>
      </w:r>
      <w:r>
        <w:rPr>
          <w:rFonts w:ascii="Times New Roman" w:hAnsi="Times New Roman" w:cs="Times New Roman"/>
          <w:sz w:val="24"/>
          <w:szCs w:val="24"/>
        </w:rPr>
        <w:t>.</w:t>
      </w:r>
      <w:r w:rsidRPr="00542FAB">
        <w:rPr>
          <w:rFonts w:ascii="Times New Roman" w:hAnsi="Times New Roman" w:cs="Times New Roman"/>
          <w:sz w:val="24"/>
          <w:szCs w:val="24"/>
        </w:rPr>
        <w:t>2 ст</w:t>
      </w:r>
      <w:r>
        <w:rPr>
          <w:rFonts w:ascii="Times New Roman" w:hAnsi="Times New Roman" w:cs="Times New Roman"/>
          <w:sz w:val="24"/>
          <w:szCs w:val="24"/>
        </w:rPr>
        <w:t>.157 БК РФ;</w:t>
      </w:r>
    </w:p>
    <w:p w:rsidR="00DA135C" w:rsidRPr="00DA135C" w:rsidRDefault="00DA135C" w:rsidP="00DA135C">
      <w:pPr>
        <w:pStyle w:val="a4"/>
        <w:numPr>
          <w:ilvl w:val="0"/>
          <w:numId w:val="35"/>
        </w:numPr>
        <w:shd w:val="clear" w:color="auto" w:fill="FFFFFF" w:themeFill="background1"/>
        <w:ind w:left="426"/>
        <w:jc w:val="both"/>
        <w:rPr>
          <w:rFonts w:ascii="Times New Roman" w:hAnsi="Times New Roman" w:cs="Times New Roman"/>
          <w:sz w:val="24"/>
          <w:szCs w:val="24"/>
        </w:rPr>
      </w:pPr>
      <w:r w:rsidRPr="00DA135C">
        <w:rPr>
          <w:rFonts w:ascii="Times New Roman" w:hAnsi="Times New Roman" w:cs="Times New Roman"/>
          <w:sz w:val="24"/>
          <w:szCs w:val="24"/>
        </w:rPr>
        <w:t>продолжить в 2025 году проведение бюджетной и налоговой политики в целях обеспечения сбалансированности и устойчивости бюджета муниципального образования «Вяземский муниципальный округ» Смоленской области, концентрации финансовых ресурсов на приоритетных направлениях расходов бюджета муниципального округа.</w:t>
      </w:r>
    </w:p>
    <w:p w:rsidR="00091244" w:rsidRPr="006E293D" w:rsidRDefault="00091244" w:rsidP="007B0512">
      <w:pPr>
        <w:pStyle w:val="a8"/>
        <w:ind w:left="1080"/>
        <w:jc w:val="both"/>
        <w:rPr>
          <w:rFonts w:eastAsiaTheme="minorHAnsi"/>
          <w:sz w:val="16"/>
          <w:szCs w:val="16"/>
          <w:lang w:eastAsia="en-US"/>
        </w:rPr>
      </w:pPr>
    </w:p>
    <w:p w:rsidR="0093602C" w:rsidRPr="00DA135C" w:rsidRDefault="00091244" w:rsidP="00DA135C">
      <w:pPr>
        <w:numPr>
          <w:ilvl w:val="0"/>
          <w:numId w:val="10"/>
        </w:numPr>
        <w:tabs>
          <w:tab w:val="left" w:pos="567"/>
        </w:tabs>
        <w:spacing w:after="0" w:line="240" w:lineRule="auto"/>
        <w:ind w:left="0" w:right="0" w:firstLine="284"/>
        <w:rPr>
          <w:rFonts w:eastAsiaTheme="minorHAnsi"/>
          <w:lang w:eastAsia="en-US"/>
        </w:rPr>
      </w:pPr>
      <w:r w:rsidRPr="00DA135C">
        <w:rPr>
          <w:rFonts w:eastAsiaTheme="minorHAnsi"/>
          <w:lang w:eastAsia="en-US"/>
        </w:rPr>
        <w:t xml:space="preserve">Вяземскому </w:t>
      </w:r>
      <w:r w:rsidR="0093602C" w:rsidRPr="00DA135C">
        <w:rPr>
          <w:rFonts w:eastAsiaTheme="minorHAnsi"/>
          <w:lang w:eastAsia="en-US"/>
        </w:rPr>
        <w:t>окружному</w:t>
      </w:r>
      <w:r w:rsidRPr="00DA135C">
        <w:rPr>
          <w:rFonts w:eastAsiaTheme="minorHAnsi"/>
          <w:lang w:eastAsia="en-US"/>
        </w:rPr>
        <w:t xml:space="preserve"> Совету депутатов</w:t>
      </w:r>
      <w:r w:rsidR="00DA135C" w:rsidRPr="00DA135C">
        <w:rPr>
          <w:rFonts w:eastAsiaTheme="minorHAnsi"/>
          <w:lang w:eastAsia="en-US"/>
        </w:rPr>
        <w:t xml:space="preserve"> </w:t>
      </w:r>
      <w:r w:rsidR="0093602C" w:rsidRPr="00DA135C">
        <w:rPr>
          <w:szCs w:val="24"/>
        </w:rPr>
        <w:t xml:space="preserve">рассмотреть на заседании комиссии объемы финансирования в разрезе мероприятий по всем </w:t>
      </w:r>
      <w:r w:rsidR="00A6276F">
        <w:rPr>
          <w:szCs w:val="24"/>
        </w:rPr>
        <w:t>муниципальным программам</w:t>
      </w:r>
      <w:r w:rsidR="0093602C" w:rsidRPr="00DA135C">
        <w:rPr>
          <w:szCs w:val="24"/>
        </w:rPr>
        <w:t>, включенным в проект бюджета муниципального образования «Вяземский муниципальный округ» Смоленской области на 2025 год и плановый период 2026 и 2027 годов</w:t>
      </w:r>
      <w:r w:rsidR="00DA135C">
        <w:rPr>
          <w:szCs w:val="24"/>
        </w:rPr>
        <w:t xml:space="preserve">. </w:t>
      </w:r>
    </w:p>
    <w:p w:rsidR="00091244" w:rsidRPr="007B0512" w:rsidRDefault="00441E1A" w:rsidP="007E2B63">
      <w:pPr>
        <w:spacing w:after="0" w:line="240" w:lineRule="auto"/>
        <w:ind w:right="0" w:firstLine="708"/>
        <w:rPr>
          <w:rFonts w:eastAsiaTheme="minorHAnsi"/>
          <w:lang w:eastAsia="en-US"/>
        </w:rPr>
      </w:pPr>
      <w:r>
        <w:rPr>
          <w:rFonts w:eastAsiaTheme="minorHAnsi"/>
          <w:lang w:eastAsia="en-US"/>
        </w:rPr>
        <w:t>Исходя из</w:t>
      </w:r>
      <w:r w:rsidR="007E2B63" w:rsidRPr="007E2B63">
        <w:rPr>
          <w:rFonts w:eastAsiaTheme="minorHAnsi"/>
          <w:lang w:eastAsia="en-US"/>
        </w:rPr>
        <w:t xml:space="preserve"> вышеизложенного, </w:t>
      </w:r>
      <w:r w:rsidR="007E2B63">
        <w:rPr>
          <w:rFonts w:eastAsiaTheme="minorHAnsi"/>
          <w:lang w:eastAsia="en-US"/>
        </w:rPr>
        <w:t>Контрольно-ревизионная комиссия</w:t>
      </w:r>
      <w:r w:rsidR="007E2B63" w:rsidRPr="007E2B63">
        <w:rPr>
          <w:rFonts w:eastAsiaTheme="minorHAnsi"/>
          <w:lang w:eastAsia="en-US"/>
        </w:rPr>
        <w:t xml:space="preserve"> считает возможным </w:t>
      </w:r>
      <w:r w:rsidR="00091244" w:rsidRPr="007E2B63">
        <w:rPr>
          <w:rFonts w:eastAsiaTheme="minorHAnsi"/>
          <w:lang w:eastAsia="en-US"/>
        </w:rPr>
        <w:t>принять к рассмотрению</w:t>
      </w:r>
      <w:r w:rsidR="00091244" w:rsidRPr="007B0512">
        <w:rPr>
          <w:rFonts w:eastAsiaTheme="minorHAnsi"/>
          <w:lang w:eastAsia="en-US"/>
        </w:rPr>
        <w:t xml:space="preserve"> проект решения</w:t>
      </w:r>
      <w:r w:rsidR="007E2B63" w:rsidRPr="007E2B63">
        <w:rPr>
          <w:szCs w:val="24"/>
        </w:rPr>
        <w:t xml:space="preserve"> </w:t>
      </w:r>
      <w:r w:rsidR="007E2B63" w:rsidRPr="007E2B63">
        <w:rPr>
          <w:rFonts w:eastAsiaTheme="minorHAnsi"/>
          <w:lang w:eastAsia="en-US"/>
        </w:rPr>
        <w:t>Вяземского окружного Совета депутатов</w:t>
      </w:r>
      <w:r w:rsidR="00091244" w:rsidRPr="007B0512">
        <w:rPr>
          <w:rFonts w:eastAsiaTheme="minorHAnsi"/>
          <w:lang w:eastAsia="en-US"/>
        </w:rPr>
        <w:t xml:space="preserve"> </w:t>
      </w:r>
      <w:r w:rsidR="007E2B63">
        <w:rPr>
          <w:rFonts w:eastAsiaTheme="minorHAnsi"/>
          <w:lang w:eastAsia="en-US"/>
        </w:rPr>
        <w:t>«О</w:t>
      </w:r>
      <w:r w:rsidR="00091244" w:rsidRPr="007B0512">
        <w:rPr>
          <w:rFonts w:eastAsiaTheme="minorHAnsi"/>
          <w:lang w:eastAsia="en-US"/>
        </w:rPr>
        <w:t xml:space="preserve"> бюджете муниципального образования </w:t>
      </w:r>
      <w:r w:rsidR="002662AC">
        <w:rPr>
          <w:rFonts w:eastAsiaTheme="minorHAnsi"/>
          <w:lang w:eastAsia="en-US"/>
        </w:rPr>
        <w:t xml:space="preserve">«Вяземский муниципальный </w:t>
      </w:r>
      <w:r w:rsidR="009B7978">
        <w:rPr>
          <w:rFonts w:eastAsiaTheme="minorHAnsi"/>
          <w:lang w:eastAsia="en-US"/>
        </w:rPr>
        <w:t xml:space="preserve">округ» </w:t>
      </w:r>
      <w:r w:rsidR="009B7978" w:rsidRPr="007B0512">
        <w:rPr>
          <w:rFonts w:eastAsiaTheme="minorHAnsi"/>
          <w:lang w:eastAsia="en-US"/>
        </w:rPr>
        <w:t>Смоленской</w:t>
      </w:r>
      <w:r w:rsidR="00091244" w:rsidRPr="007B0512">
        <w:rPr>
          <w:rFonts w:eastAsiaTheme="minorHAnsi"/>
          <w:lang w:eastAsia="en-US"/>
        </w:rPr>
        <w:t xml:space="preserve"> области на </w:t>
      </w:r>
      <w:r w:rsidR="00756805">
        <w:rPr>
          <w:rFonts w:eastAsiaTheme="minorHAnsi"/>
          <w:lang w:eastAsia="en-US"/>
        </w:rPr>
        <w:t>2025 год и на плановый период 2026 и 2027 годов</w:t>
      </w:r>
      <w:r w:rsidR="007E2B63">
        <w:rPr>
          <w:rFonts w:eastAsiaTheme="minorHAnsi"/>
          <w:lang w:eastAsia="en-US"/>
        </w:rPr>
        <w:t>»</w:t>
      </w:r>
      <w:r>
        <w:rPr>
          <w:rFonts w:eastAsiaTheme="minorHAnsi"/>
          <w:lang w:eastAsia="en-US"/>
        </w:rPr>
        <w:t xml:space="preserve"> с учетом указанных замечаний в заключении</w:t>
      </w:r>
      <w:r w:rsidR="00091244" w:rsidRPr="007B0512">
        <w:rPr>
          <w:rFonts w:eastAsiaTheme="minorHAnsi"/>
          <w:lang w:eastAsia="en-US"/>
        </w:rPr>
        <w:t xml:space="preserve">. </w:t>
      </w:r>
    </w:p>
    <w:p w:rsidR="00091244" w:rsidRPr="007B0512" w:rsidRDefault="00091244" w:rsidP="007B0512">
      <w:pPr>
        <w:pStyle w:val="a4"/>
        <w:jc w:val="both"/>
        <w:rPr>
          <w:rFonts w:ascii="Times New Roman" w:hAnsi="Times New Roman" w:cs="Times New Roman"/>
          <w:b/>
          <w:sz w:val="24"/>
          <w:szCs w:val="24"/>
        </w:rPr>
      </w:pPr>
    </w:p>
    <w:p w:rsidR="00091244" w:rsidRPr="007B0512" w:rsidRDefault="00091244" w:rsidP="007B0512">
      <w:pPr>
        <w:pStyle w:val="a4"/>
        <w:jc w:val="both"/>
        <w:rPr>
          <w:rFonts w:ascii="Times New Roman" w:hAnsi="Times New Roman" w:cs="Times New Roman"/>
          <w:b/>
          <w:sz w:val="24"/>
          <w:szCs w:val="24"/>
        </w:rPr>
      </w:pPr>
    </w:p>
    <w:p w:rsidR="00091244" w:rsidRPr="007B0512" w:rsidRDefault="00091244" w:rsidP="007B0512">
      <w:pPr>
        <w:pStyle w:val="a4"/>
        <w:jc w:val="both"/>
        <w:rPr>
          <w:rFonts w:ascii="Times New Roman" w:hAnsi="Times New Roman" w:cs="Times New Roman"/>
          <w:b/>
          <w:sz w:val="24"/>
          <w:szCs w:val="24"/>
        </w:rPr>
      </w:pPr>
    </w:p>
    <w:p w:rsidR="00091244" w:rsidRPr="007B0512" w:rsidRDefault="00091244" w:rsidP="007B0512">
      <w:pPr>
        <w:pStyle w:val="a4"/>
        <w:jc w:val="both"/>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2"/>
      </w:tblGrid>
      <w:tr w:rsidR="00091244" w:rsidRPr="007B0512" w:rsidTr="00EA7907">
        <w:tc>
          <w:tcPr>
            <w:tcW w:w="4825" w:type="dxa"/>
          </w:tcPr>
          <w:p w:rsidR="00091244" w:rsidRPr="007B0512" w:rsidRDefault="00091244" w:rsidP="007B0512">
            <w:pPr>
              <w:pStyle w:val="a4"/>
              <w:jc w:val="both"/>
              <w:rPr>
                <w:rFonts w:ascii="Times New Roman" w:hAnsi="Times New Roman" w:cs="Times New Roman"/>
                <w:sz w:val="24"/>
                <w:szCs w:val="24"/>
              </w:rPr>
            </w:pPr>
            <w:r w:rsidRPr="007B0512">
              <w:rPr>
                <w:rFonts w:ascii="Times New Roman" w:hAnsi="Times New Roman" w:cs="Times New Roman"/>
                <w:sz w:val="24"/>
                <w:szCs w:val="24"/>
              </w:rPr>
              <w:t>Председатель Контрольно-ревизионной</w:t>
            </w:r>
          </w:p>
          <w:p w:rsidR="00091244" w:rsidRPr="007B0512" w:rsidRDefault="00091244" w:rsidP="007B0512">
            <w:pPr>
              <w:pStyle w:val="a4"/>
              <w:jc w:val="both"/>
              <w:rPr>
                <w:rFonts w:ascii="Times New Roman" w:hAnsi="Times New Roman" w:cs="Times New Roman"/>
                <w:sz w:val="24"/>
                <w:szCs w:val="24"/>
              </w:rPr>
            </w:pPr>
            <w:r w:rsidRPr="007B0512">
              <w:rPr>
                <w:rFonts w:ascii="Times New Roman" w:hAnsi="Times New Roman" w:cs="Times New Roman"/>
                <w:sz w:val="24"/>
                <w:szCs w:val="24"/>
              </w:rPr>
              <w:t>комиссии муниципального образования</w:t>
            </w:r>
          </w:p>
          <w:p w:rsidR="00091244" w:rsidRPr="007B0512" w:rsidRDefault="002662AC" w:rsidP="007E2B63">
            <w:pPr>
              <w:pStyle w:val="a4"/>
              <w:jc w:val="both"/>
              <w:rPr>
                <w:rFonts w:ascii="Times New Roman" w:hAnsi="Times New Roman" w:cs="Times New Roman"/>
                <w:b/>
                <w:sz w:val="24"/>
                <w:szCs w:val="24"/>
              </w:rPr>
            </w:pPr>
            <w:r>
              <w:rPr>
                <w:rFonts w:ascii="Times New Roman" w:hAnsi="Times New Roman" w:cs="Times New Roman"/>
                <w:sz w:val="24"/>
                <w:szCs w:val="24"/>
              </w:rPr>
              <w:t xml:space="preserve">«Вяземский </w:t>
            </w:r>
            <w:r w:rsidR="007E2B63">
              <w:rPr>
                <w:rFonts w:ascii="Times New Roman" w:hAnsi="Times New Roman" w:cs="Times New Roman"/>
                <w:sz w:val="24"/>
                <w:szCs w:val="24"/>
              </w:rPr>
              <w:t>район</w:t>
            </w:r>
            <w:r>
              <w:rPr>
                <w:rFonts w:ascii="Times New Roman" w:hAnsi="Times New Roman" w:cs="Times New Roman"/>
                <w:sz w:val="24"/>
                <w:szCs w:val="24"/>
              </w:rPr>
              <w:t xml:space="preserve">» </w:t>
            </w:r>
            <w:r w:rsidR="00091244" w:rsidRPr="007B0512">
              <w:rPr>
                <w:rFonts w:ascii="Times New Roman" w:hAnsi="Times New Roman" w:cs="Times New Roman"/>
                <w:sz w:val="24"/>
                <w:szCs w:val="24"/>
              </w:rPr>
              <w:t xml:space="preserve"> Смоленской области</w:t>
            </w:r>
          </w:p>
        </w:tc>
        <w:tc>
          <w:tcPr>
            <w:tcW w:w="4812" w:type="dxa"/>
          </w:tcPr>
          <w:p w:rsidR="00091244" w:rsidRPr="007B0512" w:rsidRDefault="00091244" w:rsidP="007B0512">
            <w:pPr>
              <w:pStyle w:val="a4"/>
              <w:jc w:val="right"/>
              <w:rPr>
                <w:rFonts w:ascii="Times New Roman" w:hAnsi="Times New Roman" w:cs="Times New Roman"/>
                <w:b/>
                <w:sz w:val="24"/>
                <w:szCs w:val="24"/>
              </w:rPr>
            </w:pPr>
          </w:p>
          <w:p w:rsidR="00091244" w:rsidRPr="007B0512" w:rsidRDefault="00091244" w:rsidP="007B0512">
            <w:pPr>
              <w:pStyle w:val="a4"/>
              <w:jc w:val="right"/>
              <w:rPr>
                <w:rFonts w:ascii="Times New Roman" w:hAnsi="Times New Roman" w:cs="Times New Roman"/>
                <w:b/>
                <w:sz w:val="24"/>
                <w:szCs w:val="24"/>
              </w:rPr>
            </w:pPr>
          </w:p>
          <w:p w:rsidR="00091244" w:rsidRPr="007B0512" w:rsidRDefault="00091244" w:rsidP="007B0512">
            <w:pPr>
              <w:pStyle w:val="a4"/>
              <w:jc w:val="right"/>
              <w:rPr>
                <w:rFonts w:ascii="Times New Roman" w:hAnsi="Times New Roman" w:cs="Times New Roman"/>
                <w:b/>
                <w:sz w:val="24"/>
                <w:szCs w:val="24"/>
              </w:rPr>
            </w:pPr>
            <w:r w:rsidRPr="007B0512">
              <w:rPr>
                <w:rFonts w:ascii="Times New Roman" w:hAnsi="Times New Roman" w:cs="Times New Roman"/>
                <w:b/>
                <w:sz w:val="24"/>
                <w:szCs w:val="24"/>
              </w:rPr>
              <w:t>О. Н. Марфичева</w:t>
            </w:r>
          </w:p>
        </w:tc>
      </w:tr>
    </w:tbl>
    <w:p w:rsidR="00091244" w:rsidRPr="007B0512" w:rsidRDefault="00091244" w:rsidP="007B0512">
      <w:pPr>
        <w:pStyle w:val="a4"/>
        <w:jc w:val="center"/>
        <w:rPr>
          <w:rFonts w:ascii="Times New Roman" w:hAnsi="Times New Roman" w:cs="Times New Roman"/>
          <w:b/>
          <w:color w:val="0070C0"/>
          <w:sz w:val="24"/>
          <w:szCs w:val="24"/>
        </w:rPr>
      </w:pPr>
    </w:p>
    <w:p w:rsidR="004E5F7A" w:rsidRPr="007B0512" w:rsidRDefault="004E5F7A" w:rsidP="007B0512">
      <w:pPr>
        <w:pStyle w:val="a4"/>
        <w:ind w:firstLine="708"/>
        <w:jc w:val="both"/>
        <w:rPr>
          <w:rFonts w:ascii="Times New Roman" w:hAnsi="Times New Roman" w:cs="Times New Roman"/>
          <w:color w:val="0070C0"/>
        </w:rPr>
      </w:pPr>
    </w:p>
    <w:sectPr w:rsidR="004E5F7A" w:rsidRPr="007B0512" w:rsidSect="00091244">
      <w:footerReference w:type="even" r:id="rId12"/>
      <w:footerReference w:type="default" r:id="rId13"/>
      <w:footerReference w:type="first" r:id="rId14"/>
      <w:pgSz w:w="11911" w:h="16841"/>
      <w:pgMar w:top="1164" w:right="650" w:bottom="766" w:left="1419" w:header="720" w:footer="5"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35C" w:rsidRDefault="00DA135C">
      <w:pPr>
        <w:spacing w:after="0" w:line="240" w:lineRule="auto"/>
      </w:pPr>
      <w:r>
        <w:separator/>
      </w:r>
    </w:p>
  </w:endnote>
  <w:endnote w:type="continuationSeparator" w:id="0">
    <w:p w:rsidR="00DA135C" w:rsidRDefault="00DA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015711"/>
      <w:docPartObj>
        <w:docPartGallery w:val="Page Numbers (Bottom of Page)"/>
        <w:docPartUnique/>
      </w:docPartObj>
    </w:sdtPr>
    <w:sdtEndPr/>
    <w:sdtContent>
      <w:p w:rsidR="00DA135C" w:rsidRDefault="00DA135C">
        <w:pPr>
          <w:pStyle w:val="ad"/>
          <w:jc w:val="right"/>
        </w:pPr>
        <w:r>
          <w:fldChar w:fldCharType="begin"/>
        </w:r>
        <w:r>
          <w:instrText>PAGE   \* MERGEFORMAT</w:instrText>
        </w:r>
        <w:r>
          <w:fldChar w:fldCharType="separate"/>
        </w:r>
        <w:r w:rsidR="00502E13">
          <w:rPr>
            <w:noProof/>
          </w:rPr>
          <w:t>22</w:t>
        </w:r>
        <w:r>
          <w:rPr>
            <w:noProof/>
          </w:rPr>
          <w:fldChar w:fldCharType="end"/>
        </w:r>
      </w:p>
    </w:sdtContent>
  </w:sdt>
  <w:p w:rsidR="00DA135C" w:rsidRDefault="00DA135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5C" w:rsidRDefault="007268AC">
    <w:pPr>
      <w:spacing w:after="0" w:line="259" w:lineRule="auto"/>
      <w:ind w:right="384" w:firstLine="0"/>
      <w:jc w:val="center"/>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2884805</wp:posOffset>
              </wp:positionH>
              <wp:positionV relativeFrom="page">
                <wp:posOffset>7193280</wp:posOffset>
              </wp:positionV>
              <wp:extent cx="5466715" cy="45720"/>
              <wp:effectExtent l="0" t="19050" r="0" b="0"/>
              <wp:wrapSquare wrapText="bothSides"/>
              <wp:docPr id="4" name="Group 159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6715" cy="45720"/>
                        <a:chOff x="0" y="0"/>
                        <a:chExt cx="54665" cy="457"/>
                      </a:xfrm>
                    </wpg:grpSpPr>
                    <pic:pic xmlns:pic="http://schemas.openxmlformats.org/drawingml/2006/picture">
                      <pic:nvPicPr>
                        <pic:cNvPr id="5" name="Picture 159963" descr="ooxWord://word/media/image12.png"/>
                        <pic:cNvPicPr preferRelativeResize="0">
                          <a:picLocks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198" y="-30"/>
                          <a:ext cx="54254" cy="487"/>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07F043" id="Group 159962" o:spid="_x0000_s1026" style="position:absolute;margin-left:227.15pt;margin-top:566.4pt;width:430.45pt;height:3.6pt;z-index:251670528;mso-position-horizontal-relative:page;mso-position-vertical-relative:page" coordsize="5466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963" o:spid="_x0000_s1027" type="#_x0000_t75" alt="ooxWord://word/media/image12.png" style="position:absolute;left:198;top:-30;width:54254;height:4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" stroked="t">
                <v:stroke joinstyle="round"/>
                <v:imagedata r:id="rId2"/>
                <o:lock v:ext="edit" aspectratio="f"/>
              </v:shape>
              <w10:wrap type="square" anchorx="page" anchory="page"/>
            </v:group>
          </w:pict>
        </mc:Fallback>
      </mc:AlternateContent>
    </w:r>
  </w:p>
  <w:p w:rsidR="00DA135C" w:rsidRDefault="00DA135C">
    <w:pPr>
      <w:spacing w:after="0" w:line="259" w:lineRule="auto"/>
      <w:ind w:right="455" w:firstLine="0"/>
      <w:jc w:val="center"/>
    </w:pPr>
    <w:r>
      <w:fldChar w:fldCharType="begin"/>
    </w:r>
    <w:r>
      <w:instrText xml:space="preserve"> PAGE   \* MERGEFORMAT </w:instrText>
    </w:r>
    <w:r>
      <w:fldChar w:fldCharType="separate"/>
    </w:r>
    <w:r>
      <w:rPr>
        <w:sz w:val="22"/>
      </w:rPr>
      <w:t>10</w:t>
    </w:r>
    <w:r>
      <w:rPr>
        <w:sz w:val="22"/>
      </w:rPr>
      <w:fldChar w:fldCharType="end"/>
    </w:r>
  </w:p>
  <w:p w:rsidR="00DA135C" w:rsidRDefault="00DA135C">
    <w:pPr>
      <w:spacing w:after="0" w:line="259" w:lineRule="auto"/>
      <w:ind w:left="-456"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733097"/>
      <w:docPartObj>
        <w:docPartGallery w:val="Page Numbers (Bottom of Page)"/>
        <w:docPartUnique/>
      </w:docPartObj>
    </w:sdtPr>
    <w:sdtEndPr/>
    <w:sdtContent>
      <w:p w:rsidR="00642E8E" w:rsidRDefault="00642E8E">
        <w:pPr>
          <w:pStyle w:val="ad"/>
          <w:jc w:val="right"/>
        </w:pPr>
        <w:r>
          <w:fldChar w:fldCharType="begin"/>
        </w:r>
        <w:r>
          <w:instrText>PAGE   \* MERGEFORMAT</w:instrText>
        </w:r>
        <w:r>
          <w:fldChar w:fldCharType="separate"/>
        </w:r>
        <w:r w:rsidR="00502E13">
          <w:rPr>
            <w:noProof/>
          </w:rPr>
          <w:t>31</w:t>
        </w:r>
        <w:r>
          <w:fldChar w:fldCharType="end"/>
        </w:r>
      </w:p>
    </w:sdtContent>
  </w:sdt>
  <w:p w:rsidR="00DA135C" w:rsidRDefault="00DA135C">
    <w:pPr>
      <w:spacing w:after="0" w:line="259" w:lineRule="auto"/>
      <w:ind w:left="-456"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790801"/>
      <w:docPartObj>
        <w:docPartGallery w:val="Page Numbers (Bottom of Page)"/>
        <w:docPartUnique/>
      </w:docPartObj>
    </w:sdtPr>
    <w:sdtEndPr/>
    <w:sdtContent>
      <w:p w:rsidR="00642E8E" w:rsidRDefault="00642E8E">
        <w:pPr>
          <w:pStyle w:val="ad"/>
          <w:jc w:val="right"/>
        </w:pPr>
        <w:r>
          <w:fldChar w:fldCharType="begin"/>
        </w:r>
        <w:r>
          <w:instrText>PAGE   \* MERGEFORMAT</w:instrText>
        </w:r>
        <w:r>
          <w:fldChar w:fldCharType="separate"/>
        </w:r>
        <w:r w:rsidR="00502E13">
          <w:rPr>
            <w:noProof/>
          </w:rPr>
          <w:t>26</w:t>
        </w:r>
        <w:r>
          <w:fldChar w:fldCharType="end"/>
        </w:r>
      </w:p>
    </w:sdtContent>
  </w:sdt>
  <w:p w:rsidR="00DA135C" w:rsidRDefault="00DA135C">
    <w:pPr>
      <w:spacing w:after="0" w:line="259" w:lineRule="auto"/>
      <w:ind w:left="-456"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35C" w:rsidRDefault="00DA135C">
      <w:pPr>
        <w:spacing w:after="24" w:line="259" w:lineRule="auto"/>
        <w:ind w:right="0" w:firstLine="0"/>
        <w:jc w:val="left"/>
      </w:pPr>
      <w:r>
        <w:separator/>
      </w:r>
    </w:p>
  </w:footnote>
  <w:footnote w:type="continuationSeparator" w:id="0">
    <w:p w:rsidR="00DA135C" w:rsidRDefault="00DA135C">
      <w:pPr>
        <w:spacing w:after="24" w:line="259" w:lineRule="auto"/>
        <w:ind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5C" w:rsidRDefault="00DA135C" w:rsidP="00B93EB2">
    <w:pPr>
      <w:pBdr>
        <w:bottom w:val="thickThinSmallGap" w:sz="24" w:space="1" w:color="823B0B"/>
      </w:pBdr>
      <w:tabs>
        <w:tab w:val="left" w:pos="3600"/>
      </w:tabs>
      <w:jc w:val="center"/>
    </w:pPr>
    <w:r w:rsidRPr="002D6E9F">
      <w:rPr>
        <w:lang w:eastAsia="en-US"/>
      </w:rPr>
      <w:t>Контрольно-ревизионная комиссия                                                                                                        муниципального образования «Вяземский район» Смоленской области</w:t>
    </w:r>
  </w:p>
  <w:p w:rsidR="00DA135C" w:rsidRDefault="00DA135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5C" w:rsidRDefault="00DA135C" w:rsidP="00F755A6">
    <w:pPr>
      <w:pBdr>
        <w:bottom w:val="thickThinSmallGap" w:sz="24" w:space="1" w:color="823B0B"/>
      </w:pBdr>
      <w:tabs>
        <w:tab w:val="left" w:pos="3600"/>
      </w:tabs>
      <w:ind w:firstLine="0"/>
      <w:jc w:val="center"/>
    </w:pPr>
    <w:r w:rsidRPr="002D6E9F">
      <w:rPr>
        <w:lang w:eastAsia="en-US"/>
      </w:rPr>
      <w:t>Контрольно-ревизионная комиссия                                                                                                        муниципального образования «Вяземский район» Смоленской области</w:t>
    </w:r>
  </w:p>
  <w:p w:rsidR="00DA135C" w:rsidRPr="00F755A6" w:rsidRDefault="00DA135C" w:rsidP="00F755A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FE1"/>
    <w:multiLevelType w:val="hybridMultilevel"/>
    <w:tmpl w:val="4BB858D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215BE"/>
    <w:multiLevelType w:val="hybridMultilevel"/>
    <w:tmpl w:val="92AC633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EA3304"/>
    <w:multiLevelType w:val="hybridMultilevel"/>
    <w:tmpl w:val="A05ED02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668DD"/>
    <w:multiLevelType w:val="hybridMultilevel"/>
    <w:tmpl w:val="4EF0D38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11EBD"/>
    <w:multiLevelType w:val="hybridMultilevel"/>
    <w:tmpl w:val="E9E46D16"/>
    <w:lvl w:ilvl="0" w:tplc="83560D1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A5762C1"/>
    <w:multiLevelType w:val="hybridMultilevel"/>
    <w:tmpl w:val="954E6A2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A36919"/>
    <w:multiLevelType w:val="hybridMultilevel"/>
    <w:tmpl w:val="B04A8C0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490118"/>
    <w:multiLevelType w:val="hybridMultilevel"/>
    <w:tmpl w:val="278C876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73F94"/>
    <w:multiLevelType w:val="hybridMultilevel"/>
    <w:tmpl w:val="C6AA17C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D24A47"/>
    <w:multiLevelType w:val="hybridMultilevel"/>
    <w:tmpl w:val="88941E98"/>
    <w:lvl w:ilvl="0" w:tplc="83560D1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17C046C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FB565E"/>
    <w:multiLevelType w:val="hybridMultilevel"/>
    <w:tmpl w:val="187CB6A8"/>
    <w:lvl w:ilvl="0" w:tplc="556A464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2623E50"/>
    <w:multiLevelType w:val="hybridMultilevel"/>
    <w:tmpl w:val="AD8074BC"/>
    <w:lvl w:ilvl="0" w:tplc="DB92F68E">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EC4C56"/>
    <w:multiLevelType w:val="hybridMultilevel"/>
    <w:tmpl w:val="840C4522"/>
    <w:lvl w:ilvl="0" w:tplc="DB92F68E">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F2409C"/>
    <w:multiLevelType w:val="hybridMultilevel"/>
    <w:tmpl w:val="BADE656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173731"/>
    <w:multiLevelType w:val="hybridMultilevel"/>
    <w:tmpl w:val="17BC0B0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FC1D73"/>
    <w:multiLevelType w:val="hybridMultilevel"/>
    <w:tmpl w:val="99DAD540"/>
    <w:lvl w:ilvl="0" w:tplc="556A4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811B56"/>
    <w:multiLevelType w:val="hybridMultilevel"/>
    <w:tmpl w:val="C9B4B90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067D90"/>
    <w:multiLevelType w:val="multilevel"/>
    <w:tmpl w:val="18CA40C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40E45D3"/>
    <w:multiLevelType w:val="hybridMultilevel"/>
    <w:tmpl w:val="CCE4BFE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7A5FE9"/>
    <w:multiLevelType w:val="hybridMultilevel"/>
    <w:tmpl w:val="75C69EA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7F4F96"/>
    <w:multiLevelType w:val="hybridMultilevel"/>
    <w:tmpl w:val="F928100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DF18F2"/>
    <w:multiLevelType w:val="hybridMultilevel"/>
    <w:tmpl w:val="5AD2862E"/>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561491"/>
    <w:multiLevelType w:val="hybridMultilevel"/>
    <w:tmpl w:val="79B4671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4B30D4"/>
    <w:multiLevelType w:val="hybridMultilevel"/>
    <w:tmpl w:val="09D8084E"/>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97332C"/>
    <w:multiLevelType w:val="hybridMultilevel"/>
    <w:tmpl w:val="A18E741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7026F6"/>
    <w:multiLevelType w:val="multilevel"/>
    <w:tmpl w:val="AA96F03E"/>
    <w:lvl w:ilvl="0">
      <w:start w:val="1"/>
      <w:numFmt w:val="decimal"/>
      <w:lvlText w:val="%1."/>
      <w:lvlJc w:val="left"/>
      <w:pPr>
        <w:ind w:left="3478" w:hanging="360"/>
      </w:pPr>
      <w:rPr>
        <w:rFonts w:hint="default"/>
        <w:color w:val="auto"/>
      </w:rPr>
    </w:lvl>
    <w:lvl w:ilvl="1">
      <w:start w:val="1"/>
      <w:numFmt w:val="decimal"/>
      <w:isLgl/>
      <w:lvlText w:val="%1.%2."/>
      <w:lvlJc w:val="left"/>
      <w:pPr>
        <w:ind w:left="3538" w:hanging="420"/>
      </w:pPr>
      <w:rPr>
        <w:rFonts w:hint="default"/>
      </w:rPr>
    </w:lvl>
    <w:lvl w:ilvl="2">
      <w:start w:val="1"/>
      <w:numFmt w:val="decimal"/>
      <w:isLgl/>
      <w:lvlText w:val="%1.%2.%3."/>
      <w:lvlJc w:val="left"/>
      <w:pPr>
        <w:ind w:left="3838"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4198" w:hanging="1080"/>
      </w:pPr>
      <w:rPr>
        <w:rFonts w:hint="default"/>
      </w:rPr>
    </w:lvl>
    <w:lvl w:ilvl="5">
      <w:start w:val="1"/>
      <w:numFmt w:val="decimal"/>
      <w:isLgl/>
      <w:lvlText w:val="%1.%2.%3.%4.%5.%6."/>
      <w:lvlJc w:val="left"/>
      <w:pPr>
        <w:ind w:left="4198" w:hanging="1080"/>
      </w:pPr>
      <w:rPr>
        <w:rFonts w:hint="default"/>
      </w:rPr>
    </w:lvl>
    <w:lvl w:ilvl="6">
      <w:start w:val="1"/>
      <w:numFmt w:val="decimal"/>
      <w:isLgl/>
      <w:lvlText w:val="%1.%2.%3.%4.%5.%6.%7."/>
      <w:lvlJc w:val="left"/>
      <w:pPr>
        <w:ind w:left="4558"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4918" w:hanging="1800"/>
      </w:pPr>
      <w:rPr>
        <w:rFonts w:hint="default"/>
      </w:rPr>
    </w:lvl>
  </w:abstractNum>
  <w:abstractNum w:abstractNumId="27" w15:restartNumberingAfterBreak="0">
    <w:nsid w:val="424333F8"/>
    <w:multiLevelType w:val="hybridMultilevel"/>
    <w:tmpl w:val="F0604C62"/>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486681"/>
    <w:multiLevelType w:val="hybridMultilevel"/>
    <w:tmpl w:val="728609C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970257"/>
    <w:multiLevelType w:val="hybridMultilevel"/>
    <w:tmpl w:val="CC14973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E10EBA"/>
    <w:multiLevelType w:val="hybridMultilevel"/>
    <w:tmpl w:val="4F60A7C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7F29B2"/>
    <w:multiLevelType w:val="hybridMultilevel"/>
    <w:tmpl w:val="B9FCAFD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12460F"/>
    <w:multiLevelType w:val="hybridMultilevel"/>
    <w:tmpl w:val="C0B4566E"/>
    <w:lvl w:ilvl="0" w:tplc="5112B8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5AB77788"/>
    <w:multiLevelType w:val="hybridMultilevel"/>
    <w:tmpl w:val="02002DF6"/>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9C7C7A"/>
    <w:multiLevelType w:val="hybridMultilevel"/>
    <w:tmpl w:val="33AA6568"/>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9C4180"/>
    <w:multiLevelType w:val="hybridMultilevel"/>
    <w:tmpl w:val="FD8ECEB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CD2515"/>
    <w:multiLevelType w:val="hybridMultilevel"/>
    <w:tmpl w:val="F2C03D4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A63316"/>
    <w:multiLevelType w:val="hybridMultilevel"/>
    <w:tmpl w:val="0C58F93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C26263"/>
    <w:multiLevelType w:val="hybridMultilevel"/>
    <w:tmpl w:val="747298C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A02AF3"/>
    <w:multiLevelType w:val="hybridMultilevel"/>
    <w:tmpl w:val="211C6FD8"/>
    <w:lvl w:ilvl="0" w:tplc="DB92F68E">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92507B"/>
    <w:multiLevelType w:val="hybridMultilevel"/>
    <w:tmpl w:val="95FAFC76"/>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282269"/>
    <w:multiLevelType w:val="hybridMultilevel"/>
    <w:tmpl w:val="382670F0"/>
    <w:lvl w:ilvl="0" w:tplc="2B0CEF7A">
      <w:start w:val="1"/>
      <w:numFmt w:val="decimal"/>
      <w:lvlText w:val="%1."/>
      <w:lvlJc w:val="left"/>
      <w:pPr>
        <w:ind w:left="1700" w:hanging="99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4AF29A0"/>
    <w:multiLevelType w:val="hybridMultilevel"/>
    <w:tmpl w:val="243EE34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0C6B10"/>
    <w:multiLevelType w:val="hybridMultilevel"/>
    <w:tmpl w:val="8418F2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061E04"/>
    <w:multiLevelType w:val="hybridMultilevel"/>
    <w:tmpl w:val="84263630"/>
    <w:lvl w:ilvl="0" w:tplc="556A4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3E77DB"/>
    <w:multiLevelType w:val="hybridMultilevel"/>
    <w:tmpl w:val="8D6CF370"/>
    <w:lvl w:ilvl="0" w:tplc="91981E9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702594"/>
    <w:multiLevelType w:val="hybridMultilevel"/>
    <w:tmpl w:val="95F699E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2"/>
  </w:num>
  <w:num w:numId="3">
    <w:abstractNumId w:val="13"/>
  </w:num>
  <w:num w:numId="4">
    <w:abstractNumId w:val="16"/>
  </w:num>
  <w:num w:numId="5">
    <w:abstractNumId w:val="11"/>
  </w:num>
  <w:num w:numId="6">
    <w:abstractNumId w:val="32"/>
  </w:num>
  <w:num w:numId="7">
    <w:abstractNumId w:val="43"/>
  </w:num>
  <w:num w:numId="8">
    <w:abstractNumId w:val="41"/>
  </w:num>
  <w:num w:numId="9">
    <w:abstractNumId w:val="26"/>
  </w:num>
  <w:num w:numId="10">
    <w:abstractNumId w:val="18"/>
  </w:num>
  <w:num w:numId="11">
    <w:abstractNumId w:val="44"/>
  </w:num>
  <w:num w:numId="12">
    <w:abstractNumId w:val="29"/>
  </w:num>
  <w:num w:numId="13">
    <w:abstractNumId w:val="20"/>
  </w:num>
  <w:num w:numId="14">
    <w:abstractNumId w:val="14"/>
  </w:num>
  <w:num w:numId="15">
    <w:abstractNumId w:val="3"/>
  </w:num>
  <w:num w:numId="16">
    <w:abstractNumId w:val="1"/>
  </w:num>
  <w:num w:numId="17">
    <w:abstractNumId w:val="17"/>
  </w:num>
  <w:num w:numId="18">
    <w:abstractNumId w:val="28"/>
  </w:num>
  <w:num w:numId="19">
    <w:abstractNumId w:val="25"/>
  </w:num>
  <w:num w:numId="20">
    <w:abstractNumId w:val="2"/>
  </w:num>
  <w:num w:numId="21">
    <w:abstractNumId w:val="10"/>
  </w:num>
  <w:num w:numId="22">
    <w:abstractNumId w:val="19"/>
  </w:num>
  <w:num w:numId="23">
    <w:abstractNumId w:val="7"/>
  </w:num>
  <w:num w:numId="24">
    <w:abstractNumId w:val="37"/>
  </w:num>
  <w:num w:numId="25">
    <w:abstractNumId w:val="23"/>
  </w:num>
  <w:num w:numId="26">
    <w:abstractNumId w:val="46"/>
  </w:num>
  <w:num w:numId="27">
    <w:abstractNumId w:val="27"/>
  </w:num>
  <w:num w:numId="28">
    <w:abstractNumId w:val="24"/>
  </w:num>
  <w:num w:numId="29">
    <w:abstractNumId w:val="33"/>
  </w:num>
  <w:num w:numId="30">
    <w:abstractNumId w:val="34"/>
  </w:num>
  <w:num w:numId="31">
    <w:abstractNumId w:val="21"/>
  </w:num>
  <w:num w:numId="32">
    <w:abstractNumId w:val="9"/>
  </w:num>
  <w:num w:numId="33">
    <w:abstractNumId w:val="31"/>
  </w:num>
  <w:num w:numId="34">
    <w:abstractNumId w:val="4"/>
  </w:num>
  <w:num w:numId="35">
    <w:abstractNumId w:val="45"/>
  </w:num>
  <w:num w:numId="36">
    <w:abstractNumId w:val="36"/>
  </w:num>
  <w:num w:numId="37">
    <w:abstractNumId w:val="5"/>
  </w:num>
  <w:num w:numId="38">
    <w:abstractNumId w:val="35"/>
  </w:num>
  <w:num w:numId="39">
    <w:abstractNumId w:val="30"/>
  </w:num>
  <w:num w:numId="40">
    <w:abstractNumId w:val="42"/>
  </w:num>
  <w:num w:numId="41">
    <w:abstractNumId w:val="6"/>
  </w:num>
  <w:num w:numId="42">
    <w:abstractNumId w:val="15"/>
  </w:num>
  <w:num w:numId="43">
    <w:abstractNumId w:val="38"/>
  </w:num>
  <w:num w:numId="44">
    <w:abstractNumId w:val="8"/>
  </w:num>
  <w:num w:numId="45">
    <w:abstractNumId w:val="40"/>
  </w:num>
  <w:num w:numId="46">
    <w:abstractNumId w:val="22"/>
  </w:num>
  <w:num w:numId="47">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9D"/>
    <w:rsid w:val="000015BD"/>
    <w:rsid w:val="00011DF9"/>
    <w:rsid w:val="00026FEA"/>
    <w:rsid w:val="00034F23"/>
    <w:rsid w:val="00037ED1"/>
    <w:rsid w:val="00041869"/>
    <w:rsid w:val="00047760"/>
    <w:rsid w:val="000520DC"/>
    <w:rsid w:val="00052850"/>
    <w:rsid w:val="00053C5A"/>
    <w:rsid w:val="00060D4F"/>
    <w:rsid w:val="000677CD"/>
    <w:rsid w:val="00072C8A"/>
    <w:rsid w:val="00073A64"/>
    <w:rsid w:val="00084395"/>
    <w:rsid w:val="00091244"/>
    <w:rsid w:val="00091511"/>
    <w:rsid w:val="0009530F"/>
    <w:rsid w:val="00097B8F"/>
    <w:rsid w:val="000A0A5B"/>
    <w:rsid w:val="000A332D"/>
    <w:rsid w:val="000C2266"/>
    <w:rsid w:val="000D13B9"/>
    <w:rsid w:val="000D693E"/>
    <w:rsid w:val="000F08FD"/>
    <w:rsid w:val="000F2C19"/>
    <w:rsid w:val="000F49F3"/>
    <w:rsid w:val="000F6A9A"/>
    <w:rsid w:val="00104B4C"/>
    <w:rsid w:val="001109D0"/>
    <w:rsid w:val="00123AEF"/>
    <w:rsid w:val="001254D6"/>
    <w:rsid w:val="00127438"/>
    <w:rsid w:val="001330D2"/>
    <w:rsid w:val="00136571"/>
    <w:rsid w:val="00137DF4"/>
    <w:rsid w:val="0014145E"/>
    <w:rsid w:val="00141FD8"/>
    <w:rsid w:val="00142A11"/>
    <w:rsid w:val="0014553F"/>
    <w:rsid w:val="00153B42"/>
    <w:rsid w:val="00155F27"/>
    <w:rsid w:val="00160D57"/>
    <w:rsid w:val="00167900"/>
    <w:rsid w:val="001776CB"/>
    <w:rsid w:val="00191549"/>
    <w:rsid w:val="001938AB"/>
    <w:rsid w:val="00194481"/>
    <w:rsid w:val="001951F4"/>
    <w:rsid w:val="00196FDC"/>
    <w:rsid w:val="001A2C5A"/>
    <w:rsid w:val="001C298F"/>
    <w:rsid w:val="001C2A35"/>
    <w:rsid w:val="001C3139"/>
    <w:rsid w:val="001D2F36"/>
    <w:rsid w:val="001D354C"/>
    <w:rsid w:val="001D4846"/>
    <w:rsid w:val="001D5E07"/>
    <w:rsid w:val="001E2D3E"/>
    <w:rsid w:val="001F1892"/>
    <w:rsid w:val="001F32FD"/>
    <w:rsid w:val="001F3809"/>
    <w:rsid w:val="001F75A9"/>
    <w:rsid w:val="00224FA8"/>
    <w:rsid w:val="00231371"/>
    <w:rsid w:val="002326E2"/>
    <w:rsid w:val="00236ED4"/>
    <w:rsid w:val="00237675"/>
    <w:rsid w:val="00242ABF"/>
    <w:rsid w:val="002433F5"/>
    <w:rsid w:val="00245E54"/>
    <w:rsid w:val="002536BC"/>
    <w:rsid w:val="002622D2"/>
    <w:rsid w:val="002662AC"/>
    <w:rsid w:val="00266E1F"/>
    <w:rsid w:val="00270B5F"/>
    <w:rsid w:val="0027231F"/>
    <w:rsid w:val="0027703C"/>
    <w:rsid w:val="00282EBE"/>
    <w:rsid w:val="00287582"/>
    <w:rsid w:val="00290C94"/>
    <w:rsid w:val="0029387A"/>
    <w:rsid w:val="002B5229"/>
    <w:rsid w:val="002B730E"/>
    <w:rsid w:val="002C4235"/>
    <w:rsid w:val="002C7CC1"/>
    <w:rsid w:val="002D197E"/>
    <w:rsid w:val="002D21E8"/>
    <w:rsid w:val="002D5651"/>
    <w:rsid w:val="002D776F"/>
    <w:rsid w:val="002D79CD"/>
    <w:rsid w:val="002E332D"/>
    <w:rsid w:val="002E4B06"/>
    <w:rsid w:val="002F3571"/>
    <w:rsid w:val="00302D88"/>
    <w:rsid w:val="0030414A"/>
    <w:rsid w:val="00306DBC"/>
    <w:rsid w:val="0031240A"/>
    <w:rsid w:val="00315C9C"/>
    <w:rsid w:val="00316D1C"/>
    <w:rsid w:val="0032353B"/>
    <w:rsid w:val="00325229"/>
    <w:rsid w:val="0033012E"/>
    <w:rsid w:val="00341746"/>
    <w:rsid w:val="00342297"/>
    <w:rsid w:val="003444BB"/>
    <w:rsid w:val="003468A2"/>
    <w:rsid w:val="00346F97"/>
    <w:rsid w:val="00347393"/>
    <w:rsid w:val="0035703E"/>
    <w:rsid w:val="00360416"/>
    <w:rsid w:val="00364D73"/>
    <w:rsid w:val="00367FF8"/>
    <w:rsid w:val="003831AF"/>
    <w:rsid w:val="003913C6"/>
    <w:rsid w:val="00392D41"/>
    <w:rsid w:val="003936E9"/>
    <w:rsid w:val="00395A11"/>
    <w:rsid w:val="003973C5"/>
    <w:rsid w:val="003A3935"/>
    <w:rsid w:val="003A616D"/>
    <w:rsid w:val="003A779F"/>
    <w:rsid w:val="003B60D6"/>
    <w:rsid w:val="003C2471"/>
    <w:rsid w:val="003C7F9A"/>
    <w:rsid w:val="003D3C10"/>
    <w:rsid w:val="003D581B"/>
    <w:rsid w:val="003D6743"/>
    <w:rsid w:val="003E2888"/>
    <w:rsid w:val="003E2938"/>
    <w:rsid w:val="003E34D7"/>
    <w:rsid w:val="003E3629"/>
    <w:rsid w:val="003E4ABC"/>
    <w:rsid w:val="003E65D3"/>
    <w:rsid w:val="003E78BF"/>
    <w:rsid w:val="003E790F"/>
    <w:rsid w:val="003F2A36"/>
    <w:rsid w:val="003F3FD0"/>
    <w:rsid w:val="003F4A34"/>
    <w:rsid w:val="004006A6"/>
    <w:rsid w:val="004013D5"/>
    <w:rsid w:val="004114B7"/>
    <w:rsid w:val="0041737D"/>
    <w:rsid w:val="00423D3B"/>
    <w:rsid w:val="004270FE"/>
    <w:rsid w:val="00427830"/>
    <w:rsid w:val="00430A28"/>
    <w:rsid w:val="00433656"/>
    <w:rsid w:val="00441E1A"/>
    <w:rsid w:val="004442E6"/>
    <w:rsid w:val="00445491"/>
    <w:rsid w:val="00445BC0"/>
    <w:rsid w:val="00452598"/>
    <w:rsid w:val="00467F89"/>
    <w:rsid w:val="00470D18"/>
    <w:rsid w:val="004732FD"/>
    <w:rsid w:val="00474D88"/>
    <w:rsid w:val="00481902"/>
    <w:rsid w:val="00487357"/>
    <w:rsid w:val="00492CDC"/>
    <w:rsid w:val="0049733E"/>
    <w:rsid w:val="004A0551"/>
    <w:rsid w:val="004A2ED4"/>
    <w:rsid w:val="004A4658"/>
    <w:rsid w:val="004A780A"/>
    <w:rsid w:val="004A78BB"/>
    <w:rsid w:val="004B1053"/>
    <w:rsid w:val="004C2D61"/>
    <w:rsid w:val="004C6ADC"/>
    <w:rsid w:val="004D42CF"/>
    <w:rsid w:val="004D7340"/>
    <w:rsid w:val="004E332E"/>
    <w:rsid w:val="004E5F7A"/>
    <w:rsid w:val="004E68EB"/>
    <w:rsid w:val="004F46AF"/>
    <w:rsid w:val="00502156"/>
    <w:rsid w:val="00502E13"/>
    <w:rsid w:val="0050401B"/>
    <w:rsid w:val="00510298"/>
    <w:rsid w:val="00526920"/>
    <w:rsid w:val="00530CCE"/>
    <w:rsid w:val="00531181"/>
    <w:rsid w:val="005319EF"/>
    <w:rsid w:val="0053429B"/>
    <w:rsid w:val="00535288"/>
    <w:rsid w:val="0053641D"/>
    <w:rsid w:val="00537C87"/>
    <w:rsid w:val="005400FA"/>
    <w:rsid w:val="00542FAB"/>
    <w:rsid w:val="00547610"/>
    <w:rsid w:val="005525CF"/>
    <w:rsid w:val="00552A56"/>
    <w:rsid w:val="00560643"/>
    <w:rsid w:val="00563792"/>
    <w:rsid w:val="005712E5"/>
    <w:rsid w:val="005718C8"/>
    <w:rsid w:val="00572B4E"/>
    <w:rsid w:val="00582345"/>
    <w:rsid w:val="005845F3"/>
    <w:rsid w:val="00590105"/>
    <w:rsid w:val="00590C6D"/>
    <w:rsid w:val="00590ED5"/>
    <w:rsid w:val="005914A8"/>
    <w:rsid w:val="00594AF8"/>
    <w:rsid w:val="005A41F4"/>
    <w:rsid w:val="005A4A57"/>
    <w:rsid w:val="005A71C1"/>
    <w:rsid w:val="005B1A4F"/>
    <w:rsid w:val="005B7316"/>
    <w:rsid w:val="005C179D"/>
    <w:rsid w:val="005C67A7"/>
    <w:rsid w:val="005D27DB"/>
    <w:rsid w:val="005E2346"/>
    <w:rsid w:val="005E6BA3"/>
    <w:rsid w:val="005E708F"/>
    <w:rsid w:val="005F06A5"/>
    <w:rsid w:val="005F15D4"/>
    <w:rsid w:val="006042D0"/>
    <w:rsid w:val="006158A3"/>
    <w:rsid w:val="00617309"/>
    <w:rsid w:val="006212E4"/>
    <w:rsid w:val="00624342"/>
    <w:rsid w:val="00633AC9"/>
    <w:rsid w:val="00642E8E"/>
    <w:rsid w:val="00650D84"/>
    <w:rsid w:val="0065440A"/>
    <w:rsid w:val="0065539C"/>
    <w:rsid w:val="00655733"/>
    <w:rsid w:val="0065600B"/>
    <w:rsid w:val="00657C15"/>
    <w:rsid w:val="00660E58"/>
    <w:rsid w:val="00665722"/>
    <w:rsid w:val="00670348"/>
    <w:rsid w:val="00682930"/>
    <w:rsid w:val="00687150"/>
    <w:rsid w:val="00693E48"/>
    <w:rsid w:val="00695B83"/>
    <w:rsid w:val="006A1258"/>
    <w:rsid w:val="006A25D4"/>
    <w:rsid w:val="006A6973"/>
    <w:rsid w:val="006B298F"/>
    <w:rsid w:val="006B5E77"/>
    <w:rsid w:val="006B7E2D"/>
    <w:rsid w:val="006C1970"/>
    <w:rsid w:val="006D304F"/>
    <w:rsid w:val="006E293D"/>
    <w:rsid w:val="006E6F66"/>
    <w:rsid w:val="006F4AD0"/>
    <w:rsid w:val="006F5E15"/>
    <w:rsid w:val="00707B75"/>
    <w:rsid w:val="00712246"/>
    <w:rsid w:val="007268AC"/>
    <w:rsid w:val="007277B0"/>
    <w:rsid w:val="00733629"/>
    <w:rsid w:val="0073592A"/>
    <w:rsid w:val="00742DF7"/>
    <w:rsid w:val="0074564F"/>
    <w:rsid w:val="0075641B"/>
    <w:rsid w:val="00756805"/>
    <w:rsid w:val="0076247C"/>
    <w:rsid w:val="007644A2"/>
    <w:rsid w:val="007702E3"/>
    <w:rsid w:val="00770B3E"/>
    <w:rsid w:val="00772FA7"/>
    <w:rsid w:val="00777653"/>
    <w:rsid w:val="00783EDC"/>
    <w:rsid w:val="00786BDF"/>
    <w:rsid w:val="00787730"/>
    <w:rsid w:val="00787E94"/>
    <w:rsid w:val="00792131"/>
    <w:rsid w:val="00793BC4"/>
    <w:rsid w:val="00796383"/>
    <w:rsid w:val="007A0021"/>
    <w:rsid w:val="007A7BED"/>
    <w:rsid w:val="007B0220"/>
    <w:rsid w:val="007B0512"/>
    <w:rsid w:val="007B61A6"/>
    <w:rsid w:val="007B6B2C"/>
    <w:rsid w:val="007D48A1"/>
    <w:rsid w:val="007D621D"/>
    <w:rsid w:val="007E2B63"/>
    <w:rsid w:val="007F0E13"/>
    <w:rsid w:val="007F1286"/>
    <w:rsid w:val="007F4F48"/>
    <w:rsid w:val="007F7ACA"/>
    <w:rsid w:val="0080274A"/>
    <w:rsid w:val="00802C3B"/>
    <w:rsid w:val="008137F9"/>
    <w:rsid w:val="00814859"/>
    <w:rsid w:val="0082227F"/>
    <w:rsid w:val="0082272F"/>
    <w:rsid w:val="0082314C"/>
    <w:rsid w:val="0082399F"/>
    <w:rsid w:val="0082753E"/>
    <w:rsid w:val="00834BF3"/>
    <w:rsid w:val="008350C3"/>
    <w:rsid w:val="008371FC"/>
    <w:rsid w:val="008424DD"/>
    <w:rsid w:val="00842892"/>
    <w:rsid w:val="00844373"/>
    <w:rsid w:val="0084645F"/>
    <w:rsid w:val="00847137"/>
    <w:rsid w:val="008549CC"/>
    <w:rsid w:val="008563D0"/>
    <w:rsid w:val="00860790"/>
    <w:rsid w:val="00860C37"/>
    <w:rsid w:val="008610E8"/>
    <w:rsid w:val="00866840"/>
    <w:rsid w:val="00870BD5"/>
    <w:rsid w:val="008761D9"/>
    <w:rsid w:val="00882162"/>
    <w:rsid w:val="00883374"/>
    <w:rsid w:val="0089462F"/>
    <w:rsid w:val="00895A91"/>
    <w:rsid w:val="008A5C9B"/>
    <w:rsid w:val="008A6665"/>
    <w:rsid w:val="008A70A2"/>
    <w:rsid w:val="008B0A36"/>
    <w:rsid w:val="008B5C71"/>
    <w:rsid w:val="008B7319"/>
    <w:rsid w:val="008C5185"/>
    <w:rsid w:val="008C7FEC"/>
    <w:rsid w:val="008D36A9"/>
    <w:rsid w:val="008D63DF"/>
    <w:rsid w:val="008E0E35"/>
    <w:rsid w:val="008E0F9D"/>
    <w:rsid w:val="008E1E12"/>
    <w:rsid w:val="008E4F29"/>
    <w:rsid w:val="008E7F21"/>
    <w:rsid w:val="008F577A"/>
    <w:rsid w:val="008F5D76"/>
    <w:rsid w:val="008F67AD"/>
    <w:rsid w:val="00903D5E"/>
    <w:rsid w:val="00904295"/>
    <w:rsid w:val="0091237B"/>
    <w:rsid w:val="0091243E"/>
    <w:rsid w:val="00917153"/>
    <w:rsid w:val="00924587"/>
    <w:rsid w:val="009256CA"/>
    <w:rsid w:val="00932669"/>
    <w:rsid w:val="0093602C"/>
    <w:rsid w:val="009370F3"/>
    <w:rsid w:val="009375B2"/>
    <w:rsid w:val="009438E7"/>
    <w:rsid w:val="00962C78"/>
    <w:rsid w:val="009632B0"/>
    <w:rsid w:val="0096392A"/>
    <w:rsid w:val="00963D8C"/>
    <w:rsid w:val="0096722A"/>
    <w:rsid w:val="00971EE6"/>
    <w:rsid w:val="00973C6F"/>
    <w:rsid w:val="00973DA6"/>
    <w:rsid w:val="009750D0"/>
    <w:rsid w:val="00981404"/>
    <w:rsid w:val="009A40FC"/>
    <w:rsid w:val="009A5A79"/>
    <w:rsid w:val="009A71A9"/>
    <w:rsid w:val="009A71EA"/>
    <w:rsid w:val="009B1DC9"/>
    <w:rsid w:val="009B538B"/>
    <w:rsid w:val="009B5B02"/>
    <w:rsid w:val="009B6E0F"/>
    <w:rsid w:val="009B7978"/>
    <w:rsid w:val="009C2F0C"/>
    <w:rsid w:val="009D1192"/>
    <w:rsid w:val="009D1E28"/>
    <w:rsid w:val="009D3BA7"/>
    <w:rsid w:val="009D69BF"/>
    <w:rsid w:val="009D724B"/>
    <w:rsid w:val="009E75DF"/>
    <w:rsid w:val="009F14F3"/>
    <w:rsid w:val="009F1FDC"/>
    <w:rsid w:val="009F6909"/>
    <w:rsid w:val="00A01355"/>
    <w:rsid w:val="00A02BE5"/>
    <w:rsid w:val="00A03991"/>
    <w:rsid w:val="00A04DEF"/>
    <w:rsid w:val="00A222E1"/>
    <w:rsid w:val="00A242C6"/>
    <w:rsid w:val="00A2521D"/>
    <w:rsid w:val="00A36197"/>
    <w:rsid w:val="00A422BF"/>
    <w:rsid w:val="00A43D94"/>
    <w:rsid w:val="00A51756"/>
    <w:rsid w:val="00A51A22"/>
    <w:rsid w:val="00A54043"/>
    <w:rsid w:val="00A5473A"/>
    <w:rsid w:val="00A61B7E"/>
    <w:rsid w:val="00A6276F"/>
    <w:rsid w:val="00A723E3"/>
    <w:rsid w:val="00A75353"/>
    <w:rsid w:val="00A82985"/>
    <w:rsid w:val="00A82F2F"/>
    <w:rsid w:val="00A837D2"/>
    <w:rsid w:val="00A8576C"/>
    <w:rsid w:val="00A85E44"/>
    <w:rsid w:val="00AA2CCC"/>
    <w:rsid w:val="00AB5288"/>
    <w:rsid w:val="00AC4A71"/>
    <w:rsid w:val="00AE6409"/>
    <w:rsid w:val="00AE65EB"/>
    <w:rsid w:val="00AE775D"/>
    <w:rsid w:val="00AF2DCC"/>
    <w:rsid w:val="00B020AF"/>
    <w:rsid w:val="00B068E6"/>
    <w:rsid w:val="00B2010D"/>
    <w:rsid w:val="00B234BA"/>
    <w:rsid w:val="00B240D7"/>
    <w:rsid w:val="00B26588"/>
    <w:rsid w:val="00B351DC"/>
    <w:rsid w:val="00B365B6"/>
    <w:rsid w:val="00B40BED"/>
    <w:rsid w:val="00B42353"/>
    <w:rsid w:val="00B4772D"/>
    <w:rsid w:val="00B808BE"/>
    <w:rsid w:val="00B8340E"/>
    <w:rsid w:val="00B84741"/>
    <w:rsid w:val="00B93EB2"/>
    <w:rsid w:val="00B96C91"/>
    <w:rsid w:val="00B9762A"/>
    <w:rsid w:val="00BA02AF"/>
    <w:rsid w:val="00BA436E"/>
    <w:rsid w:val="00BA6788"/>
    <w:rsid w:val="00BB0612"/>
    <w:rsid w:val="00BB2B06"/>
    <w:rsid w:val="00BB4811"/>
    <w:rsid w:val="00BB5657"/>
    <w:rsid w:val="00BB58B4"/>
    <w:rsid w:val="00BC3571"/>
    <w:rsid w:val="00BC673C"/>
    <w:rsid w:val="00BD4533"/>
    <w:rsid w:val="00BF1A08"/>
    <w:rsid w:val="00BF3014"/>
    <w:rsid w:val="00C16CB4"/>
    <w:rsid w:val="00C2404E"/>
    <w:rsid w:val="00C24930"/>
    <w:rsid w:val="00C25D62"/>
    <w:rsid w:val="00C36D6D"/>
    <w:rsid w:val="00C450F8"/>
    <w:rsid w:val="00C457D0"/>
    <w:rsid w:val="00C46E59"/>
    <w:rsid w:val="00C51DF7"/>
    <w:rsid w:val="00C51F16"/>
    <w:rsid w:val="00C54739"/>
    <w:rsid w:val="00C578B7"/>
    <w:rsid w:val="00C649E1"/>
    <w:rsid w:val="00C74845"/>
    <w:rsid w:val="00C82185"/>
    <w:rsid w:val="00C86EE8"/>
    <w:rsid w:val="00C90B68"/>
    <w:rsid w:val="00C9329E"/>
    <w:rsid w:val="00CA30A9"/>
    <w:rsid w:val="00CA603F"/>
    <w:rsid w:val="00CB677D"/>
    <w:rsid w:val="00CC120D"/>
    <w:rsid w:val="00CC3DFA"/>
    <w:rsid w:val="00CD10C8"/>
    <w:rsid w:val="00CD25C7"/>
    <w:rsid w:val="00CD5CEC"/>
    <w:rsid w:val="00CD6C5F"/>
    <w:rsid w:val="00CE5CB4"/>
    <w:rsid w:val="00CF3FB3"/>
    <w:rsid w:val="00CF4EF6"/>
    <w:rsid w:val="00CF5E39"/>
    <w:rsid w:val="00D0066E"/>
    <w:rsid w:val="00D011D8"/>
    <w:rsid w:val="00D0422A"/>
    <w:rsid w:val="00D11D67"/>
    <w:rsid w:val="00D141B4"/>
    <w:rsid w:val="00D174F6"/>
    <w:rsid w:val="00D22378"/>
    <w:rsid w:val="00D23673"/>
    <w:rsid w:val="00D25B56"/>
    <w:rsid w:val="00D30DFE"/>
    <w:rsid w:val="00D32F6A"/>
    <w:rsid w:val="00D475C0"/>
    <w:rsid w:val="00D50E1E"/>
    <w:rsid w:val="00D62859"/>
    <w:rsid w:val="00D64119"/>
    <w:rsid w:val="00D85C0B"/>
    <w:rsid w:val="00D86FC6"/>
    <w:rsid w:val="00D90EEA"/>
    <w:rsid w:val="00D93FBF"/>
    <w:rsid w:val="00D964D4"/>
    <w:rsid w:val="00D97FED"/>
    <w:rsid w:val="00DA135C"/>
    <w:rsid w:val="00DA1CFD"/>
    <w:rsid w:val="00DB0479"/>
    <w:rsid w:val="00DB0D81"/>
    <w:rsid w:val="00DB2D9F"/>
    <w:rsid w:val="00DB4C90"/>
    <w:rsid w:val="00DC30D2"/>
    <w:rsid w:val="00DC34F2"/>
    <w:rsid w:val="00DC7C2C"/>
    <w:rsid w:val="00DD0959"/>
    <w:rsid w:val="00DE42C0"/>
    <w:rsid w:val="00DF18BF"/>
    <w:rsid w:val="00DF22D7"/>
    <w:rsid w:val="00DF285F"/>
    <w:rsid w:val="00DF7F05"/>
    <w:rsid w:val="00E060D5"/>
    <w:rsid w:val="00E07F17"/>
    <w:rsid w:val="00E14611"/>
    <w:rsid w:val="00E16585"/>
    <w:rsid w:val="00E173D1"/>
    <w:rsid w:val="00E2602F"/>
    <w:rsid w:val="00E31B60"/>
    <w:rsid w:val="00E35C4A"/>
    <w:rsid w:val="00E37C95"/>
    <w:rsid w:val="00E37D3D"/>
    <w:rsid w:val="00E41F2C"/>
    <w:rsid w:val="00E478C8"/>
    <w:rsid w:val="00E60F79"/>
    <w:rsid w:val="00E66CB7"/>
    <w:rsid w:val="00E872A4"/>
    <w:rsid w:val="00E910D6"/>
    <w:rsid w:val="00E927FA"/>
    <w:rsid w:val="00EA2C37"/>
    <w:rsid w:val="00EA2D46"/>
    <w:rsid w:val="00EA5DBE"/>
    <w:rsid w:val="00EA7907"/>
    <w:rsid w:val="00EB49CF"/>
    <w:rsid w:val="00EB5E25"/>
    <w:rsid w:val="00EB61E7"/>
    <w:rsid w:val="00EC3AB2"/>
    <w:rsid w:val="00EC52ED"/>
    <w:rsid w:val="00EC5498"/>
    <w:rsid w:val="00ED0DB1"/>
    <w:rsid w:val="00ED63C2"/>
    <w:rsid w:val="00EE31EA"/>
    <w:rsid w:val="00EF0FBF"/>
    <w:rsid w:val="00EF43AC"/>
    <w:rsid w:val="00EF5437"/>
    <w:rsid w:val="00F00EFA"/>
    <w:rsid w:val="00F01AA5"/>
    <w:rsid w:val="00F11A83"/>
    <w:rsid w:val="00F17201"/>
    <w:rsid w:val="00F60E4D"/>
    <w:rsid w:val="00F6140A"/>
    <w:rsid w:val="00F6493C"/>
    <w:rsid w:val="00F65DC9"/>
    <w:rsid w:val="00F66062"/>
    <w:rsid w:val="00F70B13"/>
    <w:rsid w:val="00F7544C"/>
    <w:rsid w:val="00F755A6"/>
    <w:rsid w:val="00F77F5E"/>
    <w:rsid w:val="00F8404D"/>
    <w:rsid w:val="00F850A5"/>
    <w:rsid w:val="00F872BB"/>
    <w:rsid w:val="00F87AAA"/>
    <w:rsid w:val="00F94C79"/>
    <w:rsid w:val="00FA4B5F"/>
    <w:rsid w:val="00FC21EB"/>
    <w:rsid w:val="00FC638B"/>
    <w:rsid w:val="00FD5416"/>
    <w:rsid w:val="00FD7E58"/>
    <w:rsid w:val="00FE49CD"/>
    <w:rsid w:val="00FE6257"/>
    <w:rsid w:val="00FE6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ECA6AEE-7AAA-49EA-8531-19F72905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665"/>
    <w:pPr>
      <w:spacing w:after="5" w:line="267" w:lineRule="auto"/>
      <w:ind w:right="61"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109D0"/>
    <w:pPr>
      <w:keepNext/>
      <w:keepLines/>
      <w:spacing w:after="0"/>
      <w:ind w:left="10" w:right="60"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1109D0"/>
    <w:pPr>
      <w:keepNext/>
      <w:keepLines/>
      <w:spacing w:after="0"/>
      <w:ind w:left="10" w:right="6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1109D0"/>
    <w:pPr>
      <w:spacing w:after="1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109D0"/>
    <w:rPr>
      <w:rFonts w:ascii="Times New Roman" w:eastAsia="Times New Roman" w:hAnsi="Times New Roman" w:cs="Times New Roman"/>
      <w:color w:val="000000"/>
      <w:sz w:val="20"/>
    </w:rPr>
  </w:style>
  <w:style w:type="character" w:customStyle="1" w:styleId="10">
    <w:name w:val="Заголовок 1 Знак"/>
    <w:link w:val="1"/>
    <w:rsid w:val="001109D0"/>
    <w:rPr>
      <w:rFonts w:ascii="Times New Roman" w:eastAsia="Times New Roman" w:hAnsi="Times New Roman" w:cs="Times New Roman"/>
      <w:b/>
      <w:color w:val="000000"/>
      <w:sz w:val="24"/>
    </w:rPr>
  </w:style>
  <w:style w:type="character" w:customStyle="1" w:styleId="20">
    <w:name w:val="Заголовок 2 Знак"/>
    <w:link w:val="2"/>
    <w:rsid w:val="001109D0"/>
    <w:rPr>
      <w:rFonts w:ascii="Times New Roman" w:eastAsia="Times New Roman" w:hAnsi="Times New Roman" w:cs="Times New Roman"/>
      <w:b/>
      <w:color w:val="000000"/>
      <w:sz w:val="24"/>
    </w:rPr>
  </w:style>
  <w:style w:type="character" w:customStyle="1" w:styleId="footnotemark">
    <w:name w:val="footnote mark"/>
    <w:hidden/>
    <w:rsid w:val="001109D0"/>
    <w:rPr>
      <w:rFonts w:ascii="Times New Roman" w:eastAsia="Times New Roman" w:hAnsi="Times New Roman" w:cs="Times New Roman"/>
      <w:color w:val="000000"/>
      <w:sz w:val="20"/>
      <w:vertAlign w:val="superscript"/>
    </w:rPr>
  </w:style>
  <w:style w:type="table" w:customStyle="1" w:styleId="TableGrid">
    <w:name w:val="TableGrid"/>
    <w:rsid w:val="001109D0"/>
    <w:pPr>
      <w:spacing w:after="0" w:line="240" w:lineRule="auto"/>
    </w:pPr>
    <w:tblPr>
      <w:tblCellMar>
        <w:top w:w="0" w:type="dxa"/>
        <w:left w:w="0" w:type="dxa"/>
        <w:bottom w:w="0" w:type="dxa"/>
        <w:right w:w="0" w:type="dxa"/>
      </w:tblCellMar>
    </w:tblPr>
  </w:style>
  <w:style w:type="table" w:styleId="a3">
    <w:name w:val="Table Grid"/>
    <w:basedOn w:val="a1"/>
    <w:uiPriority w:val="39"/>
    <w:rsid w:val="00EB4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EB4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EB49CF"/>
    <w:pPr>
      <w:spacing w:after="0" w:line="240" w:lineRule="auto"/>
    </w:pPr>
    <w:rPr>
      <w:rFonts w:eastAsiaTheme="minorHAnsi"/>
      <w:lang w:eastAsia="en-US"/>
    </w:rPr>
  </w:style>
  <w:style w:type="table" w:customStyle="1" w:styleId="21">
    <w:name w:val="Сетка таблицы2"/>
    <w:basedOn w:val="a1"/>
    <w:next w:val="a3"/>
    <w:uiPriority w:val="39"/>
    <w:rsid w:val="00EB49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basedOn w:val="a0"/>
    <w:link w:val="a4"/>
    <w:uiPriority w:val="1"/>
    <w:locked/>
    <w:rsid w:val="00EB49CF"/>
    <w:rPr>
      <w:rFonts w:eastAsiaTheme="minorHAnsi"/>
      <w:lang w:eastAsia="en-US"/>
    </w:rPr>
  </w:style>
  <w:style w:type="table" w:customStyle="1" w:styleId="3">
    <w:name w:val="Сетка таблицы3"/>
    <w:basedOn w:val="a1"/>
    <w:next w:val="a3"/>
    <w:uiPriority w:val="39"/>
    <w:rsid w:val="002376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808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08BE"/>
    <w:rPr>
      <w:rFonts w:ascii="Tahoma" w:eastAsia="Times New Roman" w:hAnsi="Tahoma" w:cs="Tahoma"/>
      <w:color w:val="000000"/>
      <w:sz w:val="16"/>
      <w:szCs w:val="16"/>
    </w:rPr>
  </w:style>
  <w:style w:type="paragraph" w:styleId="a8">
    <w:name w:val="List Paragraph"/>
    <w:basedOn w:val="a"/>
    <w:uiPriority w:val="34"/>
    <w:qFormat/>
    <w:rsid w:val="00BB58B4"/>
    <w:pPr>
      <w:spacing w:after="0" w:line="240" w:lineRule="auto"/>
      <w:ind w:left="720" w:right="0" w:firstLine="0"/>
      <w:contextualSpacing/>
      <w:jc w:val="left"/>
    </w:pPr>
    <w:rPr>
      <w:color w:val="auto"/>
      <w:szCs w:val="24"/>
    </w:rPr>
  </w:style>
  <w:style w:type="paragraph" w:styleId="a9">
    <w:name w:val="header"/>
    <w:basedOn w:val="a"/>
    <w:link w:val="aa"/>
    <w:uiPriority w:val="99"/>
    <w:unhideWhenUsed/>
    <w:rsid w:val="00BA67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6788"/>
    <w:rPr>
      <w:rFonts w:ascii="Times New Roman" w:eastAsia="Times New Roman" w:hAnsi="Times New Roman" w:cs="Times New Roman"/>
      <w:color w:val="000000"/>
      <w:sz w:val="24"/>
    </w:rPr>
  </w:style>
  <w:style w:type="paragraph" w:styleId="ab">
    <w:name w:val="Message Header"/>
    <w:basedOn w:val="a"/>
    <w:link w:val="ac"/>
    <w:uiPriority w:val="99"/>
    <w:semiHidden/>
    <w:unhideWhenUsed/>
    <w:rsid w:val="008B0A36"/>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0" w:hanging="1134"/>
      <w:jc w:val="left"/>
    </w:pPr>
    <w:rPr>
      <w:rFonts w:ascii="Cambria" w:hAnsi="Cambria"/>
      <w:color w:val="auto"/>
      <w:szCs w:val="24"/>
    </w:rPr>
  </w:style>
  <w:style w:type="character" w:customStyle="1" w:styleId="ac">
    <w:name w:val="Шапка Знак"/>
    <w:basedOn w:val="a0"/>
    <w:link w:val="ab"/>
    <w:uiPriority w:val="99"/>
    <w:semiHidden/>
    <w:rsid w:val="008B0A36"/>
    <w:rPr>
      <w:rFonts w:ascii="Cambria" w:eastAsia="Times New Roman" w:hAnsi="Cambria" w:cs="Times New Roman"/>
      <w:sz w:val="24"/>
      <w:szCs w:val="24"/>
      <w:shd w:val="pct20" w:color="auto" w:fill="auto"/>
    </w:rPr>
  </w:style>
  <w:style w:type="paragraph" w:styleId="ad">
    <w:name w:val="footer"/>
    <w:basedOn w:val="a"/>
    <w:link w:val="ae"/>
    <w:uiPriority w:val="99"/>
    <w:unhideWhenUsed/>
    <w:rsid w:val="00091244"/>
    <w:pPr>
      <w:tabs>
        <w:tab w:val="center" w:pos="4677"/>
        <w:tab w:val="right" w:pos="9355"/>
      </w:tabs>
      <w:spacing w:after="0" w:line="240" w:lineRule="auto"/>
      <w:ind w:right="0" w:firstLine="0"/>
      <w:jc w:val="left"/>
    </w:pPr>
    <w:rPr>
      <w:color w:val="auto"/>
      <w:szCs w:val="24"/>
    </w:rPr>
  </w:style>
  <w:style w:type="character" w:customStyle="1" w:styleId="ae">
    <w:name w:val="Нижний колонтитул Знак"/>
    <w:basedOn w:val="a0"/>
    <w:link w:val="ad"/>
    <w:uiPriority w:val="99"/>
    <w:rsid w:val="00091244"/>
    <w:rPr>
      <w:rFonts w:ascii="Times New Roman" w:eastAsia="Times New Roman" w:hAnsi="Times New Roman" w:cs="Times New Roman"/>
      <w:sz w:val="24"/>
      <w:szCs w:val="24"/>
    </w:rPr>
  </w:style>
  <w:style w:type="character" w:styleId="af">
    <w:name w:val="Hyperlink"/>
    <w:basedOn w:val="a0"/>
    <w:uiPriority w:val="99"/>
    <w:unhideWhenUsed/>
    <w:rsid w:val="00091244"/>
    <w:rPr>
      <w:color w:val="0000FF"/>
      <w:u w:val="single"/>
    </w:rPr>
  </w:style>
  <w:style w:type="paragraph" w:styleId="af0">
    <w:name w:val="Normal (Web)"/>
    <w:basedOn w:val="a"/>
    <w:uiPriority w:val="99"/>
    <w:semiHidden/>
    <w:unhideWhenUsed/>
    <w:rsid w:val="00091244"/>
    <w:pPr>
      <w:spacing w:before="100" w:beforeAutospacing="1" w:after="100" w:afterAutospacing="1" w:line="240" w:lineRule="auto"/>
      <w:ind w:right="0" w:firstLine="0"/>
      <w:jc w:val="left"/>
    </w:pPr>
    <w:rPr>
      <w:color w:val="auto"/>
      <w:szCs w:val="24"/>
    </w:rPr>
  </w:style>
  <w:style w:type="paragraph" w:styleId="af1">
    <w:name w:val="Body Text Indent"/>
    <w:basedOn w:val="a"/>
    <w:link w:val="af2"/>
    <w:rsid w:val="00091244"/>
    <w:pPr>
      <w:widowControl w:val="0"/>
      <w:autoSpaceDE w:val="0"/>
      <w:autoSpaceDN w:val="0"/>
      <w:adjustRightInd w:val="0"/>
      <w:spacing w:after="0" w:line="240" w:lineRule="auto"/>
      <w:ind w:right="0" w:firstLine="720"/>
    </w:pPr>
    <w:rPr>
      <w:color w:val="auto"/>
      <w:szCs w:val="20"/>
    </w:rPr>
  </w:style>
  <w:style w:type="character" w:customStyle="1" w:styleId="af2">
    <w:name w:val="Основной текст с отступом Знак"/>
    <w:basedOn w:val="a0"/>
    <w:link w:val="af1"/>
    <w:rsid w:val="00091244"/>
    <w:rPr>
      <w:rFonts w:ascii="Times New Roman" w:eastAsia="Times New Roman" w:hAnsi="Times New Roman" w:cs="Times New Roman"/>
      <w:sz w:val="24"/>
      <w:szCs w:val="20"/>
    </w:rPr>
  </w:style>
  <w:style w:type="paragraph" w:styleId="22">
    <w:name w:val="Body Text Indent 2"/>
    <w:basedOn w:val="a"/>
    <w:link w:val="23"/>
    <w:rsid w:val="00091244"/>
    <w:pPr>
      <w:spacing w:after="0" w:line="240" w:lineRule="auto"/>
      <w:ind w:right="0" w:firstLine="720"/>
    </w:pPr>
    <w:rPr>
      <w:b/>
      <w:color w:val="auto"/>
      <w:szCs w:val="20"/>
    </w:rPr>
  </w:style>
  <w:style w:type="character" w:customStyle="1" w:styleId="23">
    <w:name w:val="Основной текст с отступом 2 Знак"/>
    <w:basedOn w:val="a0"/>
    <w:link w:val="22"/>
    <w:rsid w:val="00091244"/>
    <w:rPr>
      <w:rFonts w:ascii="Times New Roman" w:eastAsia="Times New Roman" w:hAnsi="Times New Roman" w:cs="Times New Roman"/>
      <w:b/>
      <w:sz w:val="24"/>
      <w:szCs w:val="20"/>
    </w:rPr>
  </w:style>
  <w:style w:type="paragraph" w:customStyle="1" w:styleId="Default">
    <w:name w:val="Default"/>
    <w:rsid w:val="0009124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Normal">
    <w:name w:val="ConsNormal"/>
    <w:rsid w:val="00091244"/>
    <w:pPr>
      <w:widowControl w:val="0"/>
      <w:spacing w:after="0" w:line="240" w:lineRule="auto"/>
      <w:ind w:firstLine="720"/>
    </w:pPr>
    <w:rPr>
      <w:rFonts w:ascii="Arial" w:eastAsia="Times New Roman" w:hAnsi="Arial" w:cs="Times New Roman"/>
      <w:sz w:val="20"/>
      <w:szCs w:val="20"/>
    </w:rPr>
  </w:style>
  <w:style w:type="paragraph" w:customStyle="1" w:styleId="ConsPlusNormal">
    <w:name w:val="ConsPlusNormal"/>
    <w:rsid w:val="0009124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
    <w:link w:val="25"/>
    <w:uiPriority w:val="99"/>
    <w:semiHidden/>
    <w:unhideWhenUsed/>
    <w:rsid w:val="00C450F8"/>
    <w:pPr>
      <w:spacing w:after="120" w:line="480" w:lineRule="auto"/>
    </w:pPr>
  </w:style>
  <w:style w:type="character" w:customStyle="1" w:styleId="25">
    <w:name w:val="Основной текст 2 Знак"/>
    <w:basedOn w:val="a0"/>
    <w:link w:val="24"/>
    <w:uiPriority w:val="99"/>
    <w:semiHidden/>
    <w:rsid w:val="00C450F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89217">
      <w:bodyDiv w:val="1"/>
      <w:marLeft w:val="0"/>
      <w:marRight w:val="0"/>
      <w:marTop w:val="0"/>
      <w:marBottom w:val="0"/>
      <w:divBdr>
        <w:top w:val="none" w:sz="0" w:space="0" w:color="auto"/>
        <w:left w:val="none" w:sz="0" w:space="0" w:color="auto"/>
        <w:bottom w:val="none" w:sz="0" w:space="0" w:color="auto"/>
        <w:right w:val="none" w:sz="0" w:space="0" w:color="auto"/>
      </w:divBdr>
    </w:div>
    <w:div w:id="442112263">
      <w:bodyDiv w:val="1"/>
      <w:marLeft w:val="0"/>
      <w:marRight w:val="0"/>
      <w:marTop w:val="0"/>
      <w:marBottom w:val="0"/>
      <w:divBdr>
        <w:top w:val="none" w:sz="0" w:space="0" w:color="auto"/>
        <w:left w:val="none" w:sz="0" w:space="0" w:color="auto"/>
        <w:bottom w:val="none" w:sz="0" w:space="0" w:color="auto"/>
        <w:right w:val="none" w:sz="0" w:space="0" w:color="auto"/>
      </w:divBdr>
    </w:div>
    <w:div w:id="701785867">
      <w:bodyDiv w:val="1"/>
      <w:marLeft w:val="0"/>
      <w:marRight w:val="0"/>
      <w:marTop w:val="0"/>
      <w:marBottom w:val="0"/>
      <w:divBdr>
        <w:top w:val="none" w:sz="0" w:space="0" w:color="auto"/>
        <w:left w:val="none" w:sz="0" w:space="0" w:color="auto"/>
        <w:bottom w:val="none" w:sz="0" w:space="0" w:color="auto"/>
        <w:right w:val="none" w:sz="0" w:space="0" w:color="auto"/>
      </w:divBdr>
    </w:div>
    <w:div w:id="1298485550">
      <w:bodyDiv w:val="1"/>
      <w:marLeft w:val="0"/>
      <w:marRight w:val="0"/>
      <w:marTop w:val="0"/>
      <w:marBottom w:val="0"/>
      <w:divBdr>
        <w:top w:val="none" w:sz="0" w:space="0" w:color="auto"/>
        <w:left w:val="none" w:sz="0" w:space="0" w:color="auto"/>
        <w:bottom w:val="none" w:sz="0" w:space="0" w:color="auto"/>
        <w:right w:val="none" w:sz="0" w:space="0" w:color="auto"/>
      </w:divBdr>
    </w:div>
    <w:div w:id="1320891626">
      <w:bodyDiv w:val="1"/>
      <w:marLeft w:val="0"/>
      <w:marRight w:val="0"/>
      <w:marTop w:val="0"/>
      <w:marBottom w:val="0"/>
      <w:divBdr>
        <w:top w:val="none" w:sz="0" w:space="0" w:color="auto"/>
        <w:left w:val="none" w:sz="0" w:space="0" w:color="auto"/>
        <w:bottom w:val="none" w:sz="0" w:space="0" w:color="auto"/>
        <w:right w:val="none" w:sz="0" w:space="0" w:color="auto"/>
      </w:divBdr>
    </w:div>
    <w:div w:id="1362707867">
      <w:bodyDiv w:val="1"/>
      <w:marLeft w:val="0"/>
      <w:marRight w:val="0"/>
      <w:marTop w:val="0"/>
      <w:marBottom w:val="0"/>
      <w:divBdr>
        <w:top w:val="none" w:sz="0" w:space="0" w:color="auto"/>
        <w:left w:val="none" w:sz="0" w:space="0" w:color="auto"/>
        <w:bottom w:val="none" w:sz="0" w:space="0" w:color="auto"/>
        <w:right w:val="none" w:sz="0" w:space="0" w:color="auto"/>
      </w:divBdr>
    </w:div>
    <w:div w:id="1460032597">
      <w:bodyDiv w:val="1"/>
      <w:marLeft w:val="0"/>
      <w:marRight w:val="0"/>
      <w:marTop w:val="0"/>
      <w:marBottom w:val="0"/>
      <w:divBdr>
        <w:top w:val="none" w:sz="0" w:space="0" w:color="auto"/>
        <w:left w:val="none" w:sz="0" w:space="0" w:color="auto"/>
        <w:bottom w:val="none" w:sz="0" w:space="0" w:color="auto"/>
        <w:right w:val="none" w:sz="0" w:space="0" w:color="auto"/>
      </w:divBdr>
    </w:div>
    <w:div w:id="1487740831">
      <w:bodyDiv w:val="1"/>
      <w:marLeft w:val="0"/>
      <w:marRight w:val="0"/>
      <w:marTop w:val="0"/>
      <w:marBottom w:val="0"/>
      <w:divBdr>
        <w:top w:val="none" w:sz="0" w:space="0" w:color="auto"/>
        <w:left w:val="none" w:sz="0" w:space="0" w:color="auto"/>
        <w:bottom w:val="none" w:sz="0" w:space="0" w:color="auto"/>
        <w:right w:val="none" w:sz="0" w:space="0" w:color="auto"/>
      </w:divBdr>
    </w:div>
    <w:div w:id="1600139986">
      <w:bodyDiv w:val="1"/>
      <w:marLeft w:val="0"/>
      <w:marRight w:val="0"/>
      <w:marTop w:val="0"/>
      <w:marBottom w:val="0"/>
      <w:divBdr>
        <w:top w:val="none" w:sz="0" w:space="0" w:color="auto"/>
        <w:left w:val="none" w:sz="0" w:space="0" w:color="auto"/>
        <w:bottom w:val="none" w:sz="0" w:space="0" w:color="auto"/>
        <w:right w:val="none" w:sz="0" w:space="0" w:color="auto"/>
      </w:divBdr>
    </w:div>
    <w:div w:id="1987855936">
      <w:bodyDiv w:val="1"/>
      <w:marLeft w:val="0"/>
      <w:marRight w:val="0"/>
      <w:marTop w:val="0"/>
      <w:marBottom w:val="0"/>
      <w:divBdr>
        <w:top w:val="none" w:sz="0" w:space="0" w:color="auto"/>
        <w:left w:val="none" w:sz="0" w:space="0" w:color="auto"/>
        <w:bottom w:val="none" w:sz="0" w:space="0" w:color="auto"/>
        <w:right w:val="none" w:sz="0" w:space="0" w:color="auto"/>
      </w:divBdr>
    </w:div>
    <w:div w:id="1995789413">
      <w:bodyDiv w:val="1"/>
      <w:marLeft w:val="0"/>
      <w:marRight w:val="0"/>
      <w:marTop w:val="0"/>
      <w:marBottom w:val="0"/>
      <w:divBdr>
        <w:top w:val="none" w:sz="0" w:space="0" w:color="auto"/>
        <w:left w:val="none" w:sz="0" w:space="0" w:color="auto"/>
        <w:bottom w:val="none" w:sz="0" w:space="0" w:color="auto"/>
        <w:right w:val="none" w:sz="0" w:space="0" w:color="auto"/>
      </w:divBdr>
    </w:div>
    <w:div w:id="2037583343">
      <w:bodyDiv w:val="1"/>
      <w:marLeft w:val="0"/>
      <w:marRight w:val="0"/>
      <w:marTop w:val="0"/>
      <w:marBottom w:val="0"/>
      <w:divBdr>
        <w:top w:val="none" w:sz="0" w:space="0" w:color="auto"/>
        <w:left w:val="none" w:sz="0" w:space="0" w:color="auto"/>
        <w:bottom w:val="none" w:sz="0" w:space="0" w:color="auto"/>
        <w:right w:val="none" w:sz="0" w:space="0" w:color="auto"/>
      </w:divBdr>
    </w:div>
    <w:div w:id="2045445194">
      <w:bodyDiv w:val="1"/>
      <w:marLeft w:val="0"/>
      <w:marRight w:val="0"/>
      <w:marTop w:val="0"/>
      <w:marBottom w:val="0"/>
      <w:divBdr>
        <w:top w:val="none" w:sz="0" w:space="0" w:color="auto"/>
        <w:left w:val="none" w:sz="0" w:space="0" w:color="auto"/>
        <w:bottom w:val="none" w:sz="0" w:space="0" w:color="auto"/>
        <w:right w:val="none" w:sz="0" w:space="0" w:color="auto"/>
      </w:divBdr>
    </w:div>
    <w:div w:id="2094356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ooxWord://word/media/image12.png" TargetMode="External"/><Relationship Id="rId1" Type="http://schemas.openxmlformats.org/officeDocument/2006/relationships/image" Target="ooxWord://word/media/image12.pn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68E-2"/>
          <c:y val="0"/>
          <c:w val="0.9463845144356956"/>
          <c:h val="0.69432625692312977"/>
        </c:manualLayout>
      </c:layout>
      <c:bar3DChart>
        <c:barDir val="col"/>
        <c:grouping val="clustered"/>
        <c:varyColors val="0"/>
        <c:ser>
          <c:idx val="0"/>
          <c:order val="0"/>
          <c:tx>
            <c:strRef>
              <c:f>график_Д_2023_2025!$B$11</c:f>
              <c:strCache>
                <c:ptCount val="1"/>
                <c:pt idx="0">
                  <c:v>налоговые и неналоговые доходы</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111111111111113E-2"/>
                  <c:y val="-1.85185185185185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0CC-4EC7-8635-8B2DEF8AD531}"/>
                </c:ext>
              </c:extLst>
            </c:dLbl>
            <c:dLbl>
              <c:idx val="1"/>
              <c:layout>
                <c:manualLayout>
                  <c:x val="3.3831834649474218E-4"/>
                  <c:y val="-3.2407460569157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0CC-4EC7-8635-8B2DEF8AD531}"/>
                </c:ext>
              </c:extLst>
            </c:dLbl>
            <c:dLbl>
              <c:idx val="2"/>
              <c:layout>
                <c:manualLayout>
                  <c:x val="1.8230347497822867E-2"/>
                  <c:y val="-1.85183252030653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0CC-4EC7-8635-8B2DEF8AD5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график_Д_2023_2025!$A$12:$A$14</c:f>
              <c:numCache>
                <c:formatCode>General</c:formatCode>
                <c:ptCount val="3"/>
                <c:pt idx="0">
                  <c:v>2025</c:v>
                </c:pt>
                <c:pt idx="1">
                  <c:v>2026</c:v>
                </c:pt>
                <c:pt idx="2">
                  <c:v>2027</c:v>
                </c:pt>
              </c:numCache>
            </c:numRef>
          </c:cat>
          <c:val>
            <c:numRef>
              <c:f>график_Д_2023_2025!$B$12:$B$14</c:f>
              <c:numCache>
                <c:formatCode>#,##0.0</c:formatCode>
                <c:ptCount val="3"/>
                <c:pt idx="0">
                  <c:v>1144430</c:v>
                </c:pt>
                <c:pt idx="1">
                  <c:v>1212909.6000000001</c:v>
                </c:pt>
                <c:pt idx="2">
                  <c:v>1298592.9000000004</c:v>
                </c:pt>
              </c:numCache>
            </c:numRef>
          </c:val>
          <c:extLst>
            <c:ext xmlns:c16="http://schemas.microsoft.com/office/drawing/2014/chart" uri="{C3380CC4-5D6E-409C-BE32-E72D297353CC}">
              <c16:uniqueId val="{00000003-00CC-4EC7-8635-8B2DEF8AD531}"/>
            </c:ext>
          </c:extLst>
        </c:ser>
        <c:ser>
          <c:idx val="1"/>
          <c:order val="1"/>
          <c:tx>
            <c:strRef>
              <c:f>график_Д_2023_2025!$C$11</c:f>
              <c:strCache>
                <c:ptCount val="1"/>
                <c:pt idx="0">
                  <c:v>безвозмездные поступления</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222222222222224E-2"/>
                  <c:y val="-3.70370370370370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0CC-4EC7-8635-8B2DEF8AD531}"/>
                </c:ext>
              </c:extLst>
            </c:dLbl>
            <c:dLbl>
              <c:idx val="1"/>
              <c:layout>
                <c:manualLayout>
                  <c:x val="4.7222222222222249E-2"/>
                  <c:y val="-3.70370370370370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0CC-4EC7-8635-8B2DEF8AD531}"/>
                </c:ext>
              </c:extLst>
            </c:dLbl>
            <c:dLbl>
              <c:idx val="2"/>
              <c:layout>
                <c:manualLayout>
                  <c:x val="5.8333333333333397E-2"/>
                  <c:y val="-2.3148148148148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0CC-4EC7-8635-8B2DEF8AD5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график_Д_2023_2025!$A$12:$A$14</c:f>
              <c:numCache>
                <c:formatCode>General</c:formatCode>
                <c:ptCount val="3"/>
                <c:pt idx="0">
                  <c:v>2025</c:v>
                </c:pt>
                <c:pt idx="1">
                  <c:v>2026</c:v>
                </c:pt>
                <c:pt idx="2">
                  <c:v>2027</c:v>
                </c:pt>
              </c:numCache>
            </c:numRef>
          </c:cat>
          <c:val>
            <c:numRef>
              <c:f>график_Д_2023_2025!$C$12:$C$14</c:f>
              <c:numCache>
                <c:formatCode>#,##0.0</c:formatCode>
                <c:ptCount val="3"/>
                <c:pt idx="0">
                  <c:v>1100596.3</c:v>
                </c:pt>
                <c:pt idx="1">
                  <c:v>910470.8</c:v>
                </c:pt>
                <c:pt idx="2">
                  <c:v>937571.1</c:v>
                </c:pt>
              </c:numCache>
            </c:numRef>
          </c:val>
          <c:extLst>
            <c:ext xmlns:c16="http://schemas.microsoft.com/office/drawing/2014/chart" uri="{C3380CC4-5D6E-409C-BE32-E72D297353CC}">
              <c16:uniqueId val="{00000007-00CC-4EC7-8635-8B2DEF8AD531}"/>
            </c:ext>
          </c:extLst>
        </c:ser>
        <c:dLbls>
          <c:showLegendKey val="0"/>
          <c:showVal val="1"/>
          <c:showCatName val="0"/>
          <c:showSerName val="0"/>
          <c:showPercent val="0"/>
          <c:showBubbleSize val="0"/>
        </c:dLbls>
        <c:gapWidth val="150"/>
        <c:shape val="box"/>
        <c:axId val="64920576"/>
        <c:axId val="64930560"/>
        <c:axId val="0"/>
      </c:bar3DChart>
      <c:catAx>
        <c:axId val="64920576"/>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ru-RU"/>
          </a:p>
        </c:txPr>
        <c:crossAx val="64930560"/>
        <c:crosses val="autoZero"/>
        <c:auto val="1"/>
        <c:lblAlgn val="ctr"/>
        <c:lblOffset val="100"/>
        <c:noMultiLvlLbl val="0"/>
      </c:catAx>
      <c:valAx>
        <c:axId val="64930560"/>
        <c:scaling>
          <c:orientation val="minMax"/>
        </c:scaling>
        <c:delete val="1"/>
        <c:axPos val="l"/>
        <c:numFmt formatCode="#,##0.0" sourceLinked="1"/>
        <c:majorTickMark val="out"/>
        <c:minorTickMark val="none"/>
        <c:tickLblPos val="nextTo"/>
        <c:crossAx val="64920576"/>
        <c:crosses val="autoZero"/>
        <c:crossBetween val="between"/>
      </c:valAx>
      <c:spPr>
        <a:noFill/>
        <a:ln>
          <a:noFill/>
        </a:ln>
        <a:effectLst/>
      </c:spPr>
    </c:plotArea>
    <c:legend>
      <c:legendPos val="r"/>
      <c:layout>
        <c:manualLayout>
          <c:xMode val="edge"/>
          <c:yMode val="edge"/>
          <c:x val="1.8606704016529096E-2"/>
          <c:y val="0.87184206158403998"/>
          <c:w val="0.96472659667541594"/>
          <c:h val="6.7131816856226365E-2"/>
        </c:manualLayout>
      </c:layout>
      <c:overlay val="0"/>
      <c:spPr>
        <a:noFill/>
        <a:ln>
          <a:noFill/>
        </a:ln>
        <a:effectLst/>
      </c:spPr>
      <c:txPr>
        <a:bodyPr rot="0" spcFirstLastPara="1" vertOverflow="ellipsis" vert="horz" wrap="square" anchor="ctr" anchorCtr="1"/>
        <a:lstStyle/>
        <a:p>
          <a:pPr>
            <a:defRPr sz="105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0516-BF68-4345-AD04-CC91B8B6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13146</Words>
  <Characters>74933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район» Смоленской области</vt:lpstr>
    </vt:vector>
  </TitlesOfParts>
  <Company/>
  <LinksUpToDate>false</LinksUpToDate>
  <CharactersWithSpaces>87904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район» Смоленской области</dc:title>
  <dc:subject/>
  <dc:creator>Олейникова Екатерина Васильевна</dc:creator>
  <cp:keywords/>
  <cp:lastModifiedBy>user</cp:lastModifiedBy>
  <cp:revision>3</cp:revision>
  <cp:lastPrinted>2024-12-06T12:53:00Z</cp:lastPrinted>
  <dcterms:created xsi:type="dcterms:W3CDTF">2024-12-09T11:56:00Z</dcterms:created>
  <dcterms:modified xsi:type="dcterms:W3CDTF">2024-12-09T11:58:00Z</dcterms:modified>
</cp:coreProperties>
</file>