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F72BA" w:rsidRPr="004E794B" w:rsidRDefault="00CF72BA" w:rsidP="00F4248D">
      <w:pPr>
        <w:pStyle w:val="a3"/>
        <w:jc w:val="center"/>
        <w:rPr>
          <w:rFonts w:ascii="Times New Roman" w:hAnsi="Times New Roman" w:cs="Times New Roman"/>
          <w:b/>
          <w:sz w:val="24"/>
          <w:szCs w:val="24"/>
        </w:rPr>
      </w:pPr>
      <w:r w:rsidRPr="004E794B">
        <w:rPr>
          <w:rFonts w:ascii="Times New Roman" w:hAnsi="Times New Roman" w:cs="Times New Roman"/>
          <w:b/>
          <w:sz w:val="24"/>
          <w:szCs w:val="24"/>
        </w:rPr>
        <w:t>ЗАКЛЮЧЕНИЕ</w:t>
      </w:r>
    </w:p>
    <w:p w:rsidR="00CF72BA" w:rsidRDefault="00F33088" w:rsidP="00F4248D">
      <w:pPr>
        <w:pStyle w:val="a3"/>
        <w:jc w:val="center"/>
        <w:rPr>
          <w:rFonts w:ascii="Times New Roman" w:hAnsi="Times New Roman" w:cs="Times New Roman"/>
          <w:b/>
          <w:sz w:val="24"/>
          <w:szCs w:val="24"/>
        </w:rPr>
      </w:pPr>
      <w:r w:rsidRPr="00951844">
        <w:rPr>
          <w:rFonts w:ascii="Times New Roman" w:hAnsi="Times New Roman" w:cs="Times New Roman"/>
          <w:b/>
          <w:sz w:val="24"/>
          <w:szCs w:val="24"/>
        </w:rPr>
        <w:t xml:space="preserve">на проект решения Вяземского районного Совета депутатов «О внесении изменений в решение Вяземского районного Совета депутатов от </w:t>
      </w:r>
      <w:r w:rsidR="002D3DD9">
        <w:rPr>
          <w:rFonts w:ascii="Times New Roman" w:hAnsi="Times New Roman" w:cs="Times New Roman"/>
          <w:b/>
          <w:sz w:val="24"/>
          <w:szCs w:val="24"/>
        </w:rPr>
        <w:t xml:space="preserve">27.12.2023 №109 </w:t>
      </w:r>
      <w:r w:rsidRPr="00951844">
        <w:rPr>
          <w:rFonts w:ascii="Times New Roman" w:hAnsi="Times New Roman" w:cs="Times New Roman"/>
          <w:b/>
          <w:sz w:val="24"/>
          <w:szCs w:val="24"/>
        </w:rPr>
        <w:t xml:space="preserve">«О бюджете муниципального образования «Вяземский район» Смоленской области </w:t>
      </w:r>
      <w:r w:rsidR="002D3DD9">
        <w:rPr>
          <w:rFonts w:ascii="Times New Roman" w:hAnsi="Times New Roman" w:cs="Times New Roman"/>
          <w:b/>
          <w:sz w:val="24"/>
          <w:szCs w:val="24"/>
        </w:rPr>
        <w:t xml:space="preserve">на 2024 год и на плановый период 2025 и 2026 </w:t>
      </w:r>
      <w:r w:rsidR="00080C50">
        <w:rPr>
          <w:rFonts w:ascii="Times New Roman" w:hAnsi="Times New Roman" w:cs="Times New Roman"/>
          <w:b/>
          <w:sz w:val="24"/>
          <w:szCs w:val="24"/>
        </w:rPr>
        <w:t>годов</w:t>
      </w:r>
      <w:r w:rsidRPr="00951844">
        <w:rPr>
          <w:rFonts w:ascii="Times New Roman" w:hAnsi="Times New Roman" w:cs="Times New Roman"/>
          <w:b/>
          <w:sz w:val="24"/>
          <w:szCs w:val="24"/>
        </w:rPr>
        <w:t>»</w:t>
      </w:r>
    </w:p>
    <w:p w:rsidR="00A80F5C" w:rsidRPr="004E794B" w:rsidRDefault="00A80F5C" w:rsidP="00F4248D">
      <w:pPr>
        <w:pStyle w:val="a3"/>
        <w:jc w:val="center"/>
        <w:rPr>
          <w:rFonts w:ascii="Times New Roman" w:hAnsi="Times New Roman" w:cs="Times New Roman"/>
          <w:b/>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21"/>
      </w:tblGrid>
      <w:tr w:rsidR="00080C50" w:rsidRPr="00080C50" w:rsidTr="00080C50">
        <w:tc>
          <w:tcPr>
            <w:tcW w:w="4927" w:type="dxa"/>
          </w:tcPr>
          <w:p w:rsidR="00080C50" w:rsidRPr="00080C50" w:rsidRDefault="00080C50" w:rsidP="00080C50">
            <w:pPr>
              <w:pStyle w:val="a3"/>
              <w:rPr>
                <w:rFonts w:ascii="Times New Roman" w:hAnsi="Times New Roman" w:cs="Times New Roman"/>
                <w:sz w:val="20"/>
                <w:szCs w:val="20"/>
              </w:rPr>
            </w:pPr>
            <w:r w:rsidRPr="00080C50">
              <w:rPr>
                <w:rFonts w:ascii="Times New Roman" w:hAnsi="Times New Roman" w:cs="Times New Roman"/>
                <w:sz w:val="20"/>
                <w:szCs w:val="20"/>
              </w:rPr>
              <w:t>г. Вязьма</w:t>
            </w:r>
          </w:p>
        </w:tc>
        <w:tc>
          <w:tcPr>
            <w:tcW w:w="4928" w:type="dxa"/>
          </w:tcPr>
          <w:p w:rsidR="00080C50" w:rsidRPr="00080C50" w:rsidRDefault="007F4616" w:rsidP="00735CB8">
            <w:pPr>
              <w:pStyle w:val="a3"/>
              <w:jc w:val="right"/>
              <w:rPr>
                <w:rFonts w:ascii="Times New Roman" w:hAnsi="Times New Roman" w:cs="Times New Roman"/>
                <w:sz w:val="20"/>
                <w:szCs w:val="20"/>
              </w:rPr>
            </w:pPr>
            <w:r>
              <w:rPr>
                <w:rFonts w:ascii="Times New Roman" w:hAnsi="Times New Roman" w:cs="Times New Roman"/>
                <w:sz w:val="20"/>
                <w:szCs w:val="20"/>
              </w:rPr>
              <w:t>2</w:t>
            </w:r>
            <w:r w:rsidR="00735CB8">
              <w:rPr>
                <w:rFonts w:ascii="Times New Roman" w:hAnsi="Times New Roman" w:cs="Times New Roman"/>
                <w:sz w:val="20"/>
                <w:szCs w:val="20"/>
              </w:rPr>
              <w:t>3</w:t>
            </w:r>
            <w:bookmarkStart w:id="0" w:name="_GoBack"/>
            <w:bookmarkEnd w:id="0"/>
            <w:r w:rsidR="001058E4">
              <w:rPr>
                <w:rFonts w:ascii="Times New Roman" w:hAnsi="Times New Roman" w:cs="Times New Roman"/>
                <w:sz w:val="20"/>
                <w:szCs w:val="20"/>
              </w:rPr>
              <w:t xml:space="preserve"> </w:t>
            </w:r>
            <w:r>
              <w:rPr>
                <w:rFonts w:ascii="Times New Roman" w:hAnsi="Times New Roman" w:cs="Times New Roman"/>
                <w:sz w:val="20"/>
                <w:szCs w:val="20"/>
              </w:rPr>
              <w:t>сентября</w:t>
            </w:r>
            <w:r w:rsidR="00080C50" w:rsidRPr="00080C50">
              <w:rPr>
                <w:rFonts w:ascii="Times New Roman" w:hAnsi="Times New Roman" w:cs="Times New Roman"/>
                <w:sz w:val="20"/>
                <w:szCs w:val="20"/>
              </w:rPr>
              <w:t xml:space="preserve"> 202</w:t>
            </w:r>
            <w:r w:rsidR="00BB40E3">
              <w:rPr>
                <w:rFonts w:ascii="Times New Roman" w:hAnsi="Times New Roman" w:cs="Times New Roman"/>
                <w:sz w:val="20"/>
                <w:szCs w:val="20"/>
              </w:rPr>
              <w:t>4</w:t>
            </w:r>
            <w:r w:rsidR="00801192">
              <w:rPr>
                <w:rFonts w:ascii="Times New Roman" w:hAnsi="Times New Roman" w:cs="Times New Roman"/>
                <w:sz w:val="20"/>
                <w:szCs w:val="20"/>
              </w:rPr>
              <w:t xml:space="preserve"> </w:t>
            </w:r>
            <w:r w:rsidR="00080C50" w:rsidRPr="00080C50">
              <w:rPr>
                <w:rFonts w:ascii="Times New Roman" w:hAnsi="Times New Roman" w:cs="Times New Roman"/>
                <w:sz w:val="20"/>
                <w:szCs w:val="20"/>
              </w:rPr>
              <w:t>года</w:t>
            </w:r>
          </w:p>
        </w:tc>
      </w:tr>
    </w:tbl>
    <w:p w:rsidR="00F86810" w:rsidRPr="009C23AA" w:rsidRDefault="00F86810" w:rsidP="00501723">
      <w:pPr>
        <w:pStyle w:val="a3"/>
        <w:jc w:val="right"/>
        <w:rPr>
          <w:rFonts w:ascii="Times New Roman" w:hAnsi="Times New Roman" w:cs="Times New Roman"/>
          <w:color w:val="215868" w:themeColor="accent5" w:themeShade="80"/>
          <w:sz w:val="24"/>
          <w:szCs w:val="24"/>
        </w:rPr>
      </w:pPr>
    </w:p>
    <w:p w:rsidR="00C35316" w:rsidRPr="003B3287" w:rsidRDefault="007D63EA" w:rsidP="00D84960">
      <w:pPr>
        <w:pStyle w:val="a3"/>
        <w:jc w:val="both"/>
        <w:rPr>
          <w:rFonts w:ascii="Times New Roman" w:hAnsi="Times New Roman" w:cs="Times New Roman"/>
          <w:b/>
          <w:sz w:val="24"/>
          <w:szCs w:val="24"/>
        </w:rPr>
      </w:pPr>
      <w:r w:rsidRPr="009C23AA">
        <w:rPr>
          <w:rFonts w:ascii="Times New Roman" w:hAnsi="Times New Roman" w:cs="Times New Roman"/>
          <w:b/>
          <w:color w:val="215868" w:themeColor="accent5" w:themeShade="80"/>
          <w:sz w:val="24"/>
          <w:szCs w:val="24"/>
        </w:rPr>
        <w:tab/>
      </w:r>
      <w:r w:rsidRPr="003B3287">
        <w:rPr>
          <w:rFonts w:ascii="Times New Roman" w:hAnsi="Times New Roman" w:cs="Times New Roman"/>
          <w:b/>
          <w:sz w:val="24"/>
          <w:szCs w:val="24"/>
        </w:rPr>
        <w:t>Основание</w:t>
      </w:r>
      <w:r w:rsidR="00C313A0" w:rsidRPr="003B3287">
        <w:rPr>
          <w:rFonts w:ascii="Times New Roman" w:hAnsi="Times New Roman" w:cs="Times New Roman"/>
          <w:b/>
          <w:sz w:val="24"/>
          <w:szCs w:val="24"/>
        </w:rPr>
        <w:t xml:space="preserve"> проведения экспертно-аналитического мероприятия: </w:t>
      </w:r>
    </w:p>
    <w:p w:rsidR="00C35316" w:rsidRPr="003B3287" w:rsidRDefault="004949F0" w:rsidP="002479AC">
      <w:pPr>
        <w:pStyle w:val="a3"/>
        <w:numPr>
          <w:ilvl w:val="0"/>
          <w:numId w:val="1"/>
        </w:num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ст.265 </w:t>
      </w:r>
      <w:r w:rsidR="00C313A0" w:rsidRPr="003B3287">
        <w:rPr>
          <w:rFonts w:ascii="Times New Roman" w:hAnsi="Times New Roman" w:cs="Times New Roman"/>
          <w:sz w:val="24"/>
          <w:szCs w:val="24"/>
        </w:rPr>
        <w:t>Бюджетн</w:t>
      </w:r>
      <w:r w:rsidR="0020146A">
        <w:rPr>
          <w:rFonts w:ascii="Times New Roman" w:hAnsi="Times New Roman" w:cs="Times New Roman"/>
          <w:sz w:val="24"/>
          <w:szCs w:val="24"/>
        </w:rPr>
        <w:t>ого</w:t>
      </w:r>
      <w:r w:rsidR="00DE5998">
        <w:rPr>
          <w:rFonts w:ascii="Times New Roman" w:hAnsi="Times New Roman" w:cs="Times New Roman"/>
          <w:sz w:val="24"/>
          <w:szCs w:val="24"/>
        </w:rPr>
        <w:t xml:space="preserve"> </w:t>
      </w:r>
      <w:r w:rsidR="00C313A0" w:rsidRPr="003B3287">
        <w:rPr>
          <w:rFonts w:ascii="Times New Roman" w:hAnsi="Times New Roman" w:cs="Times New Roman"/>
          <w:sz w:val="24"/>
          <w:szCs w:val="24"/>
        </w:rPr>
        <w:t>кодекс</w:t>
      </w:r>
      <w:r w:rsidR="0020146A">
        <w:rPr>
          <w:rFonts w:ascii="Times New Roman" w:hAnsi="Times New Roman" w:cs="Times New Roman"/>
          <w:sz w:val="24"/>
          <w:szCs w:val="24"/>
        </w:rPr>
        <w:t>а</w:t>
      </w:r>
      <w:r w:rsidR="00C313A0" w:rsidRPr="003B3287">
        <w:rPr>
          <w:rFonts w:ascii="Times New Roman" w:hAnsi="Times New Roman" w:cs="Times New Roman"/>
          <w:sz w:val="24"/>
          <w:szCs w:val="24"/>
        </w:rPr>
        <w:t xml:space="preserve"> Российской Федерации</w:t>
      </w:r>
      <w:r w:rsidR="00DE37AD">
        <w:rPr>
          <w:rFonts w:ascii="Times New Roman" w:hAnsi="Times New Roman" w:cs="Times New Roman"/>
          <w:sz w:val="24"/>
          <w:szCs w:val="24"/>
        </w:rPr>
        <w:t xml:space="preserve"> </w:t>
      </w:r>
      <w:r w:rsidRPr="003B3287">
        <w:rPr>
          <w:rFonts w:ascii="Times New Roman" w:hAnsi="Times New Roman" w:cs="Times New Roman"/>
          <w:sz w:val="24"/>
          <w:szCs w:val="24"/>
        </w:rPr>
        <w:t>(далее –БК РФ)</w:t>
      </w:r>
      <w:r w:rsidR="00653D98">
        <w:rPr>
          <w:rFonts w:ascii="Times New Roman" w:hAnsi="Times New Roman" w:cs="Times New Roman"/>
          <w:sz w:val="24"/>
          <w:szCs w:val="24"/>
        </w:rPr>
        <w:t>;</w:t>
      </w:r>
    </w:p>
    <w:p w:rsidR="00C35316" w:rsidRPr="003B3287" w:rsidRDefault="007D63EA" w:rsidP="002479AC">
      <w:pPr>
        <w:pStyle w:val="a3"/>
        <w:numPr>
          <w:ilvl w:val="0"/>
          <w:numId w:val="1"/>
        </w:numPr>
        <w:tabs>
          <w:tab w:val="left" w:pos="0"/>
        </w:tabs>
        <w:jc w:val="both"/>
        <w:rPr>
          <w:rFonts w:ascii="Times New Roman" w:hAnsi="Times New Roman" w:cs="Times New Roman"/>
          <w:sz w:val="24"/>
          <w:szCs w:val="24"/>
        </w:rPr>
      </w:pPr>
      <w:r w:rsidRPr="003B3287">
        <w:rPr>
          <w:rFonts w:ascii="Times New Roman" w:hAnsi="Times New Roman" w:cs="Times New Roman"/>
          <w:sz w:val="24"/>
          <w:szCs w:val="24"/>
        </w:rPr>
        <w:t>ст.9 Федерального закона от 07.02.2011 №6-ФЗ «Об общих принципах организации и деятельности контрольно-счетных органов субъектов Российской Федерации</w:t>
      </w:r>
      <w:r w:rsidR="002D3DD9">
        <w:rPr>
          <w:rFonts w:ascii="Times New Roman" w:hAnsi="Times New Roman" w:cs="Times New Roman"/>
          <w:sz w:val="24"/>
          <w:szCs w:val="24"/>
        </w:rPr>
        <w:t>, федеральных территорий</w:t>
      </w:r>
      <w:r w:rsidRPr="003B3287">
        <w:rPr>
          <w:rFonts w:ascii="Times New Roman" w:hAnsi="Times New Roman" w:cs="Times New Roman"/>
          <w:sz w:val="24"/>
          <w:szCs w:val="24"/>
        </w:rPr>
        <w:t xml:space="preserve"> и муниципальных образований»; </w:t>
      </w:r>
    </w:p>
    <w:p w:rsidR="00C35316" w:rsidRPr="003B3287" w:rsidRDefault="00C313A0" w:rsidP="002479AC">
      <w:pPr>
        <w:pStyle w:val="a3"/>
        <w:numPr>
          <w:ilvl w:val="0"/>
          <w:numId w:val="1"/>
        </w:numPr>
        <w:tabs>
          <w:tab w:val="left" w:pos="0"/>
        </w:tabs>
        <w:jc w:val="both"/>
        <w:rPr>
          <w:rFonts w:ascii="Times New Roman" w:hAnsi="Times New Roman" w:cs="Times New Roman"/>
          <w:sz w:val="24"/>
          <w:szCs w:val="24"/>
        </w:rPr>
      </w:pPr>
      <w:r w:rsidRPr="003B3287">
        <w:rPr>
          <w:rFonts w:ascii="Times New Roman" w:hAnsi="Times New Roman" w:cs="Times New Roman"/>
          <w:sz w:val="24"/>
          <w:szCs w:val="24"/>
        </w:rPr>
        <w:t>Положени</w:t>
      </w:r>
      <w:r w:rsidR="00241D1B" w:rsidRPr="003B3287">
        <w:rPr>
          <w:rFonts w:ascii="Times New Roman" w:hAnsi="Times New Roman" w:cs="Times New Roman"/>
          <w:sz w:val="24"/>
          <w:szCs w:val="24"/>
        </w:rPr>
        <w:t>е</w:t>
      </w:r>
      <w:r w:rsidRPr="003B3287">
        <w:rPr>
          <w:rFonts w:ascii="Times New Roman" w:hAnsi="Times New Roman" w:cs="Times New Roman"/>
          <w:sz w:val="24"/>
          <w:szCs w:val="24"/>
        </w:rPr>
        <w:t xml:space="preserve"> о Контрольно-ревизионной комиссии муниципального образования «Вяземский район» Смоленской области, утвержденн</w:t>
      </w:r>
      <w:r w:rsidR="00CE3798">
        <w:rPr>
          <w:rFonts w:ascii="Times New Roman" w:hAnsi="Times New Roman" w:cs="Times New Roman"/>
          <w:sz w:val="24"/>
          <w:szCs w:val="24"/>
        </w:rPr>
        <w:t>ое</w:t>
      </w:r>
      <w:r w:rsidRPr="003B3287">
        <w:rPr>
          <w:rFonts w:ascii="Times New Roman" w:hAnsi="Times New Roman" w:cs="Times New Roman"/>
          <w:sz w:val="24"/>
          <w:szCs w:val="24"/>
        </w:rPr>
        <w:t xml:space="preserve"> решением Вяземского районного Совета депутатов </w:t>
      </w:r>
      <w:r w:rsidR="00DE5998" w:rsidRPr="00EF7666">
        <w:rPr>
          <w:rFonts w:ascii="Times New Roman" w:hAnsi="Times New Roman" w:cs="Times New Roman"/>
          <w:sz w:val="24"/>
          <w:szCs w:val="24"/>
        </w:rPr>
        <w:t>от 06.09.2021 №81</w:t>
      </w:r>
      <w:r w:rsidR="00DE5998">
        <w:rPr>
          <w:rFonts w:ascii="Times New Roman" w:hAnsi="Times New Roman" w:cs="Times New Roman"/>
          <w:sz w:val="24"/>
          <w:szCs w:val="24"/>
        </w:rPr>
        <w:t xml:space="preserve"> (</w:t>
      </w:r>
      <w:r w:rsidR="00904DB7" w:rsidRPr="00904DB7">
        <w:rPr>
          <w:rFonts w:ascii="Times New Roman" w:hAnsi="Times New Roman" w:cs="Times New Roman"/>
          <w:sz w:val="24"/>
          <w:szCs w:val="24"/>
        </w:rPr>
        <w:t>с учетом внесенных изменений</w:t>
      </w:r>
      <w:r w:rsidR="00DE5998">
        <w:rPr>
          <w:rFonts w:ascii="Times New Roman" w:hAnsi="Times New Roman" w:cs="Times New Roman"/>
          <w:sz w:val="24"/>
          <w:szCs w:val="24"/>
        </w:rPr>
        <w:t>)</w:t>
      </w:r>
      <w:r w:rsidR="00653D98">
        <w:rPr>
          <w:rFonts w:ascii="Times New Roman" w:hAnsi="Times New Roman" w:cs="Times New Roman"/>
          <w:sz w:val="24"/>
          <w:szCs w:val="24"/>
        </w:rPr>
        <w:t>;</w:t>
      </w:r>
    </w:p>
    <w:p w:rsidR="00C35316" w:rsidRPr="003B3287" w:rsidRDefault="00C313A0" w:rsidP="00904DB7">
      <w:pPr>
        <w:pStyle w:val="a3"/>
        <w:numPr>
          <w:ilvl w:val="0"/>
          <w:numId w:val="1"/>
        </w:numPr>
        <w:tabs>
          <w:tab w:val="left" w:pos="0"/>
        </w:tabs>
        <w:jc w:val="both"/>
        <w:rPr>
          <w:rFonts w:ascii="Times New Roman" w:hAnsi="Times New Roman" w:cs="Times New Roman"/>
          <w:sz w:val="24"/>
          <w:szCs w:val="24"/>
        </w:rPr>
      </w:pPr>
      <w:r w:rsidRPr="003B3287">
        <w:rPr>
          <w:rFonts w:ascii="Times New Roman" w:hAnsi="Times New Roman" w:cs="Times New Roman"/>
          <w:sz w:val="24"/>
          <w:szCs w:val="24"/>
        </w:rPr>
        <w:t xml:space="preserve">Регламента Контрольно-ревизионной комиссии муниципального образования «Вяземский район» Смоленской области, утвержденного приказом Контрольно – ревизионной комиссии муниципального образования «Вяземский район» Смоленской области от </w:t>
      </w:r>
      <w:r w:rsidR="00904DB7" w:rsidRPr="00904DB7">
        <w:rPr>
          <w:rFonts w:ascii="Times New Roman" w:hAnsi="Times New Roman" w:cs="Times New Roman"/>
          <w:sz w:val="24"/>
          <w:szCs w:val="24"/>
        </w:rPr>
        <w:t>27.12.2022 № 63</w:t>
      </w:r>
      <w:r w:rsidR="00C35316" w:rsidRPr="003B3287">
        <w:rPr>
          <w:rFonts w:ascii="Times New Roman" w:hAnsi="Times New Roman" w:cs="Times New Roman"/>
          <w:sz w:val="24"/>
          <w:szCs w:val="24"/>
        </w:rPr>
        <w:t>;</w:t>
      </w:r>
    </w:p>
    <w:p w:rsidR="00C313A0" w:rsidRPr="003B3287" w:rsidRDefault="00C35316" w:rsidP="00801192">
      <w:pPr>
        <w:pStyle w:val="a3"/>
        <w:numPr>
          <w:ilvl w:val="0"/>
          <w:numId w:val="1"/>
        </w:numPr>
        <w:tabs>
          <w:tab w:val="left" w:pos="0"/>
        </w:tabs>
        <w:jc w:val="both"/>
        <w:rPr>
          <w:rFonts w:ascii="Times New Roman" w:hAnsi="Times New Roman" w:cs="Times New Roman"/>
          <w:sz w:val="24"/>
          <w:szCs w:val="24"/>
        </w:rPr>
      </w:pPr>
      <w:r w:rsidRPr="003B3287">
        <w:rPr>
          <w:rFonts w:ascii="Times New Roman" w:hAnsi="Times New Roman" w:cs="Times New Roman"/>
          <w:sz w:val="24"/>
          <w:szCs w:val="24"/>
        </w:rPr>
        <w:t>п.</w:t>
      </w:r>
      <w:r w:rsidR="00061F01" w:rsidRPr="003B3287">
        <w:rPr>
          <w:rFonts w:ascii="Times New Roman" w:hAnsi="Times New Roman" w:cs="Times New Roman"/>
          <w:sz w:val="24"/>
          <w:szCs w:val="24"/>
        </w:rPr>
        <w:t>1</w:t>
      </w:r>
      <w:r w:rsidR="00C313A0" w:rsidRPr="003B3287">
        <w:rPr>
          <w:rFonts w:ascii="Times New Roman" w:hAnsi="Times New Roman" w:cs="Times New Roman"/>
          <w:sz w:val="24"/>
          <w:szCs w:val="24"/>
        </w:rPr>
        <w:t>.</w:t>
      </w:r>
      <w:r w:rsidR="00061F01" w:rsidRPr="003B3287">
        <w:rPr>
          <w:rFonts w:ascii="Times New Roman" w:hAnsi="Times New Roman" w:cs="Times New Roman"/>
          <w:sz w:val="24"/>
          <w:szCs w:val="24"/>
        </w:rPr>
        <w:t>1</w:t>
      </w:r>
      <w:r w:rsidR="00C313A0" w:rsidRPr="003B3287">
        <w:rPr>
          <w:rFonts w:ascii="Times New Roman" w:hAnsi="Times New Roman" w:cs="Times New Roman"/>
          <w:sz w:val="24"/>
          <w:szCs w:val="24"/>
        </w:rPr>
        <w:t>.</w:t>
      </w:r>
      <w:r w:rsidR="00F33088">
        <w:rPr>
          <w:rFonts w:ascii="Times New Roman" w:hAnsi="Times New Roman" w:cs="Times New Roman"/>
          <w:sz w:val="24"/>
          <w:szCs w:val="24"/>
        </w:rPr>
        <w:t>2</w:t>
      </w:r>
      <w:r w:rsidR="00FC7354">
        <w:rPr>
          <w:rFonts w:ascii="Times New Roman" w:hAnsi="Times New Roman" w:cs="Times New Roman"/>
          <w:sz w:val="24"/>
          <w:szCs w:val="24"/>
        </w:rPr>
        <w:t xml:space="preserve"> </w:t>
      </w:r>
      <w:r w:rsidR="00C313A0" w:rsidRPr="003B3287">
        <w:rPr>
          <w:rFonts w:ascii="Times New Roman" w:hAnsi="Times New Roman" w:cs="Times New Roman"/>
          <w:sz w:val="24"/>
          <w:szCs w:val="24"/>
        </w:rPr>
        <w:t>Плана работы Контрольно-ревизионной комиссии муниципального образования «Вяземский район» Смоленской области на 20</w:t>
      </w:r>
      <w:r w:rsidR="00F33088">
        <w:rPr>
          <w:rFonts w:ascii="Times New Roman" w:hAnsi="Times New Roman" w:cs="Times New Roman"/>
          <w:sz w:val="24"/>
          <w:szCs w:val="24"/>
        </w:rPr>
        <w:t>2</w:t>
      </w:r>
      <w:r w:rsidR="002D3DD9">
        <w:rPr>
          <w:rFonts w:ascii="Times New Roman" w:hAnsi="Times New Roman" w:cs="Times New Roman"/>
          <w:sz w:val="24"/>
          <w:szCs w:val="24"/>
        </w:rPr>
        <w:t>4</w:t>
      </w:r>
      <w:r w:rsidR="00C313A0" w:rsidRPr="003B3287">
        <w:rPr>
          <w:rFonts w:ascii="Times New Roman" w:hAnsi="Times New Roman" w:cs="Times New Roman"/>
          <w:sz w:val="24"/>
          <w:szCs w:val="24"/>
        </w:rPr>
        <w:t xml:space="preserve"> год</w:t>
      </w:r>
      <w:r w:rsidR="00801192">
        <w:rPr>
          <w:rFonts w:ascii="Times New Roman" w:hAnsi="Times New Roman" w:cs="Times New Roman"/>
          <w:sz w:val="24"/>
          <w:szCs w:val="24"/>
        </w:rPr>
        <w:t>, утвержденный приказом</w:t>
      </w:r>
      <w:r w:rsidR="00801192" w:rsidRPr="00801192">
        <w:t xml:space="preserve"> </w:t>
      </w:r>
      <w:r w:rsidR="00801192" w:rsidRPr="00801192">
        <w:rPr>
          <w:rFonts w:ascii="Times New Roman" w:hAnsi="Times New Roman" w:cs="Times New Roman"/>
          <w:sz w:val="24"/>
          <w:szCs w:val="24"/>
        </w:rPr>
        <w:t>Контрольно-ревизионной комиссии</w:t>
      </w:r>
      <w:r w:rsidR="00801192">
        <w:rPr>
          <w:rFonts w:ascii="Times New Roman" w:hAnsi="Times New Roman" w:cs="Times New Roman"/>
          <w:sz w:val="24"/>
          <w:szCs w:val="24"/>
        </w:rPr>
        <w:t xml:space="preserve"> от </w:t>
      </w:r>
      <w:r w:rsidR="002D3DD9">
        <w:rPr>
          <w:rFonts w:ascii="Times New Roman" w:hAnsi="Times New Roman" w:cs="Times New Roman"/>
          <w:sz w:val="24"/>
          <w:szCs w:val="24"/>
        </w:rPr>
        <w:t>14</w:t>
      </w:r>
      <w:r w:rsidR="00801192">
        <w:rPr>
          <w:rFonts w:ascii="Times New Roman" w:hAnsi="Times New Roman" w:cs="Times New Roman"/>
          <w:sz w:val="24"/>
          <w:szCs w:val="24"/>
        </w:rPr>
        <w:t>.12.202</w:t>
      </w:r>
      <w:r w:rsidR="002D3DD9">
        <w:rPr>
          <w:rFonts w:ascii="Times New Roman" w:hAnsi="Times New Roman" w:cs="Times New Roman"/>
          <w:sz w:val="24"/>
          <w:szCs w:val="24"/>
        </w:rPr>
        <w:t>3</w:t>
      </w:r>
      <w:r w:rsidR="00801192">
        <w:rPr>
          <w:rFonts w:ascii="Times New Roman" w:hAnsi="Times New Roman" w:cs="Times New Roman"/>
          <w:sz w:val="24"/>
          <w:szCs w:val="24"/>
        </w:rPr>
        <w:t xml:space="preserve"> №</w:t>
      </w:r>
      <w:r w:rsidR="002D3DD9">
        <w:rPr>
          <w:rFonts w:ascii="Times New Roman" w:hAnsi="Times New Roman" w:cs="Times New Roman"/>
          <w:sz w:val="24"/>
          <w:szCs w:val="24"/>
        </w:rPr>
        <w:t>44</w:t>
      </w:r>
      <w:r w:rsidR="00801192">
        <w:rPr>
          <w:rFonts w:ascii="Times New Roman" w:hAnsi="Times New Roman" w:cs="Times New Roman"/>
          <w:sz w:val="24"/>
          <w:szCs w:val="24"/>
        </w:rPr>
        <w:t>.</w:t>
      </w:r>
    </w:p>
    <w:p w:rsidR="00061F01" w:rsidRPr="003B3287" w:rsidRDefault="00061F01" w:rsidP="007D63EA">
      <w:pPr>
        <w:pStyle w:val="a3"/>
        <w:tabs>
          <w:tab w:val="left" w:pos="0"/>
        </w:tabs>
        <w:jc w:val="both"/>
        <w:rPr>
          <w:rFonts w:ascii="Times New Roman" w:hAnsi="Times New Roman" w:cs="Times New Roman"/>
          <w:sz w:val="24"/>
          <w:szCs w:val="24"/>
        </w:rPr>
      </w:pPr>
    </w:p>
    <w:p w:rsidR="00241D1B" w:rsidRPr="003B3287" w:rsidRDefault="007D63EA" w:rsidP="0073760D">
      <w:pPr>
        <w:pStyle w:val="a3"/>
        <w:ind w:firstLine="708"/>
        <w:jc w:val="both"/>
        <w:rPr>
          <w:rFonts w:ascii="Times New Roman" w:hAnsi="Times New Roman" w:cs="Times New Roman"/>
          <w:b/>
          <w:sz w:val="24"/>
          <w:szCs w:val="24"/>
        </w:rPr>
      </w:pPr>
      <w:r w:rsidRPr="003B3287">
        <w:rPr>
          <w:rFonts w:ascii="Times New Roman" w:hAnsi="Times New Roman" w:cs="Times New Roman"/>
          <w:b/>
          <w:sz w:val="24"/>
          <w:szCs w:val="24"/>
        </w:rPr>
        <w:t xml:space="preserve">Цель экспертно-аналитического мероприятия: </w:t>
      </w:r>
    </w:p>
    <w:p w:rsidR="00241D1B" w:rsidRPr="003B3287" w:rsidRDefault="00241D1B" w:rsidP="0073760D">
      <w:pPr>
        <w:pStyle w:val="a3"/>
        <w:ind w:firstLine="708"/>
        <w:jc w:val="both"/>
        <w:rPr>
          <w:rFonts w:ascii="Times New Roman" w:hAnsi="Times New Roman" w:cs="Times New Roman"/>
          <w:sz w:val="24"/>
          <w:szCs w:val="24"/>
        </w:rPr>
      </w:pPr>
      <w:r w:rsidRPr="003B3287">
        <w:rPr>
          <w:rFonts w:ascii="Times New Roman" w:hAnsi="Times New Roman" w:cs="Times New Roman"/>
          <w:sz w:val="24"/>
          <w:szCs w:val="24"/>
        </w:rPr>
        <w:t>О</w:t>
      </w:r>
      <w:r w:rsidR="0021533B" w:rsidRPr="003B3287">
        <w:rPr>
          <w:rFonts w:ascii="Times New Roman" w:hAnsi="Times New Roman" w:cs="Times New Roman"/>
          <w:sz w:val="24"/>
          <w:szCs w:val="24"/>
        </w:rPr>
        <w:t xml:space="preserve">ценка соблюдения </w:t>
      </w:r>
      <w:r w:rsidR="0073760D" w:rsidRPr="003B3287">
        <w:rPr>
          <w:rFonts w:ascii="Times New Roman" w:hAnsi="Times New Roman" w:cs="Times New Roman"/>
          <w:sz w:val="24"/>
          <w:szCs w:val="24"/>
        </w:rPr>
        <w:t xml:space="preserve">Администрацией муниципального образования «Вяземский район» Смоленской области </w:t>
      </w:r>
      <w:r w:rsidR="0021533B" w:rsidRPr="003B3287">
        <w:rPr>
          <w:rFonts w:ascii="Times New Roman" w:hAnsi="Times New Roman" w:cs="Times New Roman"/>
          <w:sz w:val="24"/>
          <w:szCs w:val="24"/>
        </w:rPr>
        <w:t>требований</w:t>
      </w:r>
      <w:r w:rsidRPr="003B3287">
        <w:rPr>
          <w:rFonts w:ascii="Times New Roman" w:hAnsi="Times New Roman" w:cs="Times New Roman"/>
          <w:sz w:val="24"/>
          <w:szCs w:val="24"/>
        </w:rPr>
        <w:t>:</w:t>
      </w:r>
    </w:p>
    <w:p w:rsidR="00241D1B" w:rsidRPr="003B3287" w:rsidRDefault="0021533B" w:rsidP="002479AC">
      <w:pPr>
        <w:pStyle w:val="a3"/>
        <w:numPr>
          <w:ilvl w:val="0"/>
          <w:numId w:val="2"/>
        </w:numPr>
        <w:ind w:left="709"/>
        <w:jc w:val="both"/>
        <w:rPr>
          <w:rFonts w:ascii="Times New Roman" w:hAnsi="Times New Roman" w:cs="Times New Roman"/>
          <w:sz w:val="24"/>
          <w:szCs w:val="24"/>
        </w:rPr>
      </w:pPr>
      <w:r w:rsidRPr="003B3287">
        <w:rPr>
          <w:rFonts w:ascii="Times New Roman" w:hAnsi="Times New Roman" w:cs="Times New Roman"/>
          <w:sz w:val="24"/>
          <w:szCs w:val="24"/>
        </w:rPr>
        <w:t>Бюджетного кодекса Росси</w:t>
      </w:r>
      <w:r w:rsidR="00241D1B" w:rsidRPr="003B3287">
        <w:rPr>
          <w:rFonts w:ascii="Times New Roman" w:hAnsi="Times New Roman" w:cs="Times New Roman"/>
          <w:sz w:val="24"/>
          <w:szCs w:val="24"/>
        </w:rPr>
        <w:t>йской Федерации</w:t>
      </w:r>
      <w:r w:rsidR="00923D48">
        <w:rPr>
          <w:rFonts w:ascii="Times New Roman" w:hAnsi="Times New Roman" w:cs="Times New Roman"/>
          <w:sz w:val="24"/>
          <w:szCs w:val="24"/>
        </w:rPr>
        <w:t xml:space="preserve"> (далее – БК РФ)</w:t>
      </w:r>
      <w:r w:rsidR="00241D1B" w:rsidRPr="003B3287">
        <w:rPr>
          <w:rFonts w:ascii="Times New Roman" w:hAnsi="Times New Roman" w:cs="Times New Roman"/>
          <w:sz w:val="24"/>
          <w:szCs w:val="24"/>
        </w:rPr>
        <w:t>;</w:t>
      </w:r>
    </w:p>
    <w:p w:rsidR="00241D1B" w:rsidRPr="003B3287" w:rsidRDefault="00241D1B" w:rsidP="002479AC">
      <w:pPr>
        <w:pStyle w:val="a3"/>
        <w:numPr>
          <w:ilvl w:val="0"/>
          <w:numId w:val="2"/>
        </w:numPr>
        <w:ind w:left="709"/>
        <w:jc w:val="both"/>
        <w:rPr>
          <w:rFonts w:ascii="Times New Roman" w:hAnsi="Times New Roman" w:cs="Times New Roman"/>
          <w:sz w:val="24"/>
          <w:szCs w:val="24"/>
        </w:rPr>
      </w:pPr>
      <w:r w:rsidRPr="003B3287">
        <w:rPr>
          <w:rFonts w:ascii="Times New Roman" w:hAnsi="Times New Roman" w:cs="Times New Roman"/>
          <w:sz w:val="24"/>
          <w:szCs w:val="24"/>
        </w:rPr>
        <w:t xml:space="preserve">Положения о бюджетном процессе </w:t>
      </w:r>
      <w:r w:rsidR="00DA2708" w:rsidRPr="003B3287">
        <w:rPr>
          <w:rFonts w:ascii="Times New Roman" w:hAnsi="Times New Roman" w:cs="Times New Roman"/>
          <w:sz w:val="24"/>
          <w:szCs w:val="24"/>
        </w:rPr>
        <w:t>муниципальн</w:t>
      </w:r>
      <w:r w:rsidR="00DA2708">
        <w:rPr>
          <w:rFonts w:ascii="Times New Roman" w:hAnsi="Times New Roman" w:cs="Times New Roman"/>
          <w:sz w:val="24"/>
          <w:szCs w:val="24"/>
        </w:rPr>
        <w:t>ог</w:t>
      </w:r>
      <w:r w:rsidR="00DA2708" w:rsidRPr="003B3287">
        <w:rPr>
          <w:rFonts w:ascii="Times New Roman" w:hAnsi="Times New Roman" w:cs="Times New Roman"/>
          <w:sz w:val="24"/>
          <w:szCs w:val="24"/>
        </w:rPr>
        <w:t>о</w:t>
      </w:r>
      <w:r w:rsidRPr="003B3287">
        <w:rPr>
          <w:rFonts w:ascii="Times New Roman" w:hAnsi="Times New Roman" w:cs="Times New Roman"/>
          <w:sz w:val="24"/>
          <w:szCs w:val="24"/>
        </w:rPr>
        <w:t xml:space="preserve"> образовани</w:t>
      </w:r>
      <w:r w:rsidR="00DA2708">
        <w:rPr>
          <w:rFonts w:ascii="Times New Roman" w:hAnsi="Times New Roman" w:cs="Times New Roman"/>
          <w:sz w:val="24"/>
          <w:szCs w:val="24"/>
        </w:rPr>
        <w:t>я</w:t>
      </w:r>
      <w:r w:rsidRPr="003B3287">
        <w:rPr>
          <w:rFonts w:ascii="Times New Roman" w:hAnsi="Times New Roman" w:cs="Times New Roman"/>
          <w:sz w:val="24"/>
          <w:szCs w:val="24"/>
        </w:rPr>
        <w:t xml:space="preserve"> «Вяземский район» Смоленской области (далее – Положение о бюджетном процессе)</w:t>
      </w:r>
      <w:r w:rsidR="0021533B" w:rsidRPr="003B3287">
        <w:rPr>
          <w:rFonts w:ascii="Times New Roman" w:hAnsi="Times New Roman" w:cs="Times New Roman"/>
          <w:sz w:val="24"/>
          <w:szCs w:val="24"/>
        </w:rPr>
        <w:t xml:space="preserve">. </w:t>
      </w:r>
    </w:p>
    <w:p w:rsidR="00F33088" w:rsidRPr="00F33088" w:rsidRDefault="00F33088" w:rsidP="00F33088">
      <w:pPr>
        <w:ind w:firstLine="709"/>
        <w:jc w:val="both"/>
        <w:rPr>
          <w:b/>
        </w:rPr>
      </w:pPr>
      <w:r>
        <w:t>О</w:t>
      </w:r>
      <w:r w:rsidRPr="00F33088">
        <w:t>пределение достоверности и обоснованности показателей вносимых изменений в бюджет муниципального образования «Вяземский район» Смоленской области на очередной финансовый год и плановый период</w:t>
      </w:r>
      <w:r w:rsidR="001249B2">
        <w:t>.</w:t>
      </w:r>
    </w:p>
    <w:p w:rsidR="00F01FFD" w:rsidRDefault="00F33088" w:rsidP="00F33088">
      <w:pPr>
        <w:pStyle w:val="a3"/>
        <w:ind w:firstLine="708"/>
        <w:jc w:val="both"/>
        <w:rPr>
          <w:rFonts w:ascii="Times New Roman" w:hAnsi="Times New Roman" w:cs="Times New Roman"/>
          <w:b/>
          <w:color w:val="215868" w:themeColor="accent5" w:themeShade="80"/>
          <w:sz w:val="24"/>
          <w:szCs w:val="24"/>
        </w:rPr>
      </w:pPr>
      <w:r w:rsidRPr="00F33088">
        <w:rPr>
          <w:rFonts w:ascii="Times New Roman" w:eastAsia="Times New Roman" w:hAnsi="Times New Roman" w:cs="Times New Roman"/>
          <w:sz w:val="24"/>
          <w:szCs w:val="24"/>
          <w:lang w:eastAsia="ru-RU"/>
        </w:rPr>
        <w:t>О</w:t>
      </w:r>
      <w:r w:rsidRPr="00F33088">
        <w:rPr>
          <w:rFonts w:ascii="Times New Roman" w:eastAsia="Calibri" w:hAnsi="Times New Roman" w:cs="Times New Roman"/>
          <w:color w:val="000000"/>
          <w:sz w:val="24"/>
          <w:szCs w:val="24"/>
          <w:lang w:eastAsia="ru-RU"/>
        </w:rPr>
        <w:t>пределение соответствия действующему законодательству и нормативно-правовым актам органов местного самоуправления проекта решения о внесении изменений в бюджет на очередной финансовый год и плановый период, а также документов и материалов, представляемых одновременно с ним.</w:t>
      </w:r>
    </w:p>
    <w:p w:rsidR="00F33088" w:rsidRDefault="00F33088" w:rsidP="0073760D">
      <w:pPr>
        <w:pStyle w:val="a3"/>
        <w:ind w:firstLine="708"/>
        <w:jc w:val="both"/>
        <w:rPr>
          <w:rFonts w:ascii="Times New Roman" w:hAnsi="Times New Roman" w:cs="Times New Roman"/>
          <w:b/>
          <w:color w:val="215868" w:themeColor="accent5" w:themeShade="80"/>
          <w:sz w:val="24"/>
          <w:szCs w:val="24"/>
        </w:rPr>
      </w:pPr>
    </w:p>
    <w:p w:rsidR="0073760D" w:rsidRPr="00473449" w:rsidRDefault="0073760D" w:rsidP="0073760D">
      <w:pPr>
        <w:pStyle w:val="a3"/>
        <w:ind w:firstLine="708"/>
        <w:jc w:val="both"/>
        <w:rPr>
          <w:rFonts w:ascii="Times New Roman" w:hAnsi="Times New Roman" w:cs="Times New Roman"/>
          <w:b/>
          <w:sz w:val="24"/>
          <w:szCs w:val="24"/>
        </w:rPr>
      </w:pPr>
      <w:r w:rsidRPr="00473449">
        <w:rPr>
          <w:rFonts w:ascii="Times New Roman" w:hAnsi="Times New Roman" w:cs="Times New Roman"/>
          <w:b/>
          <w:sz w:val="24"/>
          <w:szCs w:val="24"/>
        </w:rPr>
        <w:t>Нормативно-правовая база:</w:t>
      </w:r>
    </w:p>
    <w:p w:rsidR="002252A2" w:rsidRPr="00473449" w:rsidRDefault="0073760D" w:rsidP="002252A2">
      <w:pPr>
        <w:pStyle w:val="a3"/>
        <w:ind w:firstLine="540"/>
        <w:jc w:val="both"/>
        <w:rPr>
          <w:rFonts w:ascii="Times New Roman" w:hAnsi="Times New Roman" w:cs="Times New Roman"/>
          <w:sz w:val="24"/>
          <w:szCs w:val="24"/>
        </w:rPr>
      </w:pPr>
      <w:r w:rsidRPr="00473449">
        <w:rPr>
          <w:rFonts w:ascii="Times New Roman" w:hAnsi="Times New Roman" w:cs="Times New Roman"/>
          <w:sz w:val="24"/>
          <w:szCs w:val="24"/>
        </w:rPr>
        <w:t>- Бюджетный кодекс Российской Федерации;</w:t>
      </w:r>
    </w:p>
    <w:p w:rsidR="002252A2" w:rsidRPr="00473449" w:rsidRDefault="002252A2" w:rsidP="002252A2">
      <w:pPr>
        <w:pStyle w:val="a3"/>
        <w:ind w:firstLine="540"/>
        <w:jc w:val="both"/>
        <w:rPr>
          <w:rFonts w:ascii="Times New Roman" w:hAnsi="Times New Roman" w:cs="Times New Roman"/>
          <w:sz w:val="24"/>
          <w:szCs w:val="24"/>
        </w:rPr>
      </w:pPr>
      <w:r w:rsidRPr="00473449">
        <w:rPr>
          <w:rFonts w:ascii="Times New Roman" w:hAnsi="Times New Roman" w:cs="Times New Roman"/>
          <w:sz w:val="24"/>
          <w:szCs w:val="24"/>
        </w:rPr>
        <w:t>- Федеральный закон от 06.10.2003 №131-ФЗ «Об общих принципах организации местного самоуправления в Российской Федерации»;</w:t>
      </w:r>
    </w:p>
    <w:p w:rsidR="00EE2368" w:rsidRPr="00473449" w:rsidRDefault="00EE2368" w:rsidP="002252A2">
      <w:pPr>
        <w:pStyle w:val="a3"/>
        <w:ind w:firstLine="540"/>
        <w:jc w:val="both"/>
        <w:rPr>
          <w:rFonts w:ascii="Times New Roman" w:hAnsi="Times New Roman" w:cs="Times New Roman"/>
          <w:sz w:val="24"/>
          <w:szCs w:val="24"/>
        </w:rPr>
      </w:pPr>
      <w:r w:rsidRPr="00473449">
        <w:rPr>
          <w:rFonts w:ascii="Times New Roman" w:hAnsi="Times New Roman" w:cs="Times New Roman"/>
          <w:sz w:val="24"/>
          <w:szCs w:val="24"/>
        </w:rPr>
        <w:t>- Федеральный закон от 07.02.2011 №6-ФЗ «Об общих принципах организации и деятельности контрольно-счетных органов субъектов Российской Федерации</w:t>
      </w:r>
      <w:r w:rsidR="00BB40E3">
        <w:rPr>
          <w:rFonts w:ascii="Times New Roman" w:hAnsi="Times New Roman" w:cs="Times New Roman"/>
          <w:sz w:val="24"/>
          <w:szCs w:val="24"/>
        </w:rPr>
        <w:t>, федеральных территорий</w:t>
      </w:r>
      <w:r w:rsidRPr="00473449">
        <w:rPr>
          <w:rFonts w:ascii="Times New Roman" w:hAnsi="Times New Roman" w:cs="Times New Roman"/>
          <w:sz w:val="24"/>
          <w:szCs w:val="24"/>
        </w:rPr>
        <w:t xml:space="preserve"> и муниципальных образований»;</w:t>
      </w:r>
    </w:p>
    <w:p w:rsidR="0073760D" w:rsidRDefault="00840D0E" w:rsidP="00E741C7">
      <w:pPr>
        <w:pStyle w:val="a3"/>
        <w:ind w:firstLine="540"/>
        <w:jc w:val="both"/>
        <w:rPr>
          <w:rFonts w:ascii="Times New Roman" w:hAnsi="Times New Roman" w:cs="Times New Roman"/>
          <w:sz w:val="24"/>
          <w:szCs w:val="24"/>
        </w:rPr>
      </w:pPr>
      <w:r w:rsidRPr="002556C1">
        <w:rPr>
          <w:rFonts w:ascii="Times New Roman" w:hAnsi="Times New Roman" w:cs="Times New Roman"/>
          <w:sz w:val="24"/>
          <w:szCs w:val="24"/>
        </w:rPr>
        <w:t>- Положение о бюджетном процессе муниципально</w:t>
      </w:r>
      <w:r>
        <w:rPr>
          <w:rFonts w:ascii="Times New Roman" w:hAnsi="Times New Roman" w:cs="Times New Roman"/>
          <w:sz w:val="24"/>
          <w:szCs w:val="24"/>
        </w:rPr>
        <w:t>го</w:t>
      </w:r>
      <w:r w:rsidRPr="002556C1">
        <w:rPr>
          <w:rFonts w:ascii="Times New Roman" w:hAnsi="Times New Roman" w:cs="Times New Roman"/>
          <w:sz w:val="24"/>
          <w:szCs w:val="24"/>
        </w:rPr>
        <w:t xml:space="preserve"> образовани</w:t>
      </w:r>
      <w:r>
        <w:rPr>
          <w:rFonts w:ascii="Times New Roman" w:hAnsi="Times New Roman" w:cs="Times New Roman"/>
          <w:sz w:val="24"/>
          <w:szCs w:val="24"/>
        </w:rPr>
        <w:t>я</w:t>
      </w:r>
      <w:r w:rsidR="00DE5998">
        <w:rPr>
          <w:rFonts w:ascii="Times New Roman" w:hAnsi="Times New Roman" w:cs="Times New Roman"/>
          <w:sz w:val="24"/>
          <w:szCs w:val="24"/>
        </w:rPr>
        <w:t xml:space="preserve"> </w:t>
      </w:r>
      <w:r>
        <w:rPr>
          <w:rFonts w:ascii="Times New Roman" w:hAnsi="Times New Roman" w:cs="Times New Roman"/>
          <w:sz w:val="24"/>
          <w:szCs w:val="24"/>
        </w:rPr>
        <w:t>«Вяземский район»</w:t>
      </w:r>
      <w:r w:rsidRPr="002556C1">
        <w:rPr>
          <w:rFonts w:ascii="Times New Roman" w:hAnsi="Times New Roman" w:cs="Times New Roman"/>
          <w:sz w:val="24"/>
          <w:szCs w:val="24"/>
        </w:rPr>
        <w:t xml:space="preserve"> Смоленской области</w:t>
      </w:r>
      <w:r>
        <w:rPr>
          <w:rFonts w:ascii="Times New Roman" w:hAnsi="Times New Roman" w:cs="Times New Roman"/>
          <w:sz w:val="24"/>
          <w:szCs w:val="24"/>
        </w:rPr>
        <w:t xml:space="preserve">, утвержденное решением Вяземского районного Совета депутатов муниципального образования «Вяземский район» Смоленской области от 26.02.2014 №12 </w:t>
      </w:r>
      <w:r w:rsidR="00904DB7">
        <w:rPr>
          <w:rFonts w:ascii="Times New Roman" w:hAnsi="Times New Roman" w:cs="Times New Roman"/>
          <w:sz w:val="24"/>
          <w:szCs w:val="24"/>
        </w:rPr>
        <w:t xml:space="preserve">                </w:t>
      </w:r>
      <w:proofErr w:type="gramStart"/>
      <w:r w:rsidR="00904DB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с учетом </w:t>
      </w:r>
      <w:r w:rsidR="00944AB1">
        <w:rPr>
          <w:rFonts w:ascii="Times New Roman" w:hAnsi="Times New Roman" w:cs="Times New Roman"/>
          <w:sz w:val="24"/>
          <w:szCs w:val="24"/>
        </w:rPr>
        <w:t>внесенных</w:t>
      </w:r>
      <w:r>
        <w:rPr>
          <w:rFonts w:ascii="Times New Roman" w:hAnsi="Times New Roman" w:cs="Times New Roman"/>
          <w:sz w:val="24"/>
          <w:szCs w:val="24"/>
        </w:rPr>
        <w:t xml:space="preserve"> изменений)</w:t>
      </w:r>
      <w:r w:rsidR="00923D48">
        <w:rPr>
          <w:rFonts w:ascii="Times New Roman" w:hAnsi="Times New Roman" w:cs="Times New Roman"/>
          <w:sz w:val="24"/>
          <w:szCs w:val="24"/>
        </w:rPr>
        <w:t xml:space="preserve"> (далее – Положение о бюджетном процессе)</w:t>
      </w:r>
      <w:r>
        <w:rPr>
          <w:rFonts w:ascii="Times New Roman" w:hAnsi="Times New Roman" w:cs="Times New Roman"/>
          <w:sz w:val="24"/>
          <w:szCs w:val="24"/>
        </w:rPr>
        <w:t>.</w:t>
      </w:r>
    </w:p>
    <w:p w:rsidR="00515C0A" w:rsidRDefault="00515C0A" w:rsidP="00E741C7">
      <w:pPr>
        <w:pStyle w:val="a3"/>
        <w:ind w:firstLine="540"/>
        <w:jc w:val="both"/>
        <w:rPr>
          <w:rFonts w:ascii="Times New Roman" w:hAnsi="Times New Roman" w:cs="Times New Roman"/>
          <w:b/>
          <w:sz w:val="24"/>
          <w:szCs w:val="24"/>
        </w:rPr>
      </w:pPr>
    </w:p>
    <w:p w:rsidR="00A455DE" w:rsidRDefault="00356108" w:rsidP="00356108">
      <w:pPr>
        <w:ind w:firstLine="708"/>
        <w:jc w:val="both"/>
        <w:rPr>
          <w:rFonts w:eastAsiaTheme="minorHAnsi"/>
          <w:b/>
          <w:lang w:eastAsia="en-US"/>
        </w:rPr>
      </w:pPr>
      <w:r w:rsidRPr="00356108">
        <w:rPr>
          <w:rFonts w:eastAsiaTheme="minorHAnsi"/>
          <w:b/>
          <w:lang w:eastAsia="en-US"/>
        </w:rPr>
        <w:lastRenderedPageBreak/>
        <w:t xml:space="preserve">Предмет экспертно-аналитического мероприятия: </w:t>
      </w:r>
    </w:p>
    <w:p w:rsidR="00356108" w:rsidRDefault="00A455DE" w:rsidP="00356108">
      <w:pPr>
        <w:ind w:firstLine="708"/>
        <w:jc w:val="both"/>
      </w:pPr>
      <w:r>
        <w:rPr>
          <w:rFonts w:eastAsiaTheme="minorHAnsi"/>
          <w:lang w:eastAsia="en-US"/>
        </w:rPr>
        <w:t>П</w:t>
      </w:r>
      <w:r w:rsidR="00356108" w:rsidRPr="00356108">
        <w:rPr>
          <w:rFonts w:eastAsiaTheme="minorHAnsi"/>
          <w:lang w:eastAsia="en-US"/>
        </w:rPr>
        <w:t xml:space="preserve">роект решения Вяземского районного Совета депутатов «О внесении изменений в решение Вяземского районного Совета депутатов от </w:t>
      </w:r>
      <w:r w:rsidR="002D3DD9">
        <w:rPr>
          <w:rFonts w:eastAsiaTheme="minorHAnsi"/>
          <w:lang w:eastAsia="en-US"/>
        </w:rPr>
        <w:t xml:space="preserve">27.12.2023 №109 </w:t>
      </w:r>
      <w:r w:rsidR="00356108" w:rsidRPr="00356108">
        <w:rPr>
          <w:rFonts w:eastAsiaTheme="minorHAnsi"/>
          <w:lang w:eastAsia="en-US"/>
        </w:rPr>
        <w:t xml:space="preserve">«О бюджете муниципального образования «Вяземский район» Смоленской области </w:t>
      </w:r>
      <w:r w:rsidR="002D3DD9">
        <w:rPr>
          <w:rFonts w:eastAsiaTheme="minorHAnsi"/>
          <w:lang w:eastAsia="en-US"/>
        </w:rPr>
        <w:t xml:space="preserve">на 2024 год и на плановый период 2025 и 2026 </w:t>
      </w:r>
      <w:r w:rsidR="00904DB7">
        <w:rPr>
          <w:rFonts w:eastAsiaTheme="minorHAnsi"/>
          <w:lang w:eastAsia="en-US"/>
        </w:rPr>
        <w:t>годов</w:t>
      </w:r>
      <w:r w:rsidR="00356108" w:rsidRPr="00356108">
        <w:rPr>
          <w:rFonts w:eastAsiaTheme="minorHAnsi"/>
          <w:lang w:eastAsia="en-US"/>
        </w:rPr>
        <w:t xml:space="preserve">» (далее – </w:t>
      </w:r>
      <w:r w:rsidR="00461CDA">
        <w:rPr>
          <w:rFonts w:eastAsiaTheme="minorHAnsi"/>
          <w:lang w:eastAsia="en-US"/>
        </w:rPr>
        <w:t>п</w:t>
      </w:r>
      <w:r w:rsidR="00356108" w:rsidRPr="00356108">
        <w:rPr>
          <w:rFonts w:eastAsiaTheme="minorHAnsi"/>
          <w:lang w:eastAsia="en-US"/>
        </w:rPr>
        <w:t>роект решения о внесении изменений в бюджет</w:t>
      </w:r>
      <w:r w:rsidR="00276980">
        <w:rPr>
          <w:rFonts w:eastAsiaTheme="minorHAnsi"/>
          <w:lang w:eastAsia="en-US"/>
        </w:rPr>
        <w:t xml:space="preserve">, </w:t>
      </w:r>
      <w:r w:rsidR="00461CDA">
        <w:rPr>
          <w:rFonts w:eastAsiaTheme="minorHAnsi"/>
          <w:lang w:eastAsia="en-US"/>
        </w:rPr>
        <w:t>п</w:t>
      </w:r>
      <w:r w:rsidR="00276980">
        <w:rPr>
          <w:rFonts w:eastAsiaTheme="minorHAnsi"/>
          <w:lang w:eastAsia="en-US"/>
        </w:rPr>
        <w:t>роект решения</w:t>
      </w:r>
      <w:r w:rsidR="00461CDA">
        <w:rPr>
          <w:rFonts w:eastAsiaTheme="minorHAnsi"/>
          <w:lang w:eastAsia="en-US"/>
        </w:rPr>
        <w:t>, проект решения о бюджете</w:t>
      </w:r>
      <w:r w:rsidR="00356108" w:rsidRPr="00356108">
        <w:rPr>
          <w:rFonts w:eastAsiaTheme="minorHAnsi"/>
          <w:lang w:eastAsia="en-US"/>
        </w:rPr>
        <w:t>)</w:t>
      </w:r>
      <w:r w:rsidR="00DE3D00">
        <w:t>.</w:t>
      </w:r>
    </w:p>
    <w:p w:rsidR="00A32875" w:rsidRPr="00A32875" w:rsidRDefault="00A32875" w:rsidP="00A32875">
      <w:pPr>
        <w:ind w:firstLine="708"/>
        <w:jc w:val="both"/>
        <w:rPr>
          <w:rFonts w:eastAsiaTheme="minorHAnsi"/>
          <w:lang w:eastAsia="en-US"/>
        </w:rPr>
      </w:pPr>
      <w:r w:rsidRPr="00A32875">
        <w:rPr>
          <w:rFonts w:eastAsiaTheme="minorHAnsi"/>
          <w:lang w:eastAsia="en-US"/>
        </w:rPr>
        <w:t>Проект решения</w:t>
      </w:r>
      <w:r>
        <w:rPr>
          <w:rFonts w:eastAsiaTheme="minorHAnsi"/>
          <w:lang w:eastAsia="en-US"/>
        </w:rPr>
        <w:t xml:space="preserve"> о</w:t>
      </w:r>
      <w:r w:rsidRPr="00A32875">
        <w:rPr>
          <w:rFonts w:eastAsiaTheme="minorHAnsi"/>
          <w:lang w:eastAsia="en-US"/>
        </w:rPr>
        <w:t xml:space="preserve"> внесении изменений в бюджет</w:t>
      </w:r>
      <w:r>
        <w:rPr>
          <w:rFonts w:eastAsiaTheme="minorHAnsi"/>
          <w:lang w:eastAsia="en-US"/>
        </w:rPr>
        <w:t xml:space="preserve"> </w:t>
      </w:r>
      <w:r w:rsidRPr="00A32875">
        <w:rPr>
          <w:rFonts w:eastAsiaTheme="minorHAnsi"/>
          <w:lang w:eastAsia="en-US"/>
        </w:rPr>
        <w:t>Вяземского район</w:t>
      </w:r>
      <w:r>
        <w:rPr>
          <w:rFonts w:eastAsiaTheme="minorHAnsi"/>
          <w:lang w:eastAsia="en-US"/>
        </w:rPr>
        <w:t xml:space="preserve">ного </w:t>
      </w:r>
      <w:r w:rsidRPr="00A32875">
        <w:rPr>
          <w:rFonts w:eastAsiaTheme="minorHAnsi"/>
          <w:lang w:eastAsia="en-US"/>
        </w:rPr>
        <w:t xml:space="preserve">Совета депутатов предоставлен в Контрольно-ревизионную комиссию </w:t>
      </w:r>
      <w:r>
        <w:rPr>
          <w:rFonts w:eastAsiaTheme="minorHAnsi"/>
          <w:lang w:eastAsia="en-US"/>
        </w:rPr>
        <w:t>20</w:t>
      </w:r>
      <w:r w:rsidRPr="00A32875">
        <w:rPr>
          <w:rFonts w:eastAsiaTheme="minorHAnsi"/>
          <w:lang w:eastAsia="en-US"/>
        </w:rPr>
        <w:t>.09.202</w:t>
      </w:r>
      <w:r>
        <w:rPr>
          <w:rFonts w:eastAsiaTheme="minorHAnsi"/>
          <w:lang w:eastAsia="en-US"/>
        </w:rPr>
        <w:t>4</w:t>
      </w:r>
      <w:r w:rsidRPr="00A32875">
        <w:rPr>
          <w:rFonts w:eastAsiaTheme="minorHAnsi"/>
          <w:lang w:eastAsia="en-US"/>
        </w:rPr>
        <w:t xml:space="preserve"> года (вх. от </w:t>
      </w:r>
      <w:r>
        <w:rPr>
          <w:rFonts w:eastAsiaTheme="minorHAnsi"/>
          <w:lang w:eastAsia="en-US"/>
        </w:rPr>
        <w:t>20</w:t>
      </w:r>
      <w:r w:rsidRPr="00A32875">
        <w:rPr>
          <w:rFonts w:eastAsiaTheme="minorHAnsi"/>
          <w:lang w:eastAsia="en-US"/>
        </w:rPr>
        <w:t>.09.202</w:t>
      </w:r>
      <w:r>
        <w:rPr>
          <w:rFonts w:eastAsiaTheme="minorHAnsi"/>
          <w:lang w:eastAsia="en-US"/>
        </w:rPr>
        <w:t>4</w:t>
      </w:r>
      <w:r w:rsidRPr="00A32875">
        <w:rPr>
          <w:rFonts w:eastAsiaTheme="minorHAnsi"/>
          <w:lang w:eastAsia="en-US"/>
        </w:rPr>
        <w:t xml:space="preserve"> №</w:t>
      </w:r>
      <w:r w:rsidR="005E140F">
        <w:rPr>
          <w:rFonts w:eastAsiaTheme="minorHAnsi"/>
          <w:lang w:eastAsia="en-US"/>
        </w:rPr>
        <w:t>138</w:t>
      </w:r>
      <w:r w:rsidRPr="00A32875">
        <w:rPr>
          <w:rFonts w:eastAsiaTheme="minorHAnsi"/>
          <w:lang w:eastAsia="en-US"/>
        </w:rPr>
        <w:t>) для подготовки заключения в составе</w:t>
      </w:r>
      <w:r>
        <w:rPr>
          <w:rFonts w:eastAsiaTheme="minorHAnsi"/>
          <w:lang w:eastAsia="en-US"/>
        </w:rPr>
        <w:t xml:space="preserve"> </w:t>
      </w:r>
      <w:r w:rsidRPr="00A32875">
        <w:rPr>
          <w:rFonts w:eastAsiaTheme="minorHAnsi"/>
          <w:lang w:eastAsia="en-US"/>
        </w:rPr>
        <w:t xml:space="preserve">приложений </w:t>
      </w:r>
      <w:r>
        <w:rPr>
          <w:rFonts w:eastAsiaTheme="minorHAnsi"/>
          <w:lang w:eastAsia="en-US"/>
        </w:rPr>
        <w:t>№№</w:t>
      </w:r>
      <w:r w:rsidRPr="00A32875">
        <w:rPr>
          <w:rFonts w:eastAsiaTheme="minorHAnsi"/>
          <w:lang w:eastAsia="en-US"/>
        </w:rPr>
        <w:t xml:space="preserve">1, </w:t>
      </w:r>
      <w:r>
        <w:rPr>
          <w:rFonts w:eastAsiaTheme="minorHAnsi"/>
          <w:lang w:eastAsia="en-US"/>
        </w:rPr>
        <w:t>3, 4, 5, 6, 7, 8, 9, 11</w:t>
      </w:r>
      <w:r w:rsidRPr="00A32875">
        <w:rPr>
          <w:rFonts w:eastAsiaTheme="minorHAnsi"/>
          <w:lang w:eastAsia="en-US"/>
        </w:rPr>
        <w:t xml:space="preserve"> к проекту решения о внесении изменений в решение о бюджете</w:t>
      </w:r>
      <w:r>
        <w:rPr>
          <w:rFonts w:eastAsiaTheme="minorHAnsi"/>
          <w:lang w:eastAsia="en-US"/>
        </w:rPr>
        <w:t xml:space="preserve"> и </w:t>
      </w:r>
      <w:r w:rsidRPr="00A32875">
        <w:rPr>
          <w:rFonts w:eastAsiaTheme="minorHAnsi"/>
          <w:lang w:eastAsia="en-US"/>
        </w:rPr>
        <w:t>пояснительной записки к проекту решения</w:t>
      </w:r>
      <w:r>
        <w:rPr>
          <w:rFonts w:eastAsiaTheme="minorHAnsi"/>
          <w:lang w:eastAsia="en-US"/>
        </w:rPr>
        <w:t>.</w:t>
      </w:r>
    </w:p>
    <w:p w:rsidR="00761F8F" w:rsidRPr="00356108" w:rsidRDefault="00761F8F" w:rsidP="00A32875">
      <w:pPr>
        <w:jc w:val="both"/>
        <w:rPr>
          <w:rFonts w:eastAsiaTheme="minorHAnsi"/>
          <w:lang w:eastAsia="en-US"/>
        </w:rPr>
      </w:pPr>
    </w:p>
    <w:p w:rsidR="00B37BE2" w:rsidRPr="00270936" w:rsidRDefault="00B37BE2" w:rsidP="00B37BE2">
      <w:pPr>
        <w:pStyle w:val="a3"/>
        <w:jc w:val="center"/>
        <w:rPr>
          <w:rFonts w:ascii="Times New Roman" w:hAnsi="Times New Roman" w:cs="Times New Roman"/>
          <w:b/>
          <w:i/>
          <w:sz w:val="24"/>
          <w:szCs w:val="24"/>
          <w:u w:val="single"/>
        </w:rPr>
      </w:pPr>
      <w:r w:rsidRPr="00270936">
        <w:rPr>
          <w:rFonts w:ascii="Times New Roman" w:hAnsi="Times New Roman" w:cs="Times New Roman"/>
          <w:b/>
          <w:i/>
          <w:sz w:val="24"/>
          <w:szCs w:val="24"/>
          <w:u w:val="single"/>
        </w:rPr>
        <w:t>Основные показатели (параметры и характеристики) проекта бюджета</w:t>
      </w:r>
    </w:p>
    <w:p w:rsidR="00B37BE2" w:rsidRPr="00E06FA7" w:rsidRDefault="00B37BE2" w:rsidP="00B37BE2">
      <w:pPr>
        <w:ind w:firstLine="567"/>
        <w:jc w:val="both"/>
        <w:rPr>
          <w:rFonts w:eastAsiaTheme="minorHAnsi"/>
          <w:sz w:val="16"/>
          <w:szCs w:val="16"/>
          <w:lang w:eastAsia="en-US"/>
        </w:rPr>
      </w:pPr>
    </w:p>
    <w:p w:rsidR="00BB40E3" w:rsidRDefault="00BB40E3" w:rsidP="00B37BE2">
      <w:pPr>
        <w:ind w:firstLine="567"/>
        <w:jc w:val="both"/>
        <w:rPr>
          <w:rFonts w:eastAsiaTheme="minorHAnsi"/>
          <w:lang w:eastAsia="en-US"/>
        </w:rPr>
      </w:pPr>
      <w:r w:rsidRPr="001D5EC5">
        <w:rPr>
          <w:rFonts w:eastAsiaTheme="minorHAnsi"/>
          <w:lang w:eastAsia="en-US"/>
        </w:rPr>
        <w:t xml:space="preserve">Решением Вяземского районного Совета депутатов от </w:t>
      </w:r>
      <w:r>
        <w:t xml:space="preserve">27.12.2023 №109 </w:t>
      </w:r>
      <w:r w:rsidRPr="00356108">
        <w:t xml:space="preserve">«О бюджете муниципального образования «Вяземский район» Смоленской области </w:t>
      </w:r>
      <w:r>
        <w:t>на 2024 год и на плановый период 2025 и 2026 годов</w:t>
      </w:r>
      <w:r w:rsidRPr="00356108">
        <w:t>»</w:t>
      </w:r>
      <w:r w:rsidRPr="001D5EC5">
        <w:rPr>
          <w:rFonts w:eastAsiaTheme="minorHAnsi"/>
          <w:lang w:eastAsia="en-US"/>
        </w:rPr>
        <w:t xml:space="preserve"> </w:t>
      </w:r>
      <w:r w:rsidR="00ED75C9">
        <w:rPr>
          <w:rFonts w:eastAsiaTheme="minorHAnsi"/>
          <w:lang w:eastAsia="en-US"/>
        </w:rPr>
        <w:t xml:space="preserve">на текущий финансовый год </w:t>
      </w:r>
      <w:r w:rsidRPr="001D5EC5">
        <w:rPr>
          <w:rFonts w:eastAsiaTheme="minorHAnsi"/>
          <w:lang w:eastAsia="en-US"/>
        </w:rPr>
        <w:t>утверждены основные характеристики бюджета</w:t>
      </w:r>
      <w:r w:rsidR="00ED75C9">
        <w:rPr>
          <w:rFonts w:eastAsiaTheme="minorHAnsi"/>
          <w:lang w:eastAsia="en-US"/>
        </w:rPr>
        <w:t>:</w:t>
      </w:r>
    </w:p>
    <w:p w:rsidR="00ED75C9" w:rsidRPr="001D5EC5" w:rsidRDefault="00ED75C9" w:rsidP="005048B4">
      <w:pPr>
        <w:numPr>
          <w:ilvl w:val="0"/>
          <w:numId w:val="21"/>
        </w:numPr>
        <w:tabs>
          <w:tab w:val="left" w:pos="709"/>
          <w:tab w:val="left" w:pos="851"/>
        </w:tabs>
        <w:ind w:left="0" w:firstLine="567"/>
        <w:jc w:val="both"/>
        <w:rPr>
          <w:rFonts w:eastAsiaTheme="minorHAnsi"/>
          <w:lang w:eastAsia="en-US"/>
        </w:rPr>
      </w:pPr>
      <w:r w:rsidRPr="001D5EC5">
        <w:rPr>
          <w:rFonts w:eastAsiaTheme="minorHAnsi"/>
          <w:lang w:eastAsia="en-US"/>
        </w:rPr>
        <w:t xml:space="preserve">Общий объем доходов бюджета района в сумме </w:t>
      </w:r>
      <w:r w:rsidRPr="00ED75C9">
        <w:rPr>
          <w:rFonts w:eastAsiaTheme="minorHAnsi"/>
          <w:b/>
          <w:lang w:eastAsia="en-US"/>
        </w:rPr>
        <w:t>1</w:t>
      </w:r>
      <w:r w:rsidRPr="00ED75C9">
        <w:rPr>
          <w:rFonts w:eastAsiaTheme="minorHAnsi"/>
          <w:b/>
          <w:lang w:val="en-US" w:eastAsia="en-US"/>
        </w:rPr>
        <w:t> </w:t>
      </w:r>
      <w:r w:rsidRPr="00ED75C9">
        <w:rPr>
          <w:rFonts w:eastAsiaTheme="minorHAnsi"/>
          <w:b/>
          <w:lang w:eastAsia="en-US"/>
        </w:rPr>
        <w:t>697</w:t>
      </w:r>
      <w:r w:rsidRPr="00ED75C9">
        <w:rPr>
          <w:rFonts w:eastAsiaTheme="minorHAnsi"/>
          <w:b/>
          <w:lang w:val="en-US" w:eastAsia="en-US"/>
        </w:rPr>
        <w:t> </w:t>
      </w:r>
      <w:r w:rsidRPr="00ED75C9">
        <w:rPr>
          <w:rFonts w:eastAsiaTheme="minorHAnsi"/>
          <w:b/>
          <w:lang w:eastAsia="en-US"/>
        </w:rPr>
        <w:t>001,2</w:t>
      </w:r>
      <w:r w:rsidRPr="001D5EC5">
        <w:rPr>
          <w:rFonts w:eastAsiaTheme="minorHAnsi"/>
          <w:lang w:eastAsia="en-US"/>
        </w:rPr>
        <w:t xml:space="preserve"> </w:t>
      </w:r>
      <w:proofErr w:type="gramStart"/>
      <w:r w:rsidRPr="001D5EC5">
        <w:rPr>
          <w:rFonts w:eastAsiaTheme="minorHAnsi"/>
          <w:lang w:eastAsia="en-US"/>
        </w:rPr>
        <w:t>тыс.рублей</w:t>
      </w:r>
      <w:proofErr w:type="gramEnd"/>
      <w:r w:rsidRPr="001D5EC5">
        <w:rPr>
          <w:rFonts w:eastAsiaTheme="minorHAnsi"/>
          <w:lang w:eastAsia="en-US"/>
        </w:rPr>
        <w:t xml:space="preserve">, в том числе объем безвозмездных поступлений в сумме </w:t>
      </w:r>
      <w:r w:rsidRPr="00ED75C9">
        <w:rPr>
          <w:rFonts w:eastAsiaTheme="minorHAnsi"/>
          <w:b/>
          <w:lang w:eastAsia="en-US"/>
        </w:rPr>
        <w:t>995 420,0</w:t>
      </w:r>
      <w:r>
        <w:rPr>
          <w:rFonts w:eastAsiaTheme="minorHAnsi"/>
          <w:b/>
          <w:lang w:eastAsia="en-US"/>
        </w:rPr>
        <w:t xml:space="preserve"> </w:t>
      </w:r>
      <w:r w:rsidRPr="001D5EC5">
        <w:rPr>
          <w:rFonts w:eastAsiaTheme="minorHAnsi"/>
          <w:lang w:eastAsia="en-US"/>
        </w:rPr>
        <w:t xml:space="preserve">тыс.рублей, из которых объем получаемых межбюджетных трансфертов в сумме </w:t>
      </w:r>
      <w:r w:rsidRPr="00ED75C9">
        <w:rPr>
          <w:rFonts w:eastAsiaTheme="minorHAnsi"/>
          <w:b/>
          <w:lang w:eastAsia="en-US"/>
        </w:rPr>
        <w:t>995 420,0</w:t>
      </w:r>
      <w:r>
        <w:rPr>
          <w:rFonts w:eastAsiaTheme="minorHAnsi"/>
          <w:b/>
          <w:lang w:eastAsia="en-US"/>
        </w:rPr>
        <w:t xml:space="preserve"> </w:t>
      </w:r>
      <w:r w:rsidRPr="001D5EC5">
        <w:rPr>
          <w:rFonts w:eastAsiaTheme="minorHAnsi"/>
          <w:lang w:eastAsia="en-US"/>
        </w:rPr>
        <w:t>тыс.рублей.</w:t>
      </w:r>
    </w:p>
    <w:p w:rsidR="00ED75C9" w:rsidRPr="001D5EC5" w:rsidRDefault="00ED75C9" w:rsidP="005048B4">
      <w:pPr>
        <w:numPr>
          <w:ilvl w:val="0"/>
          <w:numId w:val="21"/>
        </w:numPr>
        <w:tabs>
          <w:tab w:val="left" w:pos="709"/>
          <w:tab w:val="left" w:pos="851"/>
        </w:tabs>
        <w:ind w:left="0" w:firstLine="567"/>
        <w:jc w:val="both"/>
        <w:rPr>
          <w:rFonts w:eastAsiaTheme="minorHAnsi"/>
          <w:lang w:eastAsia="en-US"/>
        </w:rPr>
      </w:pPr>
      <w:r w:rsidRPr="001D5EC5">
        <w:rPr>
          <w:rFonts w:eastAsiaTheme="minorHAnsi"/>
          <w:lang w:eastAsia="en-US"/>
        </w:rPr>
        <w:t xml:space="preserve">Общий объем расходов бюджета района в сумме </w:t>
      </w:r>
      <w:r w:rsidRPr="00ED75C9">
        <w:rPr>
          <w:rFonts w:eastAsiaTheme="minorHAnsi"/>
          <w:b/>
          <w:lang w:eastAsia="en-US"/>
        </w:rPr>
        <w:t>1 697 001,2</w:t>
      </w:r>
      <w:r w:rsidRPr="001D5EC5">
        <w:rPr>
          <w:rFonts w:eastAsiaTheme="minorHAnsi"/>
          <w:lang w:eastAsia="en-US"/>
        </w:rPr>
        <w:t xml:space="preserve"> </w:t>
      </w:r>
      <w:proofErr w:type="gramStart"/>
      <w:r w:rsidRPr="001D5EC5">
        <w:rPr>
          <w:rFonts w:eastAsiaTheme="minorHAnsi"/>
          <w:lang w:eastAsia="en-US"/>
        </w:rPr>
        <w:t>тыс.рублей</w:t>
      </w:r>
      <w:proofErr w:type="gramEnd"/>
      <w:r w:rsidRPr="001D5EC5">
        <w:rPr>
          <w:rFonts w:eastAsiaTheme="minorHAnsi"/>
          <w:lang w:eastAsia="en-US"/>
        </w:rPr>
        <w:t>;</w:t>
      </w:r>
    </w:p>
    <w:p w:rsidR="00ED75C9" w:rsidRDefault="00ED75C9" w:rsidP="005048B4">
      <w:pPr>
        <w:numPr>
          <w:ilvl w:val="0"/>
          <w:numId w:val="21"/>
        </w:numPr>
        <w:tabs>
          <w:tab w:val="left" w:pos="709"/>
          <w:tab w:val="left" w:pos="851"/>
        </w:tabs>
        <w:ind w:left="0" w:firstLine="567"/>
        <w:jc w:val="both"/>
        <w:rPr>
          <w:rFonts w:eastAsiaTheme="minorHAnsi"/>
          <w:lang w:eastAsia="en-US"/>
        </w:rPr>
      </w:pPr>
      <w:r w:rsidRPr="001D5EC5">
        <w:rPr>
          <w:rFonts w:eastAsiaTheme="minorHAnsi"/>
          <w:lang w:eastAsia="en-US"/>
        </w:rPr>
        <w:t xml:space="preserve">Дефицит бюджета района в сумме </w:t>
      </w:r>
      <w:r w:rsidRPr="001D5EC5">
        <w:rPr>
          <w:rFonts w:eastAsiaTheme="minorHAnsi"/>
          <w:b/>
          <w:lang w:eastAsia="en-US"/>
        </w:rPr>
        <w:t>0,0</w:t>
      </w:r>
      <w:r w:rsidRPr="001D5EC5">
        <w:rPr>
          <w:rFonts w:eastAsiaTheme="minorHAnsi"/>
          <w:lang w:eastAsia="en-US"/>
        </w:rPr>
        <w:t xml:space="preserve"> </w:t>
      </w:r>
      <w:proofErr w:type="gramStart"/>
      <w:r w:rsidRPr="001D5EC5">
        <w:rPr>
          <w:rFonts w:eastAsiaTheme="minorHAnsi"/>
          <w:lang w:eastAsia="en-US"/>
        </w:rPr>
        <w:t>тыс.рублей</w:t>
      </w:r>
      <w:proofErr w:type="gramEnd"/>
      <w:r>
        <w:rPr>
          <w:rFonts w:eastAsiaTheme="minorHAnsi"/>
          <w:lang w:eastAsia="en-US"/>
        </w:rPr>
        <w:t>, что составляет 0,0 процента от утвержденного общего годового объема доходов бюджета района без учета утвержденного объема безвозмездных поступлений</w:t>
      </w:r>
      <w:r w:rsidRPr="001D5EC5">
        <w:rPr>
          <w:rFonts w:eastAsiaTheme="minorHAnsi"/>
          <w:lang w:eastAsia="en-US"/>
        </w:rPr>
        <w:t>.</w:t>
      </w:r>
    </w:p>
    <w:p w:rsidR="00E06FA7" w:rsidRPr="00E06FA7" w:rsidRDefault="00E06FA7" w:rsidP="00E06FA7">
      <w:pPr>
        <w:tabs>
          <w:tab w:val="left" w:pos="709"/>
          <w:tab w:val="left" w:pos="851"/>
        </w:tabs>
        <w:jc w:val="both"/>
        <w:rPr>
          <w:rFonts w:eastAsiaTheme="minorHAnsi"/>
          <w:sz w:val="16"/>
          <w:szCs w:val="16"/>
          <w:lang w:eastAsia="en-US"/>
        </w:rPr>
      </w:pPr>
    </w:p>
    <w:p w:rsidR="00ED75C9" w:rsidRPr="0095573A" w:rsidRDefault="00ED75C9" w:rsidP="00ED75C9">
      <w:pPr>
        <w:pStyle w:val="a3"/>
        <w:ind w:firstLine="540"/>
        <w:jc w:val="both"/>
        <w:rPr>
          <w:rFonts w:ascii="Times New Roman" w:hAnsi="Times New Roman" w:cs="Times New Roman"/>
          <w:sz w:val="24"/>
          <w:szCs w:val="24"/>
        </w:rPr>
      </w:pPr>
      <w:r w:rsidRPr="00F56294">
        <w:rPr>
          <w:rFonts w:ascii="Times New Roman" w:hAnsi="Times New Roman" w:cs="Times New Roman"/>
          <w:sz w:val="24"/>
          <w:szCs w:val="24"/>
        </w:rPr>
        <w:t>Согласно изменений</w:t>
      </w:r>
      <w:r>
        <w:rPr>
          <w:rFonts w:ascii="Times New Roman" w:hAnsi="Times New Roman" w:cs="Times New Roman"/>
          <w:sz w:val="24"/>
          <w:szCs w:val="24"/>
        </w:rPr>
        <w:t>, вносимых</w:t>
      </w:r>
      <w:r w:rsidRPr="00F56294">
        <w:rPr>
          <w:rFonts w:ascii="Times New Roman" w:hAnsi="Times New Roman" w:cs="Times New Roman"/>
          <w:sz w:val="24"/>
          <w:szCs w:val="24"/>
        </w:rPr>
        <w:t xml:space="preserve"> в течение текущего финансового года в Решение Вяземского </w:t>
      </w:r>
      <w:r w:rsidRPr="0095573A">
        <w:rPr>
          <w:rFonts w:ascii="Times New Roman" w:hAnsi="Times New Roman" w:cs="Times New Roman"/>
          <w:sz w:val="24"/>
          <w:szCs w:val="24"/>
        </w:rPr>
        <w:t xml:space="preserve">районного Совета депутатов от </w:t>
      </w:r>
      <w:r w:rsidRPr="00ED75C9">
        <w:rPr>
          <w:rFonts w:ascii="Times New Roman" w:hAnsi="Times New Roman" w:cs="Times New Roman"/>
          <w:sz w:val="24"/>
          <w:szCs w:val="24"/>
        </w:rPr>
        <w:t>27.12.2023 №109</w:t>
      </w:r>
      <w:r w:rsidRPr="0095573A">
        <w:rPr>
          <w:rFonts w:ascii="Times New Roman" w:hAnsi="Times New Roman" w:cs="Times New Roman"/>
          <w:sz w:val="24"/>
          <w:szCs w:val="24"/>
        </w:rPr>
        <w:t xml:space="preserve"> «О бюджете муниципального образования «Вяземский район» Смоленской области на </w:t>
      </w:r>
      <w:r w:rsidR="005048B4" w:rsidRPr="005048B4">
        <w:rPr>
          <w:rFonts w:ascii="Times New Roman" w:hAnsi="Times New Roman" w:cs="Times New Roman"/>
          <w:sz w:val="24"/>
          <w:szCs w:val="24"/>
        </w:rPr>
        <w:t>2024 год и на плановый период 2025 и 2026</w:t>
      </w:r>
      <w:r w:rsidRPr="0095573A">
        <w:rPr>
          <w:rFonts w:ascii="Times New Roman" w:hAnsi="Times New Roman" w:cs="Times New Roman"/>
          <w:sz w:val="24"/>
          <w:szCs w:val="24"/>
        </w:rPr>
        <w:t xml:space="preserve"> годов»</w:t>
      </w:r>
      <w:r>
        <w:rPr>
          <w:rFonts w:ascii="Times New Roman" w:hAnsi="Times New Roman" w:cs="Times New Roman"/>
          <w:sz w:val="24"/>
          <w:szCs w:val="24"/>
        </w:rPr>
        <w:t>,</w:t>
      </w:r>
      <w:r w:rsidRPr="0095573A">
        <w:rPr>
          <w:rFonts w:ascii="Times New Roman" w:hAnsi="Times New Roman" w:cs="Times New Roman"/>
          <w:sz w:val="24"/>
          <w:szCs w:val="24"/>
        </w:rPr>
        <w:t xml:space="preserve"> основные характеристики бюджета</w:t>
      </w:r>
      <w:r>
        <w:rPr>
          <w:rFonts w:ascii="Times New Roman" w:hAnsi="Times New Roman" w:cs="Times New Roman"/>
          <w:sz w:val="24"/>
          <w:szCs w:val="24"/>
        </w:rPr>
        <w:t xml:space="preserve"> составили</w:t>
      </w:r>
      <w:r w:rsidRPr="0095573A">
        <w:rPr>
          <w:rFonts w:ascii="Times New Roman" w:hAnsi="Times New Roman" w:cs="Times New Roman"/>
          <w:sz w:val="24"/>
          <w:szCs w:val="24"/>
        </w:rPr>
        <w:t>:</w:t>
      </w:r>
    </w:p>
    <w:p w:rsidR="00ED75C9" w:rsidRPr="0095573A" w:rsidRDefault="00ED75C9" w:rsidP="005048B4">
      <w:pPr>
        <w:numPr>
          <w:ilvl w:val="0"/>
          <w:numId w:val="22"/>
        </w:numPr>
        <w:tabs>
          <w:tab w:val="left" w:pos="567"/>
          <w:tab w:val="left" w:pos="993"/>
        </w:tabs>
        <w:ind w:left="426"/>
        <w:jc w:val="both"/>
        <w:rPr>
          <w:rFonts w:eastAsiaTheme="minorHAnsi"/>
          <w:lang w:eastAsia="en-US"/>
        </w:rPr>
      </w:pPr>
      <w:r w:rsidRPr="0095573A">
        <w:rPr>
          <w:rFonts w:eastAsiaTheme="minorHAnsi"/>
          <w:lang w:eastAsia="en-US"/>
        </w:rPr>
        <w:t xml:space="preserve">Общий объем доходов бюджета района в сумме </w:t>
      </w:r>
      <w:r w:rsidR="005048B4" w:rsidRPr="005048B4">
        <w:rPr>
          <w:rFonts w:eastAsiaTheme="minorHAnsi"/>
          <w:b/>
          <w:lang w:eastAsia="en-US"/>
        </w:rPr>
        <w:t>1 974 841,3</w:t>
      </w:r>
      <w:r w:rsidRPr="0095573A">
        <w:rPr>
          <w:rFonts w:eastAsiaTheme="minorHAnsi"/>
          <w:lang w:eastAsia="en-US"/>
        </w:rPr>
        <w:t xml:space="preserve"> </w:t>
      </w:r>
      <w:proofErr w:type="gramStart"/>
      <w:r w:rsidRPr="0095573A">
        <w:rPr>
          <w:rFonts w:eastAsiaTheme="minorHAnsi"/>
          <w:lang w:eastAsia="en-US"/>
        </w:rPr>
        <w:t>тыс.рублей</w:t>
      </w:r>
      <w:proofErr w:type="gramEnd"/>
      <w:r w:rsidRPr="0095573A">
        <w:rPr>
          <w:rFonts w:eastAsiaTheme="minorHAnsi"/>
          <w:lang w:eastAsia="en-US"/>
        </w:rPr>
        <w:t xml:space="preserve">, в том числе объем безвозмездных поступлений в сумме </w:t>
      </w:r>
      <w:r w:rsidR="005048B4">
        <w:rPr>
          <w:rFonts w:eastAsiaTheme="minorHAnsi"/>
          <w:b/>
          <w:lang w:eastAsia="en-US"/>
        </w:rPr>
        <w:t>1 273 260,1</w:t>
      </w:r>
      <w:r w:rsidRPr="0095573A">
        <w:rPr>
          <w:rFonts w:eastAsiaTheme="minorHAnsi"/>
          <w:lang w:eastAsia="en-US"/>
        </w:rPr>
        <w:t xml:space="preserve"> тыс.рублей.</w:t>
      </w:r>
    </w:p>
    <w:p w:rsidR="00ED75C9" w:rsidRPr="0095573A" w:rsidRDefault="00ED75C9" w:rsidP="005048B4">
      <w:pPr>
        <w:numPr>
          <w:ilvl w:val="0"/>
          <w:numId w:val="22"/>
        </w:numPr>
        <w:tabs>
          <w:tab w:val="left" w:pos="567"/>
          <w:tab w:val="left" w:pos="993"/>
        </w:tabs>
        <w:ind w:left="426"/>
        <w:jc w:val="both"/>
        <w:rPr>
          <w:rFonts w:eastAsiaTheme="minorHAnsi"/>
          <w:lang w:eastAsia="en-US"/>
        </w:rPr>
      </w:pPr>
      <w:r w:rsidRPr="0095573A">
        <w:rPr>
          <w:rFonts w:eastAsiaTheme="minorHAnsi"/>
          <w:lang w:eastAsia="en-US"/>
        </w:rPr>
        <w:t xml:space="preserve">Общий объем расходов бюджета района в сумме </w:t>
      </w:r>
      <w:r w:rsidR="005048B4">
        <w:rPr>
          <w:rFonts w:eastAsiaTheme="minorHAnsi"/>
          <w:b/>
          <w:lang w:eastAsia="en-US"/>
        </w:rPr>
        <w:t>2 029 709,9</w:t>
      </w:r>
      <w:r w:rsidRPr="0095573A">
        <w:rPr>
          <w:rFonts w:eastAsiaTheme="minorHAnsi"/>
          <w:lang w:eastAsia="en-US"/>
        </w:rPr>
        <w:t xml:space="preserve"> </w:t>
      </w:r>
      <w:proofErr w:type="gramStart"/>
      <w:r w:rsidRPr="0095573A">
        <w:rPr>
          <w:rFonts w:eastAsiaTheme="minorHAnsi"/>
          <w:lang w:eastAsia="en-US"/>
        </w:rPr>
        <w:t>тыс.рублей</w:t>
      </w:r>
      <w:proofErr w:type="gramEnd"/>
      <w:r w:rsidRPr="0095573A">
        <w:rPr>
          <w:rFonts w:eastAsiaTheme="minorHAnsi"/>
          <w:lang w:eastAsia="en-US"/>
        </w:rPr>
        <w:t>.</w:t>
      </w:r>
    </w:p>
    <w:p w:rsidR="00ED75C9" w:rsidRPr="00F56294" w:rsidRDefault="00ED75C9" w:rsidP="005048B4">
      <w:pPr>
        <w:numPr>
          <w:ilvl w:val="0"/>
          <w:numId w:val="22"/>
        </w:numPr>
        <w:tabs>
          <w:tab w:val="left" w:pos="567"/>
          <w:tab w:val="left" w:pos="993"/>
        </w:tabs>
        <w:ind w:left="426"/>
        <w:jc w:val="both"/>
        <w:rPr>
          <w:rFonts w:eastAsiaTheme="minorHAnsi"/>
          <w:lang w:eastAsia="en-US"/>
        </w:rPr>
      </w:pPr>
      <w:r w:rsidRPr="00F56294">
        <w:rPr>
          <w:rFonts w:eastAsiaTheme="minorHAnsi"/>
          <w:lang w:eastAsia="en-US"/>
        </w:rPr>
        <w:t xml:space="preserve">Дефицит бюджета района в сумме </w:t>
      </w:r>
      <w:r w:rsidR="005048B4">
        <w:rPr>
          <w:rFonts w:eastAsiaTheme="minorHAnsi"/>
          <w:b/>
          <w:lang w:eastAsia="en-US"/>
        </w:rPr>
        <w:t>54 868,6</w:t>
      </w:r>
      <w:r w:rsidRPr="00F56294">
        <w:rPr>
          <w:rFonts w:eastAsiaTheme="minorHAnsi"/>
          <w:lang w:eastAsia="en-US"/>
        </w:rPr>
        <w:t xml:space="preserve"> </w:t>
      </w:r>
      <w:proofErr w:type="gramStart"/>
      <w:r w:rsidRPr="00F56294">
        <w:rPr>
          <w:rFonts w:eastAsiaTheme="minorHAnsi"/>
          <w:lang w:eastAsia="en-US"/>
        </w:rPr>
        <w:t>тыс.рублей</w:t>
      </w:r>
      <w:proofErr w:type="gramEnd"/>
      <w:r w:rsidRPr="00F56294">
        <w:rPr>
          <w:rFonts w:eastAsiaTheme="minorHAnsi"/>
          <w:lang w:eastAsia="en-US"/>
        </w:rPr>
        <w:t xml:space="preserve">, что составляет </w:t>
      </w:r>
      <w:r w:rsidR="005048B4">
        <w:rPr>
          <w:rFonts w:eastAsiaTheme="minorHAnsi"/>
          <w:lang w:eastAsia="en-US"/>
        </w:rPr>
        <w:t>7,8</w:t>
      </w:r>
      <w:r w:rsidRPr="00F56294">
        <w:rPr>
          <w:rFonts w:eastAsiaTheme="minorHAnsi"/>
          <w:lang w:eastAsia="en-US"/>
        </w:rPr>
        <w:t xml:space="preserve"> процент</w:t>
      </w:r>
      <w:r>
        <w:rPr>
          <w:rFonts w:eastAsiaTheme="minorHAnsi"/>
          <w:lang w:eastAsia="en-US"/>
        </w:rPr>
        <w:t>ов</w:t>
      </w:r>
      <w:r w:rsidRPr="00F56294">
        <w:rPr>
          <w:rFonts w:eastAsiaTheme="minorHAnsi"/>
          <w:lang w:eastAsia="en-US"/>
        </w:rPr>
        <w:t xml:space="preserve"> от утвержденного общего годового объема доходов бюджета района без учета утвержденного объема безвозмездных поступлений.</w:t>
      </w:r>
    </w:p>
    <w:p w:rsidR="009B4001" w:rsidRPr="009B4001" w:rsidRDefault="009B4001" w:rsidP="00BB40E3">
      <w:pPr>
        <w:pStyle w:val="a3"/>
        <w:ind w:firstLine="709"/>
        <w:jc w:val="both"/>
        <w:rPr>
          <w:rFonts w:ascii="Times New Roman" w:hAnsi="Times New Roman" w:cs="Times New Roman"/>
          <w:sz w:val="16"/>
          <w:szCs w:val="16"/>
        </w:rPr>
      </w:pPr>
    </w:p>
    <w:p w:rsidR="00BB40E3" w:rsidRPr="00AF1D82" w:rsidRDefault="00BB40E3" w:rsidP="00BB40E3">
      <w:pPr>
        <w:pStyle w:val="a3"/>
        <w:ind w:firstLine="709"/>
        <w:jc w:val="both"/>
        <w:rPr>
          <w:rFonts w:ascii="Times New Roman" w:hAnsi="Times New Roman" w:cs="Times New Roman"/>
          <w:sz w:val="24"/>
          <w:szCs w:val="24"/>
        </w:rPr>
      </w:pPr>
      <w:r w:rsidRPr="00AF1D82">
        <w:rPr>
          <w:rFonts w:ascii="Times New Roman" w:hAnsi="Times New Roman" w:cs="Times New Roman"/>
          <w:sz w:val="24"/>
          <w:szCs w:val="24"/>
        </w:rPr>
        <w:t xml:space="preserve">Согласно проекту решения, основные характеристики бюджета муниципального образования «Вяземский район» Смоленской области предлагаются к утверждению в следующих размерах:  </w:t>
      </w:r>
    </w:p>
    <w:p w:rsidR="00BB40E3" w:rsidRDefault="00BB40E3" w:rsidP="00BB40E3">
      <w:pPr>
        <w:jc w:val="right"/>
        <w:rPr>
          <w:rFonts w:eastAsiaTheme="minorHAnsi"/>
          <w:i/>
          <w:sz w:val="20"/>
          <w:szCs w:val="20"/>
          <w:lang w:eastAsia="en-US"/>
        </w:rPr>
      </w:pPr>
      <w:r w:rsidRPr="002D2FFF">
        <w:rPr>
          <w:rFonts w:eastAsiaTheme="minorHAnsi"/>
          <w:i/>
          <w:sz w:val="20"/>
          <w:szCs w:val="20"/>
          <w:lang w:eastAsia="en-US"/>
        </w:rPr>
        <w:t xml:space="preserve"> (</w:t>
      </w:r>
      <w:proofErr w:type="gramStart"/>
      <w:r w:rsidRPr="002D2FFF">
        <w:rPr>
          <w:rFonts w:eastAsiaTheme="minorHAnsi"/>
          <w:i/>
          <w:sz w:val="20"/>
          <w:szCs w:val="20"/>
          <w:lang w:eastAsia="en-US"/>
        </w:rPr>
        <w:t>тыс.рублей</w:t>
      </w:r>
      <w:proofErr w:type="gramEnd"/>
      <w:r w:rsidRPr="002D2FFF">
        <w:rPr>
          <w:rFonts w:eastAsiaTheme="minorHAnsi"/>
          <w:i/>
          <w:sz w:val="20"/>
          <w:szCs w:val="20"/>
          <w:lang w:eastAsia="en-US"/>
        </w:rPr>
        <w:t>)</w:t>
      </w:r>
    </w:p>
    <w:tbl>
      <w:tblPr>
        <w:tblStyle w:val="a5"/>
        <w:tblW w:w="10207" w:type="dxa"/>
        <w:tblInd w:w="-289" w:type="dxa"/>
        <w:tblLook w:val="04A0" w:firstRow="1" w:lastRow="0" w:firstColumn="1" w:lastColumn="0" w:noHBand="0" w:noVBand="1"/>
      </w:tblPr>
      <w:tblGrid>
        <w:gridCol w:w="5992"/>
        <w:gridCol w:w="1514"/>
        <w:gridCol w:w="1521"/>
        <w:gridCol w:w="1180"/>
      </w:tblGrid>
      <w:tr w:rsidR="00A23169" w:rsidRPr="00E02D1D" w:rsidTr="00031322">
        <w:tc>
          <w:tcPr>
            <w:tcW w:w="6096" w:type="dxa"/>
            <w:vMerge w:val="restart"/>
            <w:shd w:val="clear" w:color="auto" w:fill="D9D9D9" w:themeFill="background1" w:themeFillShade="D9"/>
            <w:vAlign w:val="center"/>
          </w:tcPr>
          <w:p w:rsidR="001400E3" w:rsidRPr="00E02D1D" w:rsidRDefault="00A23169" w:rsidP="00CF183E">
            <w:pPr>
              <w:pStyle w:val="a3"/>
              <w:jc w:val="center"/>
              <w:rPr>
                <w:rFonts w:ascii="Times New Roman" w:hAnsi="Times New Roman" w:cs="Times New Roman"/>
                <w:b/>
                <w:sz w:val="20"/>
                <w:szCs w:val="20"/>
              </w:rPr>
            </w:pPr>
            <w:r>
              <w:rPr>
                <w:rFonts w:ascii="Times New Roman" w:hAnsi="Times New Roman" w:cs="Times New Roman"/>
                <w:b/>
                <w:sz w:val="20"/>
                <w:szCs w:val="20"/>
              </w:rPr>
              <w:t>о</w:t>
            </w:r>
            <w:r w:rsidR="001400E3" w:rsidRPr="00E02D1D">
              <w:rPr>
                <w:rFonts w:ascii="Times New Roman" w:hAnsi="Times New Roman" w:cs="Times New Roman"/>
                <w:b/>
                <w:sz w:val="20"/>
                <w:szCs w:val="20"/>
              </w:rPr>
              <w:t>сновные характеристики</w:t>
            </w:r>
          </w:p>
        </w:tc>
        <w:tc>
          <w:tcPr>
            <w:tcW w:w="1524" w:type="dxa"/>
            <w:vMerge w:val="restart"/>
            <w:shd w:val="clear" w:color="auto" w:fill="D9D9D9" w:themeFill="background1" w:themeFillShade="D9"/>
            <w:vAlign w:val="center"/>
          </w:tcPr>
          <w:p w:rsidR="001400E3" w:rsidRPr="00A23169" w:rsidRDefault="00A23169" w:rsidP="00A23169">
            <w:pPr>
              <w:pStyle w:val="a3"/>
              <w:ind w:left="-84"/>
              <w:jc w:val="center"/>
              <w:rPr>
                <w:rFonts w:ascii="Times New Roman" w:hAnsi="Times New Roman" w:cs="Times New Roman"/>
                <w:b/>
                <w:sz w:val="18"/>
                <w:szCs w:val="18"/>
              </w:rPr>
            </w:pPr>
            <w:r w:rsidRPr="00A23169">
              <w:rPr>
                <w:rFonts w:ascii="Times New Roman" w:hAnsi="Times New Roman" w:cs="Times New Roman"/>
                <w:b/>
                <w:sz w:val="18"/>
                <w:szCs w:val="18"/>
              </w:rPr>
              <w:t>у</w:t>
            </w:r>
            <w:r w:rsidR="001400E3" w:rsidRPr="00A23169">
              <w:rPr>
                <w:rFonts w:ascii="Times New Roman" w:hAnsi="Times New Roman" w:cs="Times New Roman"/>
                <w:b/>
                <w:sz w:val="18"/>
                <w:szCs w:val="18"/>
              </w:rPr>
              <w:t>тверждено решение</w:t>
            </w:r>
            <w:r>
              <w:rPr>
                <w:rFonts w:ascii="Times New Roman" w:hAnsi="Times New Roman" w:cs="Times New Roman"/>
                <w:b/>
                <w:sz w:val="18"/>
                <w:szCs w:val="18"/>
              </w:rPr>
              <w:t>м</w:t>
            </w:r>
            <w:r w:rsidR="001400E3" w:rsidRPr="00A23169">
              <w:rPr>
                <w:rFonts w:ascii="Times New Roman" w:hAnsi="Times New Roman" w:cs="Times New Roman"/>
                <w:b/>
                <w:sz w:val="18"/>
                <w:szCs w:val="18"/>
              </w:rPr>
              <w:t xml:space="preserve"> о бюджете</w:t>
            </w:r>
          </w:p>
        </w:tc>
        <w:tc>
          <w:tcPr>
            <w:tcW w:w="1533" w:type="dxa"/>
            <w:vMerge w:val="restart"/>
            <w:shd w:val="clear" w:color="auto" w:fill="D9D9D9" w:themeFill="background1" w:themeFillShade="D9"/>
            <w:vAlign w:val="center"/>
          </w:tcPr>
          <w:p w:rsidR="001400E3" w:rsidRPr="00E02D1D" w:rsidRDefault="00A23169" w:rsidP="00CF183E">
            <w:pPr>
              <w:pStyle w:val="a3"/>
              <w:jc w:val="center"/>
              <w:rPr>
                <w:rFonts w:ascii="Times New Roman" w:hAnsi="Times New Roman" w:cs="Times New Roman"/>
                <w:b/>
                <w:sz w:val="20"/>
                <w:szCs w:val="20"/>
              </w:rPr>
            </w:pPr>
            <w:r>
              <w:rPr>
                <w:rFonts w:ascii="Times New Roman" w:hAnsi="Times New Roman" w:cs="Times New Roman"/>
                <w:b/>
                <w:sz w:val="20"/>
                <w:szCs w:val="20"/>
              </w:rPr>
              <w:t>п</w:t>
            </w:r>
            <w:r w:rsidR="001400E3" w:rsidRPr="00E02D1D">
              <w:rPr>
                <w:rFonts w:ascii="Times New Roman" w:hAnsi="Times New Roman" w:cs="Times New Roman"/>
                <w:b/>
                <w:sz w:val="20"/>
                <w:szCs w:val="20"/>
              </w:rPr>
              <w:t>роект решения</w:t>
            </w:r>
          </w:p>
        </w:tc>
        <w:tc>
          <w:tcPr>
            <w:tcW w:w="1054" w:type="dxa"/>
            <w:shd w:val="clear" w:color="auto" w:fill="D9D9D9" w:themeFill="background1" w:themeFillShade="D9"/>
            <w:vAlign w:val="center"/>
          </w:tcPr>
          <w:p w:rsidR="001400E3" w:rsidRPr="00E02D1D" w:rsidRDefault="00A23169" w:rsidP="00CF183E">
            <w:pPr>
              <w:pStyle w:val="a3"/>
              <w:jc w:val="center"/>
              <w:rPr>
                <w:rFonts w:ascii="Times New Roman" w:hAnsi="Times New Roman" w:cs="Times New Roman"/>
                <w:b/>
                <w:sz w:val="20"/>
                <w:szCs w:val="20"/>
              </w:rPr>
            </w:pPr>
            <w:r>
              <w:rPr>
                <w:rFonts w:ascii="Times New Roman" w:hAnsi="Times New Roman" w:cs="Times New Roman"/>
                <w:b/>
                <w:sz w:val="20"/>
                <w:szCs w:val="20"/>
              </w:rPr>
              <w:t>и</w:t>
            </w:r>
            <w:r w:rsidR="001400E3" w:rsidRPr="00E02D1D">
              <w:rPr>
                <w:rFonts w:ascii="Times New Roman" w:hAnsi="Times New Roman" w:cs="Times New Roman"/>
                <w:b/>
                <w:sz w:val="20"/>
                <w:szCs w:val="20"/>
              </w:rPr>
              <w:t>зменения</w:t>
            </w:r>
          </w:p>
        </w:tc>
      </w:tr>
      <w:tr w:rsidR="00A23169" w:rsidRPr="00E02D1D" w:rsidTr="00031322">
        <w:trPr>
          <w:trHeight w:val="90"/>
        </w:trPr>
        <w:tc>
          <w:tcPr>
            <w:tcW w:w="6096" w:type="dxa"/>
            <w:vMerge/>
            <w:vAlign w:val="center"/>
          </w:tcPr>
          <w:p w:rsidR="001400E3" w:rsidRPr="00E02D1D" w:rsidRDefault="001400E3" w:rsidP="00CF183E">
            <w:pPr>
              <w:pStyle w:val="a3"/>
              <w:jc w:val="both"/>
              <w:rPr>
                <w:rFonts w:ascii="Times New Roman" w:hAnsi="Times New Roman" w:cs="Times New Roman"/>
                <w:b/>
                <w:sz w:val="20"/>
                <w:szCs w:val="20"/>
              </w:rPr>
            </w:pPr>
          </w:p>
        </w:tc>
        <w:tc>
          <w:tcPr>
            <w:tcW w:w="1524" w:type="dxa"/>
            <w:vMerge/>
            <w:vAlign w:val="center"/>
          </w:tcPr>
          <w:p w:rsidR="001400E3" w:rsidRPr="00E02D1D" w:rsidRDefault="001400E3" w:rsidP="00CF183E">
            <w:pPr>
              <w:pStyle w:val="a3"/>
              <w:jc w:val="both"/>
              <w:rPr>
                <w:rFonts w:ascii="Times New Roman" w:hAnsi="Times New Roman" w:cs="Times New Roman"/>
                <w:b/>
                <w:sz w:val="20"/>
                <w:szCs w:val="20"/>
              </w:rPr>
            </w:pPr>
          </w:p>
        </w:tc>
        <w:tc>
          <w:tcPr>
            <w:tcW w:w="1533" w:type="dxa"/>
            <w:vMerge/>
            <w:vAlign w:val="center"/>
          </w:tcPr>
          <w:p w:rsidR="001400E3" w:rsidRPr="00E02D1D" w:rsidRDefault="001400E3" w:rsidP="00CF183E">
            <w:pPr>
              <w:pStyle w:val="a3"/>
              <w:jc w:val="both"/>
              <w:rPr>
                <w:rFonts w:ascii="Times New Roman" w:hAnsi="Times New Roman" w:cs="Times New Roman"/>
                <w:b/>
                <w:sz w:val="20"/>
                <w:szCs w:val="20"/>
              </w:rPr>
            </w:pPr>
          </w:p>
        </w:tc>
        <w:tc>
          <w:tcPr>
            <w:tcW w:w="1054" w:type="dxa"/>
            <w:shd w:val="clear" w:color="auto" w:fill="D9D9D9" w:themeFill="background1" w:themeFillShade="D9"/>
            <w:vAlign w:val="center"/>
          </w:tcPr>
          <w:p w:rsidR="001400E3" w:rsidRPr="00E02D1D" w:rsidRDefault="00A23169" w:rsidP="00CF183E">
            <w:pPr>
              <w:pStyle w:val="a3"/>
              <w:jc w:val="center"/>
              <w:rPr>
                <w:rFonts w:ascii="Times New Roman" w:hAnsi="Times New Roman" w:cs="Times New Roman"/>
                <w:b/>
                <w:i/>
                <w:sz w:val="20"/>
                <w:szCs w:val="20"/>
              </w:rPr>
            </w:pPr>
            <w:r>
              <w:rPr>
                <w:rFonts w:ascii="Times New Roman" w:hAnsi="Times New Roman" w:cs="Times New Roman"/>
                <w:i/>
                <w:sz w:val="20"/>
                <w:szCs w:val="20"/>
              </w:rPr>
              <w:t>+/-</w:t>
            </w:r>
          </w:p>
        </w:tc>
      </w:tr>
      <w:tr w:rsidR="001400E3" w:rsidRPr="00E02D1D" w:rsidTr="00031322">
        <w:tc>
          <w:tcPr>
            <w:tcW w:w="10207" w:type="dxa"/>
            <w:gridSpan w:val="4"/>
            <w:shd w:val="clear" w:color="auto" w:fill="D9D9D9" w:themeFill="background1" w:themeFillShade="D9"/>
          </w:tcPr>
          <w:p w:rsidR="001400E3" w:rsidRPr="00E02D1D" w:rsidRDefault="001400E3" w:rsidP="001400E3">
            <w:pPr>
              <w:pStyle w:val="a3"/>
              <w:jc w:val="center"/>
              <w:rPr>
                <w:rFonts w:ascii="Times New Roman" w:hAnsi="Times New Roman" w:cs="Times New Roman"/>
                <w:b/>
                <w:sz w:val="20"/>
                <w:szCs w:val="20"/>
              </w:rPr>
            </w:pPr>
            <w:r w:rsidRPr="00E02D1D">
              <w:rPr>
                <w:rFonts w:ascii="Times New Roman" w:hAnsi="Times New Roman" w:cs="Times New Roman"/>
                <w:b/>
                <w:sz w:val="20"/>
                <w:szCs w:val="20"/>
              </w:rPr>
              <w:t>202</w:t>
            </w:r>
            <w:r>
              <w:rPr>
                <w:rFonts w:ascii="Times New Roman" w:hAnsi="Times New Roman" w:cs="Times New Roman"/>
                <w:b/>
                <w:sz w:val="20"/>
                <w:szCs w:val="20"/>
              </w:rPr>
              <w:t>4</w:t>
            </w:r>
          </w:p>
        </w:tc>
      </w:tr>
      <w:tr w:rsidR="00A23169" w:rsidRPr="00E02D1D" w:rsidTr="00031322">
        <w:tc>
          <w:tcPr>
            <w:tcW w:w="6096" w:type="dxa"/>
          </w:tcPr>
          <w:p w:rsidR="001400E3" w:rsidRPr="00E43663" w:rsidRDefault="001400E3" w:rsidP="001400E3">
            <w:pPr>
              <w:pStyle w:val="a3"/>
              <w:jc w:val="both"/>
              <w:rPr>
                <w:rFonts w:ascii="Times New Roman" w:hAnsi="Times New Roman" w:cs="Times New Roman"/>
                <w:b/>
                <w:sz w:val="20"/>
                <w:szCs w:val="20"/>
              </w:rPr>
            </w:pPr>
            <w:r w:rsidRPr="00E43663">
              <w:rPr>
                <w:rFonts w:ascii="Times New Roman" w:hAnsi="Times New Roman" w:cs="Times New Roman"/>
                <w:b/>
                <w:sz w:val="20"/>
                <w:szCs w:val="20"/>
              </w:rPr>
              <w:t>Доходы</w:t>
            </w:r>
          </w:p>
        </w:tc>
        <w:tc>
          <w:tcPr>
            <w:tcW w:w="1524" w:type="dxa"/>
            <w:tcBorders>
              <w:top w:val="nil"/>
              <w:left w:val="nil"/>
              <w:bottom w:val="nil"/>
              <w:right w:val="single" w:sz="8" w:space="0" w:color="auto"/>
            </w:tcBorders>
            <w:shd w:val="clear" w:color="000000" w:fill="F2F2F2"/>
            <w:vAlign w:val="center"/>
          </w:tcPr>
          <w:p w:rsidR="001400E3" w:rsidRPr="005048B4" w:rsidRDefault="001400E3" w:rsidP="001400E3">
            <w:pPr>
              <w:jc w:val="right"/>
              <w:rPr>
                <w:b/>
                <w:bCs/>
                <w:color w:val="000000"/>
                <w:sz w:val="20"/>
                <w:szCs w:val="20"/>
              </w:rPr>
            </w:pPr>
            <w:r w:rsidRPr="005048B4">
              <w:rPr>
                <w:b/>
                <w:bCs/>
                <w:color w:val="000000"/>
                <w:sz w:val="20"/>
                <w:szCs w:val="20"/>
              </w:rPr>
              <w:t>1 974 841,3</w:t>
            </w:r>
          </w:p>
        </w:tc>
        <w:tc>
          <w:tcPr>
            <w:tcW w:w="1533" w:type="dxa"/>
            <w:tcBorders>
              <w:top w:val="nil"/>
              <w:left w:val="nil"/>
              <w:bottom w:val="nil"/>
              <w:right w:val="single" w:sz="8" w:space="0" w:color="auto"/>
            </w:tcBorders>
            <w:shd w:val="clear" w:color="000000" w:fill="F2F2F2"/>
            <w:vAlign w:val="center"/>
          </w:tcPr>
          <w:p w:rsidR="001400E3" w:rsidRPr="005048B4" w:rsidRDefault="001400E3" w:rsidP="001400E3">
            <w:pPr>
              <w:jc w:val="right"/>
              <w:rPr>
                <w:b/>
                <w:bCs/>
                <w:color w:val="000000"/>
                <w:sz w:val="20"/>
                <w:szCs w:val="20"/>
              </w:rPr>
            </w:pPr>
            <w:r w:rsidRPr="005048B4">
              <w:rPr>
                <w:b/>
                <w:bCs/>
                <w:color w:val="000000"/>
                <w:sz w:val="20"/>
                <w:szCs w:val="20"/>
              </w:rPr>
              <w:t>2 052 387,6</w:t>
            </w:r>
          </w:p>
        </w:tc>
        <w:tc>
          <w:tcPr>
            <w:tcW w:w="1054" w:type="dxa"/>
            <w:tcBorders>
              <w:top w:val="nil"/>
              <w:left w:val="nil"/>
              <w:bottom w:val="nil"/>
              <w:right w:val="single" w:sz="8" w:space="0" w:color="auto"/>
            </w:tcBorders>
            <w:shd w:val="clear" w:color="000000" w:fill="F2F2F2"/>
            <w:vAlign w:val="center"/>
          </w:tcPr>
          <w:p w:rsidR="001400E3" w:rsidRPr="005048B4" w:rsidRDefault="001400E3" w:rsidP="001400E3">
            <w:pPr>
              <w:jc w:val="right"/>
              <w:rPr>
                <w:color w:val="000000"/>
                <w:sz w:val="20"/>
                <w:szCs w:val="20"/>
              </w:rPr>
            </w:pPr>
            <w:r>
              <w:rPr>
                <w:color w:val="000000"/>
                <w:sz w:val="20"/>
                <w:szCs w:val="20"/>
              </w:rPr>
              <w:t xml:space="preserve">+ </w:t>
            </w:r>
            <w:r w:rsidRPr="005048B4">
              <w:rPr>
                <w:color w:val="000000"/>
                <w:sz w:val="20"/>
                <w:szCs w:val="20"/>
              </w:rPr>
              <w:t>77 546,3</w:t>
            </w:r>
          </w:p>
        </w:tc>
      </w:tr>
      <w:tr w:rsidR="00A23169" w:rsidRPr="00E02D1D" w:rsidTr="00031322">
        <w:tc>
          <w:tcPr>
            <w:tcW w:w="6096" w:type="dxa"/>
          </w:tcPr>
          <w:p w:rsidR="001400E3" w:rsidRPr="00E43663" w:rsidRDefault="001400E3" w:rsidP="001400E3">
            <w:pPr>
              <w:pStyle w:val="a3"/>
              <w:jc w:val="both"/>
              <w:rPr>
                <w:rFonts w:ascii="Times New Roman" w:hAnsi="Times New Roman" w:cs="Times New Roman"/>
                <w:b/>
                <w:sz w:val="20"/>
                <w:szCs w:val="20"/>
              </w:rPr>
            </w:pPr>
            <w:r w:rsidRPr="00E43663">
              <w:rPr>
                <w:rFonts w:ascii="Times New Roman" w:hAnsi="Times New Roman" w:cs="Times New Roman"/>
                <w:b/>
                <w:sz w:val="20"/>
                <w:szCs w:val="20"/>
              </w:rPr>
              <w:t>Расходы</w:t>
            </w:r>
          </w:p>
        </w:tc>
        <w:tc>
          <w:tcPr>
            <w:tcW w:w="1524" w:type="dxa"/>
            <w:tcBorders>
              <w:top w:val="single" w:sz="8" w:space="0" w:color="auto"/>
              <w:left w:val="nil"/>
              <w:bottom w:val="single" w:sz="8" w:space="0" w:color="auto"/>
              <w:right w:val="single" w:sz="8" w:space="0" w:color="auto"/>
            </w:tcBorders>
            <w:shd w:val="clear" w:color="000000" w:fill="F2F2F2"/>
            <w:vAlign w:val="center"/>
          </w:tcPr>
          <w:p w:rsidR="001400E3" w:rsidRPr="005048B4" w:rsidRDefault="001400E3" w:rsidP="001400E3">
            <w:pPr>
              <w:jc w:val="right"/>
              <w:rPr>
                <w:b/>
                <w:bCs/>
                <w:color w:val="000000"/>
                <w:sz w:val="20"/>
                <w:szCs w:val="20"/>
              </w:rPr>
            </w:pPr>
            <w:r w:rsidRPr="005048B4">
              <w:rPr>
                <w:b/>
                <w:bCs/>
                <w:color w:val="000000"/>
                <w:sz w:val="20"/>
                <w:szCs w:val="20"/>
              </w:rPr>
              <w:t>2 029 709,9</w:t>
            </w:r>
          </w:p>
        </w:tc>
        <w:tc>
          <w:tcPr>
            <w:tcW w:w="1533" w:type="dxa"/>
            <w:tcBorders>
              <w:top w:val="single" w:sz="8" w:space="0" w:color="auto"/>
              <w:left w:val="nil"/>
              <w:bottom w:val="single" w:sz="8" w:space="0" w:color="auto"/>
              <w:right w:val="single" w:sz="8" w:space="0" w:color="auto"/>
            </w:tcBorders>
            <w:shd w:val="clear" w:color="000000" w:fill="F2F2F2"/>
            <w:vAlign w:val="center"/>
          </w:tcPr>
          <w:p w:rsidR="001400E3" w:rsidRPr="005048B4" w:rsidRDefault="001400E3" w:rsidP="001400E3">
            <w:pPr>
              <w:jc w:val="right"/>
              <w:rPr>
                <w:b/>
                <w:bCs/>
                <w:color w:val="000000"/>
                <w:sz w:val="20"/>
                <w:szCs w:val="20"/>
              </w:rPr>
            </w:pPr>
            <w:r w:rsidRPr="005048B4">
              <w:rPr>
                <w:b/>
                <w:bCs/>
                <w:color w:val="000000"/>
                <w:sz w:val="20"/>
                <w:szCs w:val="20"/>
              </w:rPr>
              <w:t>2 107 256,2</w:t>
            </w:r>
          </w:p>
        </w:tc>
        <w:tc>
          <w:tcPr>
            <w:tcW w:w="1054" w:type="dxa"/>
            <w:tcBorders>
              <w:top w:val="single" w:sz="8" w:space="0" w:color="auto"/>
              <w:left w:val="nil"/>
              <w:bottom w:val="single" w:sz="8" w:space="0" w:color="auto"/>
              <w:right w:val="single" w:sz="8" w:space="0" w:color="auto"/>
            </w:tcBorders>
            <w:shd w:val="clear" w:color="000000" w:fill="F2F2F2"/>
            <w:vAlign w:val="center"/>
          </w:tcPr>
          <w:p w:rsidR="001400E3" w:rsidRPr="005048B4" w:rsidRDefault="001400E3" w:rsidP="001400E3">
            <w:pPr>
              <w:jc w:val="right"/>
              <w:rPr>
                <w:color w:val="000000"/>
                <w:sz w:val="20"/>
                <w:szCs w:val="20"/>
              </w:rPr>
            </w:pPr>
            <w:r>
              <w:rPr>
                <w:color w:val="000000"/>
                <w:sz w:val="20"/>
                <w:szCs w:val="20"/>
              </w:rPr>
              <w:t xml:space="preserve">+ </w:t>
            </w:r>
            <w:r w:rsidRPr="005048B4">
              <w:rPr>
                <w:color w:val="000000"/>
                <w:sz w:val="20"/>
                <w:szCs w:val="20"/>
              </w:rPr>
              <w:t>77 546,3</w:t>
            </w:r>
          </w:p>
        </w:tc>
      </w:tr>
      <w:tr w:rsidR="00A23169" w:rsidRPr="00E02D1D" w:rsidTr="00031322">
        <w:tc>
          <w:tcPr>
            <w:tcW w:w="6096" w:type="dxa"/>
          </w:tcPr>
          <w:p w:rsidR="001400E3" w:rsidRPr="00E43663" w:rsidRDefault="001400E3" w:rsidP="001400E3">
            <w:pPr>
              <w:pStyle w:val="a3"/>
              <w:jc w:val="both"/>
              <w:rPr>
                <w:rFonts w:ascii="Times New Roman" w:hAnsi="Times New Roman" w:cs="Times New Roman"/>
                <w:b/>
                <w:sz w:val="20"/>
                <w:szCs w:val="20"/>
              </w:rPr>
            </w:pPr>
            <w:r w:rsidRPr="00E43663">
              <w:rPr>
                <w:rFonts w:ascii="Times New Roman" w:hAnsi="Times New Roman" w:cs="Times New Roman"/>
                <w:b/>
                <w:sz w:val="20"/>
                <w:szCs w:val="20"/>
              </w:rPr>
              <w:t>Дефицит (–)/ Профицит (+)</w:t>
            </w:r>
          </w:p>
        </w:tc>
        <w:tc>
          <w:tcPr>
            <w:tcW w:w="1524" w:type="dxa"/>
            <w:tcBorders>
              <w:top w:val="nil"/>
              <w:left w:val="nil"/>
              <w:bottom w:val="nil"/>
              <w:right w:val="single" w:sz="8" w:space="0" w:color="auto"/>
            </w:tcBorders>
            <w:shd w:val="clear" w:color="000000" w:fill="F2F2F2"/>
            <w:vAlign w:val="center"/>
          </w:tcPr>
          <w:p w:rsidR="001400E3" w:rsidRPr="005048B4" w:rsidRDefault="001400E3" w:rsidP="001400E3">
            <w:pPr>
              <w:jc w:val="right"/>
              <w:rPr>
                <w:b/>
                <w:bCs/>
                <w:color w:val="000000"/>
                <w:sz w:val="20"/>
                <w:szCs w:val="20"/>
              </w:rPr>
            </w:pPr>
            <w:r>
              <w:rPr>
                <w:b/>
                <w:bCs/>
                <w:color w:val="000000"/>
                <w:sz w:val="20"/>
                <w:szCs w:val="20"/>
              </w:rPr>
              <w:t xml:space="preserve">- </w:t>
            </w:r>
            <w:r w:rsidRPr="005048B4">
              <w:rPr>
                <w:b/>
                <w:bCs/>
                <w:color w:val="000000"/>
                <w:sz w:val="20"/>
                <w:szCs w:val="20"/>
              </w:rPr>
              <w:t>54 868,6</w:t>
            </w:r>
          </w:p>
        </w:tc>
        <w:tc>
          <w:tcPr>
            <w:tcW w:w="1533" w:type="dxa"/>
            <w:tcBorders>
              <w:top w:val="nil"/>
              <w:left w:val="nil"/>
              <w:bottom w:val="nil"/>
              <w:right w:val="single" w:sz="8" w:space="0" w:color="auto"/>
            </w:tcBorders>
            <w:shd w:val="clear" w:color="000000" w:fill="F2F2F2"/>
            <w:vAlign w:val="center"/>
          </w:tcPr>
          <w:p w:rsidR="001400E3" w:rsidRPr="005048B4" w:rsidRDefault="001400E3" w:rsidP="001400E3">
            <w:pPr>
              <w:jc w:val="right"/>
              <w:rPr>
                <w:b/>
                <w:bCs/>
                <w:color w:val="000000"/>
                <w:sz w:val="20"/>
                <w:szCs w:val="20"/>
              </w:rPr>
            </w:pPr>
            <w:r>
              <w:rPr>
                <w:b/>
                <w:bCs/>
                <w:color w:val="000000"/>
                <w:sz w:val="20"/>
                <w:szCs w:val="20"/>
              </w:rPr>
              <w:t xml:space="preserve">- </w:t>
            </w:r>
            <w:r w:rsidRPr="005048B4">
              <w:rPr>
                <w:b/>
                <w:bCs/>
                <w:color w:val="000000"/>
                <w:sz w:val="20"/>
                <w:szCs w:val="20"/>
              </w:rPr>
              <w:t>54 868,6</w:t>
            </w:r>
          </w:p>
        </w:tc>
        <w:tc>
          <w:tcPr>
            <w:tcW w:w="1054" w:type="dxa"/>
            <w:tcBorders>
              <w:top w:val="nil"/>
              <w:left w:val="nil"/>
              <w:bottom w:val="nil"/>
              <w:right w:val="single" w:sz="8" w:space="0" w:color="auto"/>
            </w:tcBorders>
            <w:shd w:val="clear" w:color="000000" w:fill="F2F2F2"/>
            <w:vAlign w:val="center"/>
          </w:tcPr>
          <w:p w:rsidR="001400E3" w:rsidRPr="005048B4" w:rsidRDefault="001400E3" w:rsidP="001400E3">
            <w:pPr>
              <w:jc w:val="right"/>
              <w:rPr>
                <w:color w:val="000000"/>
                <w:sz w:val="20"/>
                <w:szCs w:val="20"/>
              </w:rPr>
            </w:pPr>
            <w:r w:rsidRPr="005048B4">
              <w:rPr>
                <w:color w:val="000000"/>
                <w:sz w:val="20"/>
                <w:szCs w:val="20"/>
              </w:rPr>
              <w:t>0,0</w:t>
            </w:r>
          </w:p>
        </w:tc>
      </w:tr>
      <w:tr w:rsidR="00A23169" w:rsidRPr="00E02D1D" w:rsidTr="00031322">
        <w:tc>
          <w:tcPr>
            <w:tcW w:w="6096" w:type="dxa"/>
          </w:tcPr>
          <w:p w:rsidR="001400E3" w:rsidRPr="00E02D1D" w:rsidRDefault="001400E3" w:rsidP="001400E3">
            <w:pPr>
              <w:pStyle w:val="a3"/>
              <w:jc w:val="both"/>
              <w:rPr>
                <w:rFonts w:ascii="Times New Roman" w:hAnsi="Times New Roman" w:cs="Times New Roman"/>
                <w:sz w:val="20"/>
                <w:szCs w:val="20"/>
              </w:rPr>
            </w:pPr>
            <w:r w:rsidRPr="00E02D1D">
              <w:rPr>
                <w:rFonts w:ascii="Times New Roman" w:hAnsi="Times New Roman" w:cs="Times New Roman"/>
                <w:sz w:val="20"/>
                <w:szCs w:val="20"/>
              </w:rPr>
              <w:t>межбюджетные трансферты, предоставляемые из бюджетов района бюджетам поселений</w:t>
            </w:r>
          </w:p>
        </w:tc>
        <w:tc>
          <w:tcPr>
            <w:tcW w:w="1524" w:type="dxa"/>
            <w:tcBorders>
              <w:top w:val="nil"/>
              <w:left w:val="nil"/>
              <w:bottom w:val="single" w:sz="4" w:space="0" w:color="auto"/>
              <w:right w:val="single" w:sz="8" w:space="0" w:color="auto"/>
            </w:tcBorders>
            <w:shd w:val="clear" w:color="000000" w:fill="F2F2F2"/>
            <w:vAlign w:val="center"/>
          </w:tcPr>
          <w:p w:rsidR="001400E3" w:rsidRPr="005048B4" w:rsidRDefault="001400E3" w:rsidP="001400E3">
            <w:pPr>
              <w:jc w:val="right"/>
              <w:rPr>
                <w:b/>
                <w:bCs/>
                <w:color w:val="000000"/>
                <w:sz w:val="20"/>
                <w:szCs w:val="20"/>
              </w:rPr>
            </w:pPr>
            <w:r w:rsidRPr="005048B4">
              <w:rPr>
                <w:b/>
                <w:bCs/>
                <w:color w:val="000000"/>
                <w:sz w:val="20"/>
                <w:szCs w:val="20"/>
              </w:rPr>
              <w:t>57 635,4</w:t>
            </w:r>
          </w:p>
        </w:tc>
        <w:tc>
          <w:tcPr>
            <w:tcW w:w="1533" w:type="dxa"/>
            <w:tcBorders>
              <w:top w:val="nil"/>
              <w:left w:val="nil"/>
              <w:bottom w:val="single" w:sz="4" w:space="0" w:color="auto"/>
              <w:right w:val="single" w:sz="8" w:space="0" w:color="auto"/>
            </w:tcBorders>
            <w:shd w:val="clear" w:color="000000" w:fill="F2F2F2"/>
            <w:vAlign w:val="center"/>
          </w:tcPr>
          <w:p w:rsidR="001400E3" w:rsidRPr="005048B4" w:rsidRDefault="001400E3" w:rsidP="001400E3">
            <w:pPr>
              <w:jc w:val="right"/>
              <w:rPr>
                <w:b/>
                <w:bCs/>
                <w:color w:val="000000"/>
                <w:sz w:val="20"/>
                <w:szCs w:val="20"/>
              </w:rPr>
            </w:pPr>
            <w:r w:rsidRPr="005048B4">
              <w:rPr>
                <w:b/>
                <w:bCs/>
                <w:color w:val="000000"/>
                <w:sz w:val="20"/>
                <w:szCs w:val="20"/>
              </w:rPr>
              <w:t>58 092,4</w:t>
            </w:r>
          </w:p>
        </w:tc>
        <w:tc>
          <w:tcPr>
            <w:tcW w:w="1054" w:type="dxa"/>
            <w:tcBorders>
              <w:top w:val="nil"/>
              <w:left w:val="nil"/>
              <w:bottom w:val="single" w:sz="4" w:space="0" w:color="auto"/>
              <w:right w:val="single" w:sz="8" w:space="0" w:color="auto"/>
            </w:tcBorders>
            <w:shd w:val="clear" w:color="000000" w:fill="F2F2F2"/>
            <w:vAlign w:val="center"/>
          </w:tcPr>
          <w:p w:rsidR="001400E3" w:rsidRPr="005048B4" w:rsidRDefault="001400E3" w:rsidP="001400E3">
            <w:pPr>
              <w:jc w:val="right"/>
              <w:rPr>
                <w:color w:val="000000"/>
                <w:sz w:val="20"/>
                <w:szCs w:val="20"/>
              </w:rPr>
            </w:pPr>
            <w:r>
              <w:rPr>
                <w:color w:val="000000"/>
                <w:sz w:val="20"/>
                <w:szCs w:val="20"/>
              </w:rPr>
              <w:t xml:space="preserve">+ </w:t>
            </w:r>
            <w:r w:rsidRPr="005048B4">
              <w:rPr>
                <w:color w:val="000000"/>
                <w:sz w:val="20"/>
                <w:szCs w:val="20"/>
              </w:rPr>
              <w:t>457,0</w:t>
            </w:r>
          </w:p>
        </w:tc>
      </w:tr>
      <w:tr w:rsidR="00A23169" w:rsidRPr="00E02D1D" w:rsidTr="00031322">
        <w:trPr>
          <w:trHeight w:val="90"/>
        </w:trPr>
        <w:tc>
          <w:tcPr>
            <w:tcW w:w="6096" w:type="dxa"/>
            <w:tcBorders>
              <w:bottom w:val="single" w:sz="4" w:space="0" w:color="auto"/>
            </w:tcBorders>
          </w:tcPr>
          <w:p w:rsidR="001400E3" w:rsidRPr="00E02D1D" w:rsidRDefault="001400E3" w:rsidP="001400E3">
            <w:pPr>
              <w:pStyle w:val="a3"/>
              <w:jc w:val="both"/>
              <w:rPr>
                <w:rFonts w:ascii="Times New Roman" w:hAnsi="Times New Roman" w:cs="Times New Roman"/>
                <w:sz w:val="20"/>
                <w:szCs w:val="20"/>
              </w:rPr>
            </w:pPr>
            <w:r w:rsidRPr="00E02D1D">
              <w:rPr>
                <w:rFonts w:ascii="Times New Roman" w:hAnsi="Times New Roman" w:cs="Times New Roman"/>
                <w:sz w:val="20"/>
                <w:szCs w:val="20"/>
              </w:rPr>
              <w:t>объем бюджетных ассигнований на исполнение публичных нормативных обязательств</w:t>
            </w:r>
          </w:p>
        </w:tc>
        <w:tc>
          <w:tcPr>
            <w:tcW w:w="1524" w:type="dxa"/>
            <w:tcBorders>
              <w:top w:val="nil"/>
              <w:left w:val="nil"/>
              <w:bottom w:val="single" w:sz="4" w:space="0" w:color="auto"/>
              <w:right w:val="single" w:sz="8" w:space="0" w:color="auto"/>
            </w:tcBorders>
            <w:shd w:val="clear" w:color="auto" w:fill="auto"/>
            <w:vAlign w:val="center"/>
          </w:tcPr>
          <w:p w:rsidR="001400E3" w:rsidRPr="005048B4" w:rsidRDefault="001400E3" w:rsidP="001400E3">
            <w:pPr>
              <w:jc w:val="right"/>
              <w:rPr>
                <w:b/>
                <w:bCs/>
                <w:color w:val="000000"/>
                <w:sz w:val="20"/>
                <w:szCs w:val="20"/>
              </w:rPr>
            </w:pPr>
            <w:r w:rsidRPr="005048B4">
              <w:rPr>
                <w:b/>
                <w:bCs/>
                <w:color w:val="000000"/>
                <w:sz w:val="20"/>
                <w:szCs w:val="20"/>
              </w:rPr>
              <w:t>38 654,7</w:t>
            </w:r>
          </w:p>
        </w:tc>
        <w:tc>
          <w:tcPr>
            <w:tcW w:w="1533" w:type="dxa"/>
            <w:tcBorders>
              <w:top w:val="nil"/>
              <w:left w:val="nil"/>
              <w:bottom w:val="single" w:sz="4" w:space="0" w:color="auto"/>
              <w:right w:val="single" w:sz="8" w:space="0" w:color="auto"/>
            </w:tcBorders>
            <w:shd w:val="clear" w:color="auto" w:fill="auto"/>
            <w:vAlign w:val="center"/>
          </w:tcPr>
          <w:p w:rsidR="001400E3" w:rsidRPr="005048B4" w:rsidRDefault="001400E3" w:rsidP="001400E3">
            <w:pPr>
              <w:jc w:val="right"/>
              <w:rPr>
                <w:b/>
                <w:bCs/>
                <w:color w:val="000000"/>
                <w:sz w:val="20"/>
                <w:szCs w:val="20"/>
              </w:rPr>
            </w:pPr>
            <w:r w:rsidRPr="005048B4">
              <w:rPr>
                <w:b/>
                <w:bCs/>
                <w:color w:val="000000"/>
                <w:sz w:val="20"/>
                <w:szCs w:val="20"/>
              </w:rPr>
              <w:t>40 320,2</w:t>
            </w:r>
          </w:p>
        </w:tc>
        <w:tc>
          <w:tcPr>
            <w:tcW w:w="1054" w:type="dxa"/>
            <w:tcBorders>
              <w:top w:val="nil"/>
              <w:left w:val="nil"/>
              <w:bottom w:val="single" w:sz="4" w:space="0" w:color="auto"/>
              <w:right w:val="single" w:sz="8" w:space="0" w:color="auto"/>
            </w:tcBorders>
            <w:shd w:val="clear" w:color="auto" w:fill="auto"/>
            <w:vAlign w:val="center"/>
          </w:tcPr>
          <w:p w:rsidR="001400E3" w:rsidRPr="005048B4" w:rsidRDefault="001400E3" w:rsidP="001400E3">
            <w:pPr>
              <w:jc w:val="right"/>
              <w:rPr>
                <w:color w:val="000000"/>
                <w:sz w:val="20"/>
                <w:szCs w:val="20"/>
              </w:rPr>
            </w:pPr>
            <w:r>
              <w:rPr>
                <w:color w:val="000000"/>
                <w:sz w:val="20"/>
                <w:szCs w:val="20"/>
              </w:rPr>
              <w:t xml:space="preserve">+ </w:t>
            </w:r>
            <w:r w:rsidRPr="005048B4">
              <w:rPr>
                <w:color w:val="000000"/>
                <w:sz w:val="20"/>
                <w:szCs w:val="20"/>
              </w:rPr>
              <w:t>1 665,5</w:t>
            </w:r>
          </w:p>
        </w:tc>
      </w:tr>
      <w:tr w:rsidR="00A23169" w:rsidRPr="00E02D1D" w:rsidTr="00031322">
        <w:tc>
          <w:tcPr>
            <w:tcW w:w="6096" w:type="dxa"/>
            <w:tcBorders>
              <w:top w:val="single" w:sz="4" w:space="0" w:color="auto"/>
              <w:bottom w:val="single" w:sz="4" w:space="0" w:color="auto"/>
              <w:right w:val="single" w:sz="4" w:space="0" w:color="auto"/>
            </w:tcBorders>
          </w:tcPr>
          <w:p w:rsidR="001400E3" w:rsidRPr="00E02D1D" w:rsidRDefault="001400E3" w:rsidP="001400E3">
            <w:pPr>
              <w:pStyle w:val="a3"/>
              <w:jc w:val="both"/>
              <w:rPr>
                <w:rFonts w:ascii="Times New Roman" w:hAnsi="Times New Roman" w:cs="Times New Roman"/>
                <w:sz w:val="20"/>
                <w:szCs w:val="20"/>
              </w:rPr>
            </w:pPr>
            <w:r w:rsidRPr="00E02D1D">
              <w:rPr>
                <w:rFonts w:ascii="Times New Roman" w:hAnsi="Times New Roman" w:cs="Times New Roman"/>
                <w:sz w:val="20"/>
                <w:szCs w:val="20"/>
              </w:rPr>
              <w:lastRenderedPageBreak/>
              <w:t>объем бюджетных ассигнований на финансовое обеспечение реализации муниципальных программ</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1400E3" w:rsidRPr="005048B4" w:rsidRDefault="001400E3" w:rsidP="001400E3">
            <w:pPr>
              <w:jc w:val="right"/>
              <w:rPr>
                <w:b/>
                <w:bCs/>
                <w:color w:val="000000"/>
                <w:sz w:val="20"/>
                <w:szCs w:val="20"/>
              </w:rPr>
            </w:pPr>
            <w:r w:rsidRPr="005048B4">
              <w:rPr>
                <w:b/>
                <w:bCs/>
                <w:color w:val="000000"/>
                <w:sz w:val="20"/>
                <w:szCs w:val="20"/>
              </w:rPr>
              <w:t>2 004 179,5</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400E3" w:rsidRPr="005048B4" w:rsidRDefault="001400E3" w:rsidP="001400E3">
            <w:pPr>
              <w:jc w:val="right"/>
              <w:rPr>
                <w:b/>
                <w:bCs/>
                <w:color w:val="000000"/>
                <w:sz w:val="20"/>
                <w:szCs w:val="20"/>
              </w:rPr>
            </w:pPr>
            <w:r w:rsidRPr="005048B4">
              <w:rPr>
                <w:b/>
                <w:bCs/>
                <w:color w:val="000000"/>
                <w:sz w:val="20"/>
                <w:szCs w:val="20"/>
              </w:rPr>
              <w:t>2 069 302,2</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1400E3" w:rsidRPr="005048B4" w:rsidRDefault="001400E3" w:rsidP="001400E3">
            <w:pPr>
              <w:jc w:val="right"/>
              <w:rPr>
                <w:color w:val="000000"/>
                <w:sz w:val="20"/>
                <w:szCs w:val="20"/>
              </w:rPr>
            </w:pPr>
            <w:r>
              <w:rPr>
                <w:color w:val="000000"/>
                <w:sz w:val="20"/>
                <w:szCs w:val="20"/>
              </w:rPr>
              <w:t xml:space="preserve">+ </w:t>
            </w:r>
            <w:r w:rsidRPr="005048B4">
              <w:rPr>
                <w:color w:val="000000"/>
                <w:sz w:val="20"/>
                <w:szCs w:val="20"/>
              </w:rPr>
              <w:t>65 122,7</w:t>
            </w:r>
          </w:p>
        </w:tc>
      </w:tr>
      <w:tr w:rsidR="00A23169" w:rsidRPr="00E02D1D" w:rsidTr="00031322">
        <w:tc>
          <w:tcPr>
            <w:tcW w:w="6096" w:type="dxa"/>
            <w:tcBorders>
              <w:top w:val="single" w:sz="4" w:space="0" w:color="auto"/>
              <w:bottom w:val="single" w:sz="4" w:space="0" w:color="auto"/>
              <w:right w:val="single" w:sz="4" w:space="0" w:color="auto"/>
            </w:tcBorders>
          </w:tcPr>
          <w:p w:rsidR="001400E3" w:rsidRPr="00E02D1D" w:rsidRDefault="001400E3" w:rsidP="001400E3">
            <w:pPr>
              <w:pStyle w:val="a3"/>
              <w:jc w:val="both"/>
              <w:rPr>
                <w:rFonts w:ascii="Times New Roman" w:hAnsi="Times New Roman" w:cs="Times New Roman"/>
                <w:sz w:val="20"/>
                <w:szCs w:val="20"/>
              </w:rPr>
            </w:pPr>
            <w:r w:rsidRPr="00E02D1D">
              <w:rPr>
                <w:rFonts w:ascii="Times New Roman" w:hAnsi="Times New Roman" w:cs="Times New Roman"/>
                <w:sz w:val="20"/>
                <w:szCs w:val="20"/>
              </w:rPr>
              <w:t>объем бюджетных ассигнований дорожного фонда муниципального образования «Вяземский район» Смоленской области</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1400E3" w:rsidRPr="005048B4" w:rsidRDefault="001400E3" w:rsidP="001400E3">
            <w:pPr>
              <w:jc w:val="right"/>
              <w:rPr>
                <w:b/>
                <w:bCs/>
                <w:color w:val="000000"/>
                <w:sz w:val="20"/>
                <w:szCs w:val="20"/>
              </w:rPr>
            </w:pPr>
            <w:r w:rsidRPr="005048B4">
              <w:rPr>
                <w:b/>
                <w:bCs/>
                <w:color w:val="000000"/>
                <w:sz w:val="20"/>
                <w:szCs w:val="20"/>
              </w:rPr>
              <w:t>64 566,1</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1400E3" w:rsidRPr="005048B4" w:rsidRDefault="001400E3" w:rsidP="001400E3">
            <w:pPr>
              <w:jc w:val="right"/>
              <w:rPr>
                <w:b/>
                <w:bCs/>
                <w:color w:val="000000"/>
                <w:sz w:val="20"/>
                <w:szCs w:val="20"/>
              </w:rPr>
            </w:pPr>
            <w:r w:rsidRPr="005048B4">
              <w:rPr>
                <w:b/>
                <w:bCs/>
                <w:color w:val="000000"/>
                <w:sz w:val="20"/>
                <w:szCs w:val="20"/>
              </w:rPr>
              <w:t>64 716,5</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1400E3" w:rsidRPr="005048B4" w:rsidRDefault="001400E3" w:rsidP="001400E3">
            <w:pPr>
              <w:jc w:val="right"/>
              <w:rPr>
                <w:color w:val="000000"/>
                <w:sz w:val="20"/>
                <w:szCs w:val="20"/>
              </w:rPr>
            </w:pPr>
            <w:r>
              <w:rPr>
                <w:color w:val="000000"/>
                <w:sz w:val="20"/>
                <w:szCs w:val="20"/>
              </w:rPr>
              <w:t xml:space="preserve">+ </w:t>
            </w:r>
            <w:r w:rsidRPr="005048B4">
              <w:rPr>
                <w:color w:val="000000"/>
                <w:sz w:val="20"/>
                <w:szCs w:val="20"/>
              </w:rPr>
              <w:t>150,4</w:t>
            </w:r>
          </w:p>
        </w:tc>
      </w:tr>
      <w:tr w:rsidR="00A23169" w:rsidRPr="00E02D1D" w:rsidTr="00031322">
        <w:tc>
          <w:tcPr>
            <w:tcW w:w="6096" w:type="dxa"/>
            <w:tcBorders>
              <w:top w:val="single" w:sz="4" w:space="0" w:color="auto"/>
              <w:bottom w:val="single" w:sz="4" w:space="0" w:color="auto"/>
              <w:right w:val="single" w:sz="4" w:space="0" w:color="auto"/>
            </w:tcBorders>
          </w:tcPr>
          <w:p w:rsidR="00F00D6A" w:rsidRPr="00E02D1D" w:rsidRDefault="00F00D6A" w:rsidP="00A23169">
            <w:pPr>
              <w:pStyle w:val="a3"/>
              <w:jc w:val="both"/>
              <w:rPr>
                <w:rFonts w:ascii="Times New Roman" w:hAnsi="Times New Roman" w:cs="Times New Roman"/>
                <w:sz w:val="20"/>
                <w:szCs w:val="20"/>
              </w:rPr>
            </w:pPr>
            <w:r>
              <w:rPr>
                <w:rFonts w:ascii="Times New Roman" w:hAnsi="Times New Roman" w:cs="Times New Roman"/>
                <w:sz w:val="20"/>
                <w:szCs w:val="20"/>
              </w:rPr>
              <w:t>п</w:t>
            </w:r>
            <w:r w:rsidRPr="00F00D6A">
              <w:rPr>
                <w:rFonts w:ascii="Times New Roman" w:hAnsi="Times New Roman" w:cs="Times New Roman"/>
                <w:sz w:val="20"/>
                <w:szCs w:val="20"/>
              </w:rPr>
              <w:t>рогнозируемый объем бюджетных ассигнований дорожного фонда муниципального образования «Вязе</w:t>
            </w:r>
            <w:r w:rsidR="00A23169">
              <w:rPr>
                <w:rFonts w:ascii="Times New Roman" w:hAnsi="Times New Roman" w:cs="Times New Roman"/>
                <w:sz w:val="20"/>
                <w:szCs w:val="20"/>
              </w:rPr>
              <w:t>мский район» Смоленской области</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F00D6A" w:rsidRPr="005048B4" w:rsidRDefault="00F00D6A" w:rsidP="00F00D6A">
            <w:pPr>
              <w:jc w:val="right"/>
              <w:rPr>
                <w:b/>
                <w:bCs/>
                <w:color w:val="000000"/>
                <w:sz w:val="20"/>
                <w:szCs w:val="20"/>
              </w:rPr>
            </w:pPr>
            <w:r w:rsidRPr="005048B4">
              <w:rPr>
                <w:b/>
                <w:bCs/>
                <w:color w:val="000000"/>
                <w:sz w:val="20"/>
                <w:szCs w:val="20"/>
              </w:rPr>
              <w:t>64 564,7</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00D6A" w:rsidRPr="005048B4" w:rsidRDefault="00F00D6A" w:rsidP="00F00D6A">
            <w:pPr>
              <w:jc w:val="right"/>
              <w:rPr>
                <w:b/>
                <w:bCs/>
                <w:color w:val="000000"/>
                <w:sz w:val="20"/>
                <w:szCs w:val="20"/>
              </w:rPr>
            </w:pPr>
            <w:r w:rsidRPr="005048B4">
              <w:rPr>
                <w:b/>
                <w:bCs/>
                <w:color w:val="000000"/>
                <w:sz w:val="20"/>
                <w:szCs w:val="20"/>
              </w:rPr>
              <w:t>64 715,0</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F00D6A" w:rsidRPr="005048B4" w:rsidRDefault="00F00D6A" w:rsidP="00F00D6A">
            <w:pPr>
              <w:jc w:val="right"/>
              <w:rPr>
                <w:color w:val="000000"/>
                <w:sz w:val="20"/>
                <w:szCs w:val="20"/>
              </w:rPr>
            </w:pPr>
            <w:r>
              <w:rPr>
                <w:color w:val="000000"/>
                <w:sz w:val="20"/>
                <w:szCs w:val="20"/>
              </w:rPr>
              <w:t xml:space="preserve">+ </w:t>
            </w:r>
            <w:r w:rsidRPr="005048B4">
              <w:rPr>
                <w:color w:val="000000"/>
                <w:sz w:val="20"/>
                <w:szCs w:val="20"/>
              </w:rPr>
              <w:t>150,3</w:t>
            </w:r>
          </w:p>
        </w:tc>
      </w:tr>
      <w:tr w:rsidR="00A23169" w:rsidRPr="00E02D1D" w:rsidTr="00031322">
        <w:tc>
          <w:tcPr>
            <w:tcW w:w="6096" w:type="dxa"/>
            <w:tcBorders>
              <w:top w:val="single" w:sz="4" w:space="0" w:color="auto"/>
              <w:bottom w:val="single" w:sz="4" w:space="0" w:color="auto"/>
              <w:right w:val="single" w:sz="4" w:space="0" w:color="auto"/>
            </w:tcBorders>
          </w:tcPr>
          <w:p w:rsidR="00F00D6A" w:rsidRPr="00E02D1D" w:rsidRDefault="00F00D6A" w:rsidP="00F00D6A">
            <w:pPr>
              <w:pStyle w:val="a3"/>
              <w:jc w:val="both"/>
              <w:rPr>
                <w:rFonts w:ascii="Times New Roman" w:hAnsi="Times New Roman" w:cs="Times New Roman"/>
                <w:sz w:val="20"/>
                <w:szCs w:val="20"/>
              </w:rPr>
            </w:pPr>
            <w:r w:rsidRPr="00E02D1D">
              <w:rPr>
                <w:rFonts w:ascii="Times New Roman" w:hAnsi="Times New Roman" w:cs="Times New Roman"/>
                <w:bCs/>
                <w:color w:val="000000"/>
                <w:sz w:val="20"/>
                <w:szCs w:val="20"/>
              </w:rPr>
              <w:t xml:space="preserve">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F00D6A" w:rsidRPr="005048B4" w:rsidRDefault="00F00D6A" w:rsidP="00F00D6A">
            <w:pPr>
              <w:jc w:val="right"/>
              <w:rPr>
                <w:b/>
                <w:bCs/>
                <w:color w:val="000000"/>
                <w:sz w:val="20"/>
                <w:szCs w:val="20"/>
              </w:rPr>
            </w:pPr>
            <w:r w:rsidRPr="005048B4">
              <w:rPr>
                <w:b/>
                <w:bCs/>
                <w:color w:val="000000"/>
                <w:sz w:val="20"/>
                <w:szCs w:val="20"/>
              </w:rPr>
              <w:t>49 547,7</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F00D6A" w:rsidRPr="005048B4" w:rsidRDefault="00F00D6A" w:rsidP="00F00D6A">
            <w:pPr>
              <w:jc w:val="right"/>
              <w:rPr>
                <w:b/>
                <w:bCs/>
                <w:color w:val="000000"/>
                <w:sz w:val="20"/>
                <w:szCs w:val="20"/>
              </w:rPr>
            </w:pPr>
            <w:r w:rsidRPr="005048B4">
              <w:rPr>
                <w:b/>
                <w:bCs/>
                <w:color w:val="000000"/>
                <w:sz w:val="20"/>
                <w:szCs w:val="20"/>
              </w:rPr>
              <w:t>57 035,9</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F00D6A" w:rsidRPr="005048B4" w:rsidRDefault="00F00D6A" w:rsidP="00F00D6A">
            <w:pPr>
              <w:jc w:val="right"/>
              <w:rPr>
                <w:color w:val="000000"/>
                <w:sz w:val="20"/>
                <w:szCs w:val="20"/>
              </w:rPr>
            </w:pPr>
            <w:r>
              <w:rPr>
                <w:color w:val="000000"/>
                <w:sz w:val="20"/>
                <w:szCs w:val="20"/>
              </w:rPr>
              <w:t xml:space="preserve">+ </w:t>
            </w:r>
            <w:r w:rsidRPr="005048B4">
              <w:rPr>
                <w:color w:val="000000"/>
                <w:sz w:val="20"/>
                <w:szCs w:val="20"/>
              </w:rPr>
              <w:t>7 488,2</w:t>
            </w:r>
          </w:p>
        </w:tc>
      </w:tr>
      <w:tr w:rsidR="00A23169" w:rsidRPr="00E02D1D" w:rsidTr="00031322">
        <w:tc>
          <w:tcPr>
            <w:tcW w:w="6096" w:type="dxa"/>
            <w:tcBorders>
              <w:top w:val="single" w:sz="4" w:space="0" w:color="auto"/>
              <w:bottom w:val="single" w:sz="4" w:space="0" w:color="auto"/>
              <w:right w:val="single" w:sz="4" w:space="0" w:color="auto"/>
            </w:tcBorders>
          </w:tcPr>
          <w:p w:rsidR="00A23169" w:rsidRPr="00E02D1D" w:rsidRDefault="00A23169" w:rsidP="00A23169">
            <w:pPr>
              <w:pStyle w:val="a3"/>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о</w:t>
            </w:r>
            <w:r w:rsidRPr="00F00D6A">
              <w:rPr>
                <w:rFonts w:ascii="Times New Roman" w:hAnsi="Times New Roman" w:cs="Times New Roman"/>
                <w:bCs/>
                <w:color w:val="000000"/>
                <w:sz w:val="20"/>
                <w:szCs w:val="20"/>
              </w:rPr>
              <w:t>бъем иного межбюджетного трансферта из бюджета муниципального образования «Вяземский район» Смоленской области бюджетам сельских поселений Вяземского района Смоленской области на частичную компенсацию расходов на повышение оплаты труда отдельным категориям работников органов местного самоуправления сельских поселений</w:t>
            </w:r>
          </w:p>
        </w:tc>
        <w:tc>
          <w:tcPr>
            <w:tcW w:w="1524" w:type="dxa"/>
            <w:tcBorders>
              <w:top w:val="single" w:sz="4" w:space="0" w:color="auto"/>
              <w:left w:val="nil"/>
              <w:bottom w:val="single" w:sz="4" w:space="0" w:color="auto"/>
              <w:right w:val="single" w:sz="4" w:space="0" w:color="auto"/>
            </w:tcBorders>
            <w:shd w:val="clear" w:color="auto" w:fill="auto"/>
            <w:vAlign w:val="center"/>
          </w:tcPr>
          <w:p w:rsidR="00A23169" w:rsidRPr="005048B4" w:rsidRDefault="00A23169" w:rsidP="00A23169">
            <w:pPr>
              <w:jc w:val="right"/>
              <w:rPr>
                <w:b/>
                <w:bCs/>
                <w:color w:val="000000"/>
                <w:sz w:val="20"/>
                <w:szCs w:val="20"/>
              </w:rPr>
            </w:pPr>
            <w:r w:rsidRPr="005048B4">
              <w:rPr>
                <w:b/>
                <w:bCs/>
                <w:color w:val="000000"/>
                <w:sz w:val="20"/>
                <w:szCs w:val="20"/>
              </w:rPr>
              <w:t>3 476,9</w:t>
            </w:r>
          </w:p>
        </w:tc>
        <w:tc>
          <w:tcPr>
            <w:tcW w:w="1533" w:type="dxa"/>
            <w:tcBorders>
              <w:top w:val="single" w:sz="4" w:space="0" w:color="auto"/>
              <w:left w:val="nil"/>
              <w:bottom w:val="single" w:sz="4" w:space="0" w:color="auto"/>
              <w:right w:val="single" w:sz="4" w:space="0" w:color="auto"/>
            </w:tcBorders>
            <w:shd w:val="clear" w:color="auto" w:fill="auto"/>
            <w:vAlign w:val="center"/>
          </w:tcPr>
          <w:p w:rsidR="00A23169" w:rsidRPr="005048B4" w:rsidRDefault="00A23169" w:rsidP="00A23169">
            <w:pPr>
              <w:jc w:val="right"/>
              <w:rPr>
                <w:b/>
                <w:bCs/>
                <w:color w:val="000000"/>
                <w:sz w:val="20"/>
                <w:szCs w:val="20"/>
              </w:rPr>
            </w:pPr>
            <w:r w:rsidRPr="005048B4">
              <w:rPr>
                <w:b/>
                <w:bCs/>
                <w:color w:val="000000"/>
                <w:sz w:val="20"/>
                <w:szCs w:val="20"/>
              </w:rPr>
              <w:t>3 933,9</w:t>
            </w:r>
          </w:p>
        </w:tc>
        <w:tc>
          <w:tcPr>
            <w:tcW w:w="1054" w:type="dxa"/>
            <w:tcBorders>
              <w:top w:val="single" w:sz="4" w:space="0" w:color="auto"/>
              <w:left w:val="nil"/>
              <w:bottom w:val="single" w:sz="4" w:space="0" w:color="auto"/>
              <w:right w:val="single" w:sz="4" w:space="0" w:color="auto"/>
            </w:tcBorders>
            <w:shd w:val="clear" w:color="auto" w:fill="auto"/>
            <w:vAlign w:val="center"/>
          </w:tcPr>
          <w:p w:rsidR="00A23169" w:rsidRPr="005048B4" w:rsidRDefault="00A23169" w:rsidP="00A23169">
            <w:pPr>
              <w:jc w:val="right"/>
              <w:rPr>
                <w:i/>
                <w:iCs/>
                <w:color w:val="000000"/>
                <w:sz w:val="20"/>
                <w:szCs w:val="20"/>
              </w:rPr>
            </w:pPr>
            <w:r>
              <w:rPr>
                <w:i/>
                <w:iCs/>
                <w:color w:val="000000"/>
                <w:sz w:val="20"/>
                <w:szCs w:val="20"/>
              </w:rPr>
              <w:t xml:space="preserve">+ </w:t>
            </w:r>
            <w:r w:rsidRPr="005048B4">
              <w:rPr>
                <w:i/>
                <w:iCs/>
                <w:color w:val="000000"/>
                <w:sz w:val="20"/>
                <w:szCs w:val="20"/>
              </w:rPr>
              <w:t>457,0</w:t>
            </w:r>
          </w:p>
        </w:tc>
      </w:tr>
      <w:tr w:rsidR="00A23169" w:rsidRPr="00E02D1D" w:rsidTr="00031322">
        <w:tc>
          <w:tcPr>
            <w:tcW w:w="6096" w:type="dxa"/>
            <w:tcBorders>
              <w:top w:val="single" w:sz="4" w:space="0" w:color="auto"/>
              <w:left w:val="single" w:sz="4" w:space="0" w:color="auto"/>
              <w:bottom w:val="single" w:sz="4" w:space="0" w:color="auto"/>
              <w:right w:val="single" w:sz="4" w:space="0" w:color="auto"/>
            </w:tcBorders>
            <w:shd w:val="clear" w:color="000000" w:fill="F2F2F2"/>
            <w:vAlign w:val="center"/>
          </w:tcPr>
          <w:p w:rsidR="00A23169" w:rsidRPr="005048B4" w:rsidRDefault="00A23169" w:rsidP="00A23169">
            <w:pPr>
              <w:jc w:val="both"/>
              <w:rPr>
                <w:bCs/>
                <w:color w:val="000000"/>
                <w:sz w:val="20"/>
                <w:szCs w:val="20"/>
              </w:rPr>
            </w:pPr>
            <w:r w:rsidRPr="00F00D6A">
              <w:rPr>
                <w:bCs/>
                <w:color w:val="000000"/>
                <w:sz w:val="20"/>
                <w:szCs w:val="20"/>
              </w:rPr>
              <w:t>о</w:t>
            </w:r>
            <w:r w:rsidRPr="005048B4">
              <w:rPr>
                <w:bCs/>
                <w:color w:val="000000"/>
                <w:sz w:val="20"/>
                <w:szCs w:val="20"/>
              </w:rPr>
              <w:t>бъем расходов на</w:t>
            </w:r>
            <w:r>
              <w:rPr>
                <w:bCs/>
                <w:color w:val="000000"/>
                <w:sz w:val="20"/>
                <w:szCs w:val="20"/>
              </w:rPr>
              <w:t xml:space="preserve"> обслуживание муницип.долга</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A23169" w:rsidRPr="005048B4" w:rsidRDefault="00A23169" w:rsidP="00A23169">
            <w:pPr>
              <w:jc w:val="right"/>
              <w:rPr>
                <w:b/>
                <w:bCs/>
                <w:color w:val="000000"/>
                <w:sz w:val="20"/>
                <w:szCs w:val="20"/>
              </w:rPr>
            </w:pPr>
            <w:r w:rsidRPr="005048B4">
              <w:rPr>
                <w:b/>
                <w:bCs/>
                <w:color w:val="000000"/>
                <w:sz w:val="20"/>
                <w:szCs w:val="20"/>
              </w:rPr>
              <w:t>441,4 (0,04%)</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rsidR="00A23169" w:rsidRPr="005048B4" w:rsidRDefault="00A23169" w:rsidP="00A23169">
            <w:pPr>
              <w:jc w:val="right"/>
              <w:rPr>
                <w:b/>
                <w:bCs/>
                <w:color w:val="000000"/>
                <w:sz w:val="20"/>
                <w:szCs w:val="20"/>
              </w:rPr>
            </w:pPr>
            <w:r w:rsidRPr="005048B4">
              <w:rPr>
                <w:b/>
                <w:bCs/>
                <w:color w:val="000000"/>
                <w:sz w:val="20"/>
                <w:szCs w:val="20"/>
              </w:rPr>
              <w:t>441,0 (0,04%)</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A23169" w:rsidRPr="005048B4" w:rsidRDefault="00A23169" w:rsidP="00A23169">
            <w:pPr>
              <w:jc w:val="right"/>
              <w:rPr>
                <w:color w:val="000000"/>
                <w:sz w:val="20"/>
                <w:szCs w:val="20"/>
              </w:rPr>
            </w:pPr>
            <w:r w:rsidRPr="005048B4">
              <w:rPr>
                <w:color w:val="000000"/>
                <w:sz w:val="20"/>
                <w:szCs w:val="20"/>
              </w:rPr>
              <w:t>-</w:t>
            </w:r>
            <w:r>
              <w:rPr>
                <w:color w:val="000000"/>
                <w:sz w:val="20"/>
                <w:szCs w:val="20"/>
              </w:rPr>
              <w:t xml:space="preserve"> </w:t>
            </w:r>
            <w:r w:rsidRPr="005048B4">
              <w:rPr>
                <w:color w:val="000000"/>
                <w:sz w:val="20"/>
                <w:szCs w:val="20"/>
              </w:rPr>
              <w:t>0,4</w:t>
            </w:r>
          </w:p>
        </w:tc>
      </w:tr>
    </w:tbl>
    <w:p w:rsidR="001400E3" w:rsidRDefault="001400E3" w:rsidP="001400E3">
      <w:pPr>
        <w:jc w:val="both"/>
        <w:rPr>
          <w:rFonts w:eastAsiaTheme="minorHAnsi"/>
          <w:i/>
          <w:sz w:val="20"/>
          <w:szCs w:val="20"/>
          <w:lang w:eastAsia="en-US"/>
        </w:rPr>
      </w:pPr>
    </w:p>
    <w:p w:rsidR="00F55B3E" w:rsidRPr="00F55B3E" w:rsidRDefault="00F55B3E" w:rsidP="00F55B3E">
      <w:pPr>
        <w:ind w:firstLine="709"/>
        <w:jc w:val="both"/>
        <w:rPr>
          <w:i/>
        </w:rPr>
      </w:pPr>
      <w:r w:rsidRPr="00F55B3E">
        <w:rPr>
          <w:i/>
        </w:rPr>
        <w:t xml:space="preserve">Представленным проектом решения изменение объемов </w:t>
      </w:r>
      <w:r>
        <w:rPr>
          <w:i/>
        </w:rPr>
        <w:t>бюджетных ассигнований</w:t>
      </w:r>
      <w:r w:rsidRPr="00F55B3E">
        <w:rPr>
          <w:i/>
        </w:rPr>
        <w:t xml:space="preserve"> на плановый период 202</w:t>
      </w:r>
      <w:r>
        <w:rPr>
          <w:i/>
        </w:rPr>
        <w:t>5</w:t>
      </w:r>
      <w:r w:rsidRPr="00F55B3E">
        <w:rPr>
          <w:i/>
        </w:rPr>
        <w:t xml:space="preserve"> и 202</w:t>
      </w:r>
      <w:r>
        <w:rPr>
          <w:i/>
        </w:rPr>
        <w:t>6</w:t>
      </w:r>
      <w:r w:rsidRPr="00F55B3E">
        <w:rPr>
          <w:i/>
        </w:rPr>
        <w:t xml:space="preserve"> годов не предусмотрено</w:t>
      </w:r>
      <w:r>
        <w:rPr>
          <w:i/>
        </w:rPr>
        <w:t>.</w:t>
      </w:r>
    </w:p>
    <w:p w:rsidR="00BE7AF5" w:rsidRPr="00746ECE" w:rsidRDefault="00BE7AF5" w:rsidP="00BE7AF5">
      <w:pPr>
        <w:ind w:firstLine="709"/>
        <w:jc w:val="both"/>
        <w:rPr>
          <w:i/>
        </w:rPr>
      </w:pPr>
      <w:r w:rsidRPr="00C153CB">
        <w:rPr>
          <w:i/>
        </w:rPr>
        <w:t>Согласно предоставленн</w:t>
      </w:r>
      <w:r>
        <w:rPr>
          <w:i/>
        </w:rPr>
        <w:t>ого</w:t>
      </w:r>
      <w:r w:rsidRPr="00C153CB">
        <w:rPr>
          <w:i/>
        </w:rPr>
        <w:t xml:space="preserve"> </w:t>
      </w:r>
      <w:r>
        <w:rPr>
          <w:i/>
        </w:rPr>
        <w:t>проекта</w:t>
      </w:r>
      <w:r w:rsidRPr="00C153CB">
        <w:rPr>
          <w:i/>
        </w:rPr>
        <w:t xml:space="preserve"> решения</w:t>
      </w:r>
      <w:r w:rsidRPr="00746ECE">
        <w:rPr>
          <w:i/>
        </w:rPr>
        <w:t>, изменения, вносимые в решение о бюджете, обусловлены необходимостью уточнения плановых назначений по безвозмездным поступлениям, а также перераспределением бюджетных ассигнований, в связи с необходимостью финансового обеспечения расходных обязательств бюджета района.</w:t>
      </w:r>
    </w:p>
    <w:p w:rsidR="00461CDA" w:rsidRPr="001B236A" w:rsidRDefault="00461CDA" w:rsidP="00461CDA">
      <w:pPr>
        <w:pStyle w:val="a3"/>
        <w:ind w:firstLine="708"/>
        <w:jc w:val="both"/>
        <w:rPr>
          <w:rFonts w:ascii="Times New Roman" w:hAnsi="Times New Roman" w:cs="Times New Roman"/>
          <w:i/>
          <w:sz w:val="24"/>
          <w:szCs w:val="24"/>
        </w:rPr>
      </w:pPr>
      <w:r w:rsidRPr="001B236A">
        <w:rPr>
          <w:rFonts w:ascii="Times New Roman" w:hAnsi="Times New Roman" w:cs="Times New Roman"/>
          <w:i/>
          <w:sz w:val="24"/>
          <w:szCs w:val="24"/>
        </w:rPr>
        <w:t xml:space="preserve">Структура и содержание проекта решения не противоречат требованиям пункта 3 статьи 184.1 </w:t>
      </w:r>
      <w:r>
        <w:rPr>
          <w:rFonts w:ascii="Times New Roman" w:hAnsi="Times New Roman" w:cs="Times New Roman"/>
          <w:i/>
          <w:sz w:val="24"/>
          <w:szCs w:val="24"/>
        </w:rPr>
        <w:t>Бюджетного кодекса Российской Федерации</w:t>
      </w:r>
      <w:r w:rsidRPr="001B236A">
        <w:rPr>
          <w:rFonts w:ascii="Times New Roman" w:hAnsi="Times New Roman" w:cs="Times New Roman"/>
          <w:i/>
          <w:sz w:val="24"/>
          <w:szCs w:val="24"/>
        </w:rPr>
        <w:t>.</w:t>
      </w:r>
    </w:p>
    <w:p w:rsidR="004C18E5" w:rsidRDefault="004C18E5" w:rsidP="004C18E5">
      <w:pPr>
        <w:pStyle w:val="a3"/>
        <w:ind w:firstLine="540"/>
        <w:jc w:val="both"/>
        <w:rPr>
          <w:rFonts w:ascii="Times New Roman" w:hAnsi="Times New Roman" w:cs="Times New Roman"/>
          <w:b/>
          <w:color w:val="215868" w:themeColor="accent5" w:themeShade="80"/>
          <w:sz w:val="24"/>
          <w:szCs w:val="24"/>
        </w:rPr>
      </w:pPr>
    </w:p>
    <w:p w:rsidR="004C18E5" w:rsidRPr="00C153CB" w:rsidRDefault="004C18E5" w:rsidP="004C18E5">
      <w:pPr>
        <w:pStyle w:val="a3"/>
        <w:jc w:val="center"/>
        <w:rPr>
          <w:rFonts w:ascii="Times New Roman" w:hAnsi="Times New Roman" w:cs="Times New Roman"/>
          <w:b/>
          <w:i/>
          <w:sz w:val="24"/>
          <w:szCs w:val="24"/>
          <w:u w:val="single"/>
        </w:rPr>
      </w:pPr>
      <w:r w:rsidRPr="00C153CB">
        <w:rPr>
          <w:rFonts w:ascii="Times New Roman" w:hAnsi="Times New Roman" w:cs="Times New Roman"/>
          <w:b/>
          <w:i/>
          <w:sz w:val="24"/>
          <w:szCs w:val="24"/>
          <w:u w:val="single"/>
        </w:rPr>
        <w:t>Доходы бюджета</w:t>
      </w:r>
    </w:p>
    <w:p w:rsidR="009921F2" w:rsidRPr="00997338" w:rsidRDefault="009921F2" w:rsidP="00C7408B">
      <w:pPr>
        <w:ind w:firstLine="708"/>
        <w:jc w:val="both"/>
        <w:rPr>
          <w:rFonts w:eastAsiaTheme="minorHAnsi"/>
          <w:sz w:val="16"/>
          <w:szCs w:val="16"/>
          <w:lang w:eastAsia="en-US"/>
        </w:rPr>
      </w:pPr>
    </w:p>
    <w:p w:rsidR="0062151B" w:rsidRPr="00BA2013" w:rsidRDefault="001D5EC5" w:rsidP="008619CD">
      <w:pPr>
        <w:ind w:firstLine="708"/>
        <w:jc w:val="both"/>
        <w:rPr>
          <w:rFonts w:eastAsiaTheme="minorHAnsi"/>
          <w:i/>
          <w:lang w:eastAsia="en-US"/>
        </w:rPr>
      </w:pPr>
      <w:r w:rsidRPr="00BA2013">
        <w:rPr>
          <w:rFonts w:eastAsiaTheme="minorHAnsi"/>
          <w:lang w:eastAsia="en-US"/>
        </w:rPr>
        <w:t xml:space="preserve">В представленном проекте решения Администрацией муниципального образования «Вяземский район» Смоленской области </w:t>
      </w:r>
      <w:r w:rsidRPr="00BA2013">
        <w:rPr>
          <w:rFonts w:eastAsiaTheme="minorHAnsi"/>
          <w:b/>
          <w:lang w:eastAsia="en-US"/>
        </w:rPr>
        <w:t>доходная часть бюджета района</w:t>
      </w:r>
      <w:r w:rsidR="008619CD" w:rsidRPr="00BA2013">
        <w:rPr>
          <w:rFonts w:eastAsiaTheme="minorHAnsi"/>
          <w:b/>
          <w:lang w:eastAsia="en-US"/>
        </w:rPr>
        <w:t xml:space="preserve"> </w:t>
      </w:r>
      <w:r w:rsidR="00FD5BFD" w:rsidRPr="00BA2013">
        <w:rPr>
          <w:rFonts w:eastAsiaTheme="minorHAnsi"/>
          <w:b/>
          <w:lang w:eastAsia="en-US"/>
        </w:rPr>
        <w:t>на 202</w:t>
      </w:r>
      <w:r w:rsidR="008A06DC" w:rsidRPr="00BA2013">
        <w:rPr>
          <w:rFonts w:eastAsiaTheme="minorHAnsi"/>
          <w:b/>
          <w:lang w:eastAsia="en-US"/>
        </w:rPr>
        <w:t>4</w:t>
      </w:r>
      <w:r w:rsidRPr="00BA2013">
        <w:rPr>
          <w:rFonts w:eastAsiaTheme="minorHAnsi"/>
          <w:b/>
          <w:lang w:eastAsia="en-US"/>
        </w:rPr>
        <w:t xml:space="preserve"> год</w:t>
      </w:r>
      <w:r w:rsidRPr="00BA2013">
        <w:rPr>
          <w:rFonts w:eastAsiaTheme="minorHAnsi"/>
          <w:lang w:eastAsia="en-US"/>
        </w:rPr>
        <w:t xml:space="preserve"> предлагается к утверждению в сумме </w:t>
      </w:r>
      <w:r w:rsidR="0062151B" w:rsidRPr="00BA2013">
        <w:rPr>
          <w:b/>
        </w:rPr>
        <w:t>2 052 387,6</w:t>
      </w:r>
      <w:r w:rsidRPr="00BA2013">
        <w:rPr>
          <w:rFonts w:eastAsiaTheme="minorHAnsi"/>
          <w:lang w:eastAsia="en-US"/>
        </w:rPr>
        <w:t xml:space="preserve"> </w:t>
      </w:r>
      <w:proofErr w:type="gramStart"/>
      <w:r w:rsidRPr="00BA2013">
        <w:rPr>
          <w:rFonts w:eastAsiaTheme="minorHAnsi"/>
          <w:lang w:eastAsia="en-US"/>
        </w:rPr>
        <w:t>тыс.рублей</w:t>
      </w:r>
      <w:proofErr w:type="gramEnd"/>
      <w:r w:rsidR="008A06DC" w:rsidRPr="00BA2013">
        <w:rPr>
          <w:rFonts w:eastAsiaTheme="minorHAnsi"/>
          <w:lang w:eastAsia="en-US"/>
        </w:rPr>
        <w:t xml:space="preserve"> </w:t>
      </w:r>
      <w:r w:rsidR="0062151B" w:rsidRPr="00BA2013">
        <w:rPr>
          <w:rFonts w:eastAsiaTheme="minorHAnsi"/>
          <w:lang w:eastAsia="en-US"/>
        </w:rPr>
        <w:t xml:space="preserve">с увеличением на </w:t>
      </w:r>
      <w:r w:rsidR="0062151B" w:rsidRPr="00BA2013">
        <w:rPr>
          <w:rFonts w:eastAsiaTheme="minorHAnsi"/>
          <w:b/>
          <w:lang w:eastAsia="en-US"/>
        </w:rPr>
        <w:t>77 546,3</w:t>
      </w:r>
      <w:r w:rsidR="0062151B" w:rsidRPr="00BA2013">
        <w:rPr>
          <w:rFonts w:eastAsiaTheme="minorHAnsi"/>
          <w:lang w:eastAsia="en-US"/>
        </w:rPr>
        <w:t xml:space="preserve"> тыс.рублей</w:t>
      </w:r>
      <w:r w:rsidR="00CF183E">
        <w:rPr>
          <w:rFonts w:eastAsiaTheme="minorHAnsi"/>
          <w:lang w:eastAsia="en-US"/>
        </w:rPr>
        <w:t xml:space="preserve"> (или на 3,9%)</w:t>
      </w:r>
      <w:r w:rsidR="0062151B" w:rsidRPr="00BA2013">
        <w:rPr>
          <w:rFonts w:eastAsiaTheme="minorHAnsi"/>
          <w:i/>
          <w:lang w:eastAsia="en-US"/>
        </w:rPr>
        <w:t>:</w:t>
      </w:r>
    </w:p>
    <w:p w:rsidR="0062151B" w:rsidRPr="00BA2013" w:rsidRDefault="0062151B" w:rsidP="00745A97">
      <w:pPr>
        <w:numPr>
          <w:ilvl w:val="0"/>
          <w:numId w:val="23"/>
        </w:numPr>
        <w:ind w:left="0"/>
        <w:jc w:val="both"/>
        <w:rPr>
          <w:bCs/>
        </w:rPr>
      </w:pPr>
      <w:r w:rsidRPr="00B04A2A">
        <w:rPr>
          <w:b/>
          <w:bCs/>
          <w:i/>
        </w:rPr>
        <w:t>неналоговые доходы</w:t>
      </w:r>
      <w:r w:rsidRPr="00BA2013">
        <w:rPr>
          <w:bCs/>
        </w:rPr>
        <w:t xml:space="preserve"> планируются к утверждению в сумме </w:t>
      </w:r>
      <w:r w:rsidRPr="00BA2013">
        <w:rPr>
          <w:b/>
          <w:bCs/>
        </w:rPr>
        <w:t>709 559,5</w:t>
      </w:r>
      <w:r w:rsidRPr="00BA2013">
        <w:rPr>
          <w:bCs/>
        </w:rPr>
        <w:t xml:space="preserve"> </w:t>
      </w:r>
      <w:proofErr w:type="gramStart"/>
      <w:r w:rsidRPr="00BA2013">
        <w:rPr>
          <w:bCs/>
        </w:rPr>
        <w:t>тыс.рублей</w:t>
      </w:r>
      <w:proofErr w:type="gramEnd"/>
      <w:r w:rsidRPr="00BA2013">
        <w:rPr>
          <w:bCs/>
        </w:rPr>
        <w:t xml:space="preserve"> </w:t>
      </w:r>
      <w:r w:rsidR="00BA2013" w:rsidRPr="00BA2013">
        <w:rPr>
          <w:rFonts w:eastAsiaTheme="minorHAnsi"/>
          <w:i/>
          <w:lang w:eastAsia="en-US"/>
        </w:rPr>
        <w:t>за счет</w:t>
      </w:r>
      <w:r w:rsidR="00BA2013" w:rsidRPr="00BA2013">
        <w:rPr>
          <w:bCs/>
        </w:rPr>
        <w:t xml:space="preserve"> фактически поступивших  доходов </w:t>
      </w:r>
      <w:r w:rsidRPr="00BA2013">
        <w:rPr>
          <w:bCs/>
        </w:rPr>
        <w:t xml:space="preserve">на </w:t>
      </w:r>
      <w:r w:rsidRPr="00BA2013">
        <w:rPr>
          <w:b/>
          <w:bCs/>
        </w:rPr>
        <w:t>7 978,3</w:t>
      </w:r>
      <w:r w:rsidRPr="00BA2013">
        <w:rPr>
          <w:bCs/>
        </w:rPr>
        <w:t xml:space="preserve"> тыс.рублей</w:t>
      </w:r>
      <w:r w:rsidR="00BA2013" w:rsidRPr="00BA2013">
        <w:rPr>
          <w:bCs/>
        </w:rPr>
        <w:t>:</w:t>
      </w:r>
      <w:r w:rsidRPr="00BA2013">
        <w:rPr>
          <w:bCs/>
        </w:rPr>
        <w:t xml:space="preserve"> </w:t>
      </w:r>
    </w:p>
    <w:p w:rsidR="00BA2013" w:rsidRPr="00BA2013" w:rsidRDefault="00BA2013" w:rsidP="00745A97">
      <w:pPr>
        <w:numPr>
          <w:ilvl w:val="0"/>
          <w:numId w:val="24"/>
        </w:numPr>
        <w:ind w:left="284" w:hanging="207"/>
        <w:jc w:val="both"/>
        <w:rPr>
          <w:bCs/>
          <w:i/>
          <w:sz w:val="22"/>
          <w:szCs w:val="22"/>
        </w:rPr>
      </w:pPr>
      <w:r w:rsidRPr="00BA2013">
        <w:rPr>
          <w:bCs/>
          <w:i/>
          <w:sz w:val="22"/>
          <w:szCs w:val="22"/>
        </w:rPr>
        <w:t xml:space="preserve">плате за сервитут на 27,6 </w:t>
      </w:r>
      <w:proofErr w:type="gramStart"/>
      <w:r w:rsidRPr="00BA2013">
        <w:rPr>
          <w:bCs/>
          <w:i/>
          <w:sz w:val="22"/>
          <w:szCs w:val="22"/>
        </w:rPr>
        <w:t>тыс.рублей</w:t>
      </w:r>
      <w:proofErr w:type="gramEnd"/>
      <w:r w:rsidRPr="00BA2013">
        <w:rPr>
          <w:bCs/>
          <w:i/>
          <w:sz w:val="22"/>
          <w:szCs w:val="22"/>
        </w:rPr>
        <w:t>;</w:t>
      </w:r>
    </w:p>
    <w:p w:rsidR="00BA2013" w:rsidRPr="00BA2013" w:rsidRDefault="00BA2013" w:rsidP="00745A97">
      <w:pPr>
        <w:numPr>
          <w:ilvl w:val="0"/>
          <w:numId w:val="24"/>
        </w:numPr>
        <w:ind w:left="284" w:hanging="207"/>
        <w:jc w:val="both"/>
        <w:rPr>
          <w:bCs/>
          <w:i/>
          <w:sz w:val="22"/>
          <w:szCs w:val="22"/>
        </w:rPr>
      </w:pPr>
      <w:r w:rsidRPr="00BA2013">
        <w:rPr>
          <w:bCs/>
          <w:i/>
          <w:sz w:val="22"/>
          <w:szCs w:val="22"/>
        </w:rPr>
        <w:t xml:space="preserve">доходы от аренды земельных участков на 61,8 </w:t>
      </w:r>
      <w:proofErr w:type="gramStart"/>
      <w:r w:rsidRPr="00BA2013">
        <w:rPr>
          <w:bCs/>
          <w:i/>
          <w:sz w:val="22"/>
          <w:szCs w:val="22"/>
        </w:rPr>
        <w:t>тыс.рублей</w:t>
      </w:r>
      <w:proofErr w:type="gramEnd"/>
      <w:r w:rsidRPr="00BA2013">
        <w:rPr>
          <w:bCs/>
          <w:i/>
          <w:sz w:val="22"/>
          <w:szCs w:val="22"/>
        </w:rPr>
        <w:t xml:space="preserve">; </w:t>
      </w:r>
    </w:p>
    <w:p w:rsidR="00BA2013" w:rsidRPr="00BA2013" w:rsidRDefault="00BA2013" w:rsidP="00745A97">
      <w:pPr>
        <w:numPr>
          <w:ilvl w:val="0"/>
          <w:numId w:val="24"/>
        </w:numPr>
        <w:ind w:left="284" w:hanging="207"/>
        <w:jc w:val="both"/>
        <w:rPr>
          <w:bCs/>
          <w:i/>
          <w:sz w:val="22"/>
          <w:szCs w:val="22"/>
        </w:rPr>
      </w:pPr>
      <w:r w:rsidRPr="00BA2013">
        <w:rPr>
          <w:bCs/>
          <w:i/>
          <w:sz w:val="22"/>
          <w:szCs w:val="22"/>
        </w:rPr>
        <w:t xml:space="preserve">доходы от оказания платных услуг и компенсации затрат государства на 142,5 </w:t>
      </w:r>
      <w:proofErr w:type="gramStart"/>
      <w:r w:rsidRPr="00BA2013">
        <w:rPr>
          <w:bCs/>
          <w:i/>
          <w:sz w:val="22"/>
          <w:szCs w:val="22"/>
        </w:rPr>
        <w:t>тыс.рублей</w:t>
      </w:r>
      <w:proofErr w:type="gramEnd"/>
      <w:r w:rsidRPr="00BA2013">
        <w:rPr>
          <w:bCs/>
          <w:i/>
          <w:sz w:val="22"/>
          <w:szCs w:val="22"/>
        </w:rPr>
        <w:t>;</w:t>
      </w:r>
    </w:p>
    <w:p w:rsidR="00BA2013" w:rsidRPr="00BA2013" w:rsidRDefault="00BA2013" w:rsidP="00745A97">
      <w:pPr>
        <w:numPr>
          <w:ilvl w:val="0"/>
          <w:numId w:val="24"/>
        </w:numPr>
        <w:ind w:left="284" w:hanging="207"/>
        <w:jc w:val="both"/>
        <w:rPr>
          <w:bCs/>
          <w:i/>
          <w:sz w:val="22"/>
          <w:szCs w:val="22"/>
        </w:rPr>
      </w:pPr>
      <w:r w:rsidRPr="00BA2013">
        <w:rPr>
          <w:bCs/>
          <w:i/>
          <w:sz w:val="22"/>
          <w:szCs w:val="22"/>
        </w:rPr>
        <w:t xml:space="preserve">доходы от реализации имущества на 181,7 </w:t>
      </w:r>
      <w:proofErr w:type="gramStart"/>
      <w:r w:rsidRPr="00BA2013">
        <w:rPr>
          <w:bCs/>
          <w:i/>
          <w:sz w:val="22"/>
          <w:szCs w:val="22"/>
        </w:rPr>
        <w:t>тыс.рублей</w:t>
      </w:r>
      <w:proofErr w:type="gramEnd"/>
      <w:r w:rsidRPr="00BA2013">
        <w:rPr>
          <w:bCs/>
          <w:i/>
          <w:sz w:val="22"/>
          <w:szCs w:val="22"/>
        </w:rPr>
        <w:t xml:space="preserve">; </w:t>
      </w:r>
    </w:p>
    <w:p w:rsidR="00BA2013" w:rsidRPr="00BA2013" w:rsidRDefault="00BA2013" w:rsidP="00745A97">
      <w:pPr>
        <w:numPr>
          <w:ilvl w:val="0"/>
          <w:numId w:val="24"/>
        </w:numPr>
        <w:ind w:left="284" w:hanging="207"/>
        <w:jc w:val="both"/>
        <w:rPr>
          <w:bCs/>
          <w:i/>
          <w:sz w:val="22"/>
          <w:szCs w:val="22"/>
        </w:rPr>
      </w:pPr>
      <w:r w:rsidRPr="00BA2013">
        <w:rPr>
          <w:bCs/>
          <w:i/>
          <w:sz w:val="22"/>
          <w:szCs w:val="22"/>
        </w:rPr>
        <w:t xml:space="preserve">платежи в целях возмещения убытков на 1 895,2 </w:t>
      </w:r>
      <w:proofErr w:type="gramStart"/>
      <w:r w:rsidRPr="00BA2013">
        <w:rPr>
          <w:bCs/>
          <w:i/>
          <w:sz w:val="22"/>
          <w:szCs w:val="22"/>
        </w:rPr>
        <w:t>тыс.рублей</w:t>
      </w:r>
      <w:proofErr w:type="gramEnd"/>
      <w:r w:rsidRPr="00BA2013">
        <w:rPr>
          <w:bCs/>
          <w:i/>
          <w:sz w:val="22"/>
          <w:szCs w:val="22"/>
        </w:rPr>
        <w:t xml:space="preserve">; </w:t>
      </w:r>
    </w:p>
    <w:p w:rsidR="00BA2013" w:rsidRPr="00BA2013" w:rsidRDefault="00BA2013" w:rsidP="00745A97">
      <w:pPr>
        <w:numPr>
          <w:ilvl w:val="0"/>
          <w:numId w:val="24"/>
        </w:numPr>
        <w:ind w:left="284" w:hanging="207"/>
        <w:jc w:val="both"/>
        <w:rPr>
          <w:bCs/>
          <w:i/>
          <w:sz w:val="22"/>
          <w:szCs w:val="22"/>
        </w:rPr>
      </w:pPr>
      <w:r w:rsidRPr="00BA2013">
        <w:rPr>
          <w:bCs/>
          <w:i/>
          <w:sz w:val="22"/>
          <w:szCs w:val="22"/>
        </w:rPr>
        <w:t xml:space="preserve">доходы от продажи земельных участков на 4 752,4 </w:t>
      </w:r>
      <w:proofErr w:type="gramStart"/>
      <w:r w:rsidRPr="00BA2013">
        <w:rPr>
          <w:bCs/>
          <w:i/>
          <w:sz w:val="22"/>
          <w:szCs w:val="22"/>
        </w:rPr>
        <w:t>тыс.рублей</w:t>
      </w:r>
      <w:proofErr w:type="gramEnd"/>
      <w:r w:rsidRPr="00BA2013">
        <w:rPr>
          <w:bCs/>
          <w:i/>
          <w:sz w:val="22"/>
          <w:szCs w:val="22"/>
        </w:rPr>
        <w:t xml:space="preserve">; </w:t>
      </w:r>
    </w:p>
    <w:p w:rsidR="0062151B" w:rsidRPr="00BA2013" w:rsidRDefault="00BA2013" w:rsidP="00745A97">
      <w:pPr>
        <w:numPr>
          <w:ilvl w:val="0"/>
          <w:numId w:val="24"/>
        </w:numPr>
        <w:ind w:left="284" w:hanging="207"/>
        <w:jc w:val="both"/>
        <w:rPr>
          <w:bCs/>
          <w:i/>
          <w:sz w:val="22"/>
          <w:szCs w:val="22"/>
        </w:rPr>
      </w:pPr>
      <w:r w:rsidRPr="00BA2013">
        <w:rPr>
          <w:bCs/>
          <w:i/>
          <w:sz w:val="22"/>
          <w:szCs w:val="22"/>
        </w:rPr>
        <w:t xml:space="preserve">дополнительно прогнозируемых доходов от продажи земельных участков на 917,1 </w:t>
      </w:r>
      <w:proofErr w:type="gramStart"/>
      <w:r w:rsidRPr="00BA2013">
        <w:rPr>
          <w:bCs/>
          <w:i/>
          <w:sz w:val="22"/>
          <w:szCs w:val="22"/>
        </w:rPr>
        <w:t>тыс.рублей</w:t>
      </w:r>
      <w:proofErr w:type="gramEnd"/>
      <w:r>
        <w:rPr>
          <w:bCs/>
          <w:i/>
          <w:sz w:val="22"/>
          <w:szCs w:val="22"/>
        </w:rPr>
        <w:t>;</w:t>
      </w:r>
    </w:p>
    <w:p w:rsidR="0062151B" w:rsidRPr="00BA2013" w:rsidRDefault="00BA2013" w:rsidP="00745A97">
      <w:pPr>
        <w:jc w:val="both"/>
        <w:rPr>
          <w:bCs/>
          <w:i/>
        </w:rPr>
      </w:pPr>
      <w:r w:rsidRPr="00BA2013">
        <w:rPr>
          <w:bCs/>
          <w:i/>
        </w:rPr>
        <w:t xml:space="preserve">Согласно предоставленной пояснительной записки </w:t>
      </w:r>
      <w:r w:rsidR="0062151B" w:rsidRPr="00BA2013">
        <w:rPr>
          <w:bCs/>
          <w:i/>
        </w:rPr>
        <w:t xml:space="preserve">неналоговые доходы корректируются с учетом фактического поступления </w:t>
      </w:r>
      <w:r w:rsidRPr="00BA2013">
        <w:rPr>
          <w:bCs/>
          <w:i/>
        </w:rPr>
        <w:t xml:space="preserve">по состоянию </w:t>
      </w:r>
      <w:r w:rsidR="0062151B" w:rsidRPr="00BA2013">
        <w:rPr>
          <w:bCs/>
          <w:i/>
        </w:rPr>
        <w:t xml:space="preserve">на </w:t>
      </w:r>
      <w:r w:rsidRPr="00BA2013">
        <w:rPr>
          <w:bCs/>
          <w:i/>
        </w:rPr>
        <w:t>07.08.</w:t>
      </w:r>
      <w:r w:rsidR="0062151B" w:rsidRPr="00BA2013">
        <w:rPr>
          <w:bCs/>
          <w:i/>
        </w:rPr>
        <w:t>2024 года.</w:t>
      </w:r>
    </w:p>
    <w:p w:rsidR="001D5EC5" w:rsidRDefault="001D5EC5" w:rsidP="00745A97">
      <w:pPr>
        <w:numPr>
          <w:ilvl w:val="0"/>
          <w:numId w:val="23"/>
        </w:numPr>
        <w:ind w:left="0"/>
        <w:jc w:val="both"/>
        <w:rPr>
          <w:rFonts w:eastAsiaTheme="minorHAnsi"/>
          <w:lang w:eastAsia="en-US"/>
        </w:rPr>
      </w:pPr>
      <w:r w:rsidRPr="00314909">
        <w:rPr>
          <w:rFonts w:eastAsiaTheme="minorHAnsi"/>
          <w:b/>
          <w:i/>
          <w:lang w:eastAsia="en-US"/>
        </w:rPr>
        <w:t>безвозмездны</w:t>
      </w:r>
      <w:r w:rsidR="00314909">
        <w:rPr>
          <w:rFonts w:eastAsiaTheme="minorHAnsi"/>
          <w:b/>
          <w:i/>
          <w:lang w:eastAsia="en-US"/>
        </w:rPr>
        <w:t>е</w:t>
      </w:r>
      <w:r w:rsidRPr="00314909">
        <w:rPr>
          <w:rFonts w:eastAsiaTheme="minorHAnsi"/>
          <w:b/>
          <w:i/>
          <w:lang w:eastAsia="en-US"/>
        </w:rPr>
        <w:t xml:space="preserve"> поступлени</w:t>
      </w:r>
      <w:r w:rsidR="00314909">
        <w:rPr>
          <w:rFonts w:eastAsiaTheme="minorHAnsi"/>
          <w:b/>
          <w:i/>
          <w:lang w:eastAsia="en-US"/>
        </w:rPr>
        <w:t xml:space="preserve">я </w:t>
      </w:r>
      <w:r w:rsidR="00314909" w:rsidRPr="00314909">
        <w:rPr>
          <w:rFonts w:eastAsiaTheme="minorHAnsi"/>
          <w:bCs/>
          <w:lang w:eastAsia="en-US"/>
        </w:rPr>
        <w:t>планируются к утверждению</w:t>
      </w:r>
      <w:r w:rsidRPr="00314909">
        <w:rPr>
          <w:rFonts w:eastAsiaTheme="minorHAnsi"/>
          <w:b/>
          <w:i/>
          <w:lang w:eastAsia="en-US"/>
        </w:rPr>
        <w:t xml:space="preserve"> </w:t>
      </w:r>
      <w:r w:rsidR="00B6396C" w:rsidRPr="008A06DC">
        <w:rPr>
          <w:rFonts w:eastAsiaTheme="minorHAnsi"/>
          <w:lang w:eastAsia="en-US"/>
        </w:rPr>
        <w:t>в сумме</w:t>
      </w:r>
      <w:r w:rsidRPr="008A06DC">
        <w:rPr>
          <w:rFonts w:eastAsiaTheme="minorHAnsi"/>
          <w:lang w:eastAsia="en-US"/>
        </w:rPr>
        <w:t xml:space="preserve"> </w:t>
      </w:r>
      <w:r w:rsidR="00430DAD">
        <w:rPr>
          <w:b/>
          <w:bCs/>
        </w:rPr>
        <w:t>1 342 828,1</w:t>
      </w:r>
      <w:r w:rsidR="008F671E" w:rsidRPr="008A06DC">
        <w:rPr>
          <w:b/>
          <w:bCs/>
        </w:rPr>
        <w:t xml:space="preserve"> </w:t>
      </w:r>
      <w:proofErr w:type="gramStart"/>
      <w:r w:rsidR="008F671E" w:rsidRPr="008A06DC">
        <w:rPr>
          <w:rFonts w:eastAsia="Calibri"/>
        </w:rPr>
        <w:t>тыс.рублей</w:t>
      </w:r>
      <w:proofErr w:type="gramEnd"/>
      <w:r w:rsidR="00457AFF" w:rsidRPr="008A06DC">
        <w:rPr>
          <w:rFonts w:eastAsia="Calibri"/>
        </w:rPr>
        <w:t>,</w:t>
      </w:r>
      <w:r w:rsidR="008F671E" w:rsidRPr="008A06DC">
        <w:rPr>
          <w:rFonts w:eastAsia="Calibri"/>
        </w:rPr>
        <w:t xml:space="preserve"> с увеличением на </w:t>
      </w:r>
      <w:r w:rsidR="00430DAD">
        <w:rPr>
          <w:b/>
          <w:bCs/>
        </w:rPr>
        <w:t>69 568,0</w:t>
      </w:r>
      <w:r w:rsidR="00B6396C" w:rsidRPr="008A06DC">
        <w:rPr>
          <w:rFonts w:eastAsiaTheme="minorHAnsi"/>
          <w:lang w:eastAsia="en-US"/>
        </w:rPr>
        <w:t xml:space="preserve"> тыс.рублей</w:t>
      </w:r>
      <w:r w:rsidR="00430DAD">
        <w:rPr>
          <w:rFonts w:eastAsiaTheme="minorHAnsi"/>
          <w:lang w:eastAsia="en-US"/>
        </w:rPr>
        <w:t xml:space="preserve"> (или на 5,5%)</w:t>
      </w:r>
      <w:r w:rsidR="00673DEF">
        <w:rPr>
          <w:rFonts w:eastAsiaTheme="minorHAnsi"/>
          <w:lang w:eastAsia="en-US"/>
        </w:rPr>
        <w:t xml:space="preserve"> за счет</w:t>
      </w:r>
      <w:r w:rsidR="00A4518C" w:rsidRPr="008A06DC">
        <w:rPr>
          <w:rFonts w:eastAsiaTheme="minorHAnsi"/>
          <w:lang w:eastAsia="en-US"/>
        </w:rPr>
        <w:t>:</w:t>
      </w:r>
    </w:p>
    <w:p w:rsidR="00673DEF" w:rsidRPr="00673DEF" w:rsidRDefault="00673DEF" w:rsidP="00673DEF">
      <w:pPr>
        <w:ind w:left="284"/>
        <w:jc w:val="both"/>
        <w:rPr>
          <w:rFonts w:eastAsiaTheme="minorHAnsi"/>
          <w:u w:val="single"/>
          <w:lang w:eastAsia="en-US"/>
        </w:rPr>
      </w:pPr>
      <w:r w:rsidRPr="00673DEF">
        <w:rPr>
          <w:rFonts w:eastAsiaTheme="minorHAnsi"/>
          <w:i/>
          <w:u w:val="single"/>
          <w:lang w:eastAsia="en-US"/>
        </w:rPr>
        <w:t>увеличения</w:t>
      </w:r>
      <w:r>
        <w:rPr>
          <w:rFonts w:eastAsiaTheme="minorHAnsi"/>
          <w:i/>
          <w:u w:val="single"/>
          <w:lang w:eastAsia="en-US"/>
        </w:rPr>
        <w:t>:</w:t>
      </w:r>
    </w:p>
    <w:p w:rsidR="004019AC" w:rsidRPr="00930D2F" w:rsidRDefault="004019AC" w:rsidP="00745A97">
      <w:pPr>
        <w:pStyle w:val="a8"/>
        <w:numPr>
          <w:ilvl w:val="0"/>
          <w:numId w:val="26"/>
        </w:numPr>
        <w:ind w:left="426"/>
        <w:jc w:val="both"/>
      </w:pPr>
      <w:r w:rsidRPr="00955C39">
        <w:rPr>
          <w:b/>
          <w:i/>
        </w:rPr>
        <w:t>дотации</w:t>
      </w:r>
      <w:r w:rsidRPr="00930D2F">
        <w:t xml:space="preserve"> бюджетам муниципальных район на поддержку мер по обеспечению сбалансированности бюджетов на </w:t>
      </w:r>
      <w:r w:rsidR="006D7EEC" w:rsidRPr="006D7EEC">
        <w:rPr>
          <w:b/>
        </w:rPr>
        <w:t>14 058,0</w:t>
      </w:r>
      <w:r w:rsidRPr="00930D2F">
        <w:t xml:space="preserve"> </w:t>
      </w:r>
      <w:proofErr w:type="gramStart"/>
      <w:r w:rsidRPr="00930D2F">
        <w:t>тыс.рублей</w:t>
      </w:r>
      <w:proofErr w:type="gramEnd"/>
      <w:r w:rsidRPr="00930D2F">
        <w:t>;</w:t>
      </w:r>
    </w:p>
    <w:p w:rsidR="004019AC" w:rsidRPr="00930D2F" w:rsidRDefault="00930D2F" w:rsidP="00745A97">
      <w:pPr>
        <w:pStyle w:val="a8"/>
        <w:numPr>
          <w:ilvl w:val="0"/>
          <w:numId w:val="26"/>
        </w:numPr>
        <w:ind w:left="426"/>
        <w:jc w:val="both"/>
      </w:pPr>
      <w:r w:rsidRPr="00955C39">
        <w:rPr>
          <w:b/>
          <w:i/>
        </w:rPr>
        <w:t>субсиди</w:t>
      </w:r>
      <w:r w:rsidR="00673DEF">
        <w:rPr>
          <w:b/>
          <w:i/>
        </w:rPr>
        <w:t>й</w:t>
      </w:r>
      <w:r w:rsidRPr="00955C39">
        <w:rPr>
          <w:b/>
        </w:rPr>
        <w:t xml:space="preserve"> </w:t>
      </w:r>
      <w:r w:rsidRPr="00930D2F">
        <w:t xml:space="preserve">бюджетам бюджетной системы РФ (межбюджетные субсидии) на сумму </w:t>
      </w:r>
      <w:r w:rsidR="00673DEF">
        <w:rPr>
          <w:b/>
        </w:rPr>
        <w:t>1 794,9</w:t>
      </w:r>
      <w:r w:rsidRPr="00930D2F">
        <w:t xml:space="preserve"> </w:t>
      </w:r>
      <w:proofErr w:type="gramStart"/>
      <w:r w:rsidRPr="00930D2F">
        <w:t>тыс.рублей</w:t>
      </w:r>
      <w:proofErr w:type="gramEnd"/>
      <w:r w:rsidRPr="00930D2F">
        <w:t>:</w:t>
      </w:r>
    </w:p>
    <w:p w:rsidR="006D7EEC" w:rsidRPr="006D7EEC" w:rsidRDefault="006D7EEC" w:rsidP="00745A97">
      <w:pPr>
        <w:pStyle w:val="a8"/>
        <w:numPr>
          <w:ilvl w:val="0"/>
          <w:numId w:val="25"/>
        </w:numPr>
        <w:ind w:left="426" w:hanging="218"/>
        <w:jc w:val="both"/>
        <w:rPr>
          <w:i/>
          <w:sz w:val="22"/>
          <w:szCs w:val="22"/>
        </w:rPr>
      </w:pPr>
      <w:r w:rsidRPr="006D7EEC">
        <w:rPr>
          <w:i/>
          <w:sz w:val="22"/>
          <w:szCs w:val="22"/>
        </w:rPr>
        <w:lastRenderedPageBreak/>
        <w:t xml:space="preserve">субсидии бюджетам муниципальных районов на реализацию мероприятий по обеспечению жильем молодых семей на сумму </w:t>
      </w:r>
      <w:r w:rsidR="00673DEF">
        <w:rPr>
          <w:i/>
          <w:sz w:val="22"/>
          <w:szCs w:val="22"/>
        </w:rPr>
        <w:t>1 674,9</w:t>
      </w:r>
      <w:r w:rsidRPr="006D7EEC">
        <w:rPr>
          <w:i/>
          <w:sz w:val="22"/>
          <w:szCs w:val="22"/>
        </w:rPr>
        <w:t xml:space="preserve"> </w:t>
      </w:r>
      <w:proofErr w:type="gramStart"/>
      <w:r w:rsidRPr="006D7EEC">
        <w:rPr>
          <w:i/>
          <w:sz w:val="22"/>
          <w:szCs w:val="22"/>
        </w:rPr>
        <w:t>тыс.рублей</w:t>
      </w:r>
      <w:proofErr w:type="gramEnd"/>
      <w:r w:rsidRPr="006D7EEC">
        <w:rPr>
          <w:i/>
          <w:sz w:val="22"/>
          <w:szCs w:val="22"/>
        </w:rPr>
        <w:t>;</w:t>
      </w:r>
    </w:p>
    <w:p w:rsidR="006D7EEC" w:rsidRPr="006D7EEC" w:rsidRDefault="006D7EEC" w:rsidP="00745A97">
      <w:pPr>
        <w:pStyle w:val="a8"/>
        <w:numPr>
          <w:ilvl w:val="0"/>
          <w:numId w:val="25"/>
        </w:numPr>
        <w:ind w:left="426" w:hanging="218"/>
        <w:jc w:val="both"/>
        <w:rPr>
          <w:i/>
          <w:sz w:val="22"/>
          <w:szCs w:val="22"/>
        </w:rPr>
      </w:pPr>
      <w:r w:rsidRPr="006D7EEC">
        <w:rPr>
          <w:i/>
          <w:sz w:val="22"/>
          <w:szCs w:val="22"/>
        </w:rPr>
        <w:t>субсидии бюджетам муниципальных районов на подготовку проектов межевания земельных участков и на проведение кадастровых работ на сумму 120,0 тыс. рублей;</w:t>
      </w:r>
    </w:p>
    <w:p w:rsidR="00930D2F" w:rsidRPr="00971FC5" w:rsidRDefault="00930D2F" w:rsidP="00745A97">
      <w:pPr>
        <w:pStyle w:val="a8"/>
        <w:numPr>
          <w:ilvl w:val="0"/>
          <w:numId w:val="28"/>
        </w:numPr>
        <w:ind w:left="426"/>
        <w:jc w:val="both"/>
      </w:pPr>
      <w:r w:rsidRPr="00955C39">
        <w:rPr>
          <w:b/>
          <w:i/>
        </w:rPr>
        <w:t>субвенци</w:t>
      </w:r>
      <w:r w:rsidR="00673DEF">
        <w:rPr>
          <w:b/>
          <w:i/>
        </w:rPr>
        <w:t>й</w:t>
      </w:r>
      <w:r w:rsidRPr="00971FC5">
        <w:t xml:space="preserve"> бюджетам бюджетной системы РФ на сумму </w:t>
      </w:r>
      <w:r w:rsidR="00123A69">
        <w:rPr>
          <w:b/>
        </w:rPr>
        <w:t>56 747,4</w:t>
      </w:r>
      <w:r w:rsidRPr="00971FC5">
        <w:t xml:space="preserve"> </w:t>
      </w:r>
      <w:proofErr w:type="gramStart"/>
      <w:r w:rsidRPr="00971FC5">
        <w:t>тыс.рублей</w:t>
      </w:r>
      <w:proofErr w:type="gramEnd"/>
      <w:r w:rsidRPr="00971FC5">
        <w:t>:</w:t>
      </w:r>
    </w:p>
    <w:p w:rsidR="006D7EEC" w:rsidRPr="006D7EEC" w:rsidRDefault="006D7EEC" w:rsidP="00745A97">
      <w:pPr>
        <w:pStyle w:val="a8"/>
        <w:numPr>
          <w:ilvl w:val="0"/>
          <w:numId w:val="17"/>
        </w:numPr>
        <w:ind w:left="709"/>
        <w:jc w:val="both"/>
        <w:rPr>
          <w:i/>
          <w:sz w:val="22"/>
          <w:szCs w:val="22"/>
        </w:rPr>
      </w:pPr>
      <w:r w:rsidRPr="006D7EEC">
        <w:rPr>
          <w:i/>
          <w:sz w:val="22"/>
          <w:szCs w:val="22"/>
        </w:rPr>
        <w:t xml:space="preserve">на выполнение передаваемых полномочий субъектов </w:t>
      </w:r>
      <w:r w:rsidR="00836F41">
        <w:rPr>
          <w:i/>
          <w:sz w:val="22"/>
          <w:szCs w:val="22"/>
        </w:rPr>
        <w:t>РФ</w:t>
      </w:r>
      <w:r w:rsidRPr="006D7EEC">
        <w:rPr>
          <w:i/>
          <w:sz w:val="22"/>
          <w:szCs w:val="22"/>
        </w:rPr>
        <w:t xml:space="preserve"> на сумму </w:t>
      </w:r>
      <w:r w:rsidR="00123A69">
        <w:rPr>
          <w:i/>
          <w:sz w:val="22"/>
          <w:szCs w:val="22"/>
        </w:rPr>
        <w:t xml:space="preserve">49 294,4 </w:t>
      </w:r>
      <w:proofErr w:type="gramStart"/>
      <w:r w:rsidR="00123A69">
        <w:rPr>
          <w:i/>
          <w:sz w:val="22"/>
          <w:szCs w:val="22"/>
        </w:rPr>
        <w:t>тыс.</w:t>
      </w:r>
      <w:r w:rsidRPr="006D7EEC">
        <w:rPr>
          <w:i/>
          <w:sz w:val="22"/>
          <w:szCs w:val="22"/>
        </w:rPr>
        <w:t>рублей</w:t>
      </w:r>
      <w:proofErr w:type="gramEnd"/>
      <w:r w:rsidRPr="006D7EEC">
        <w:rPr>
          <w:i/>
          <w:sz w:val="22"/>
          <w:szCs w:val="22"/>
        </w:rPr>
        <w:t>;</w:t>
      </w:r>
    </w:p>
    <w:p w:rsidR="00683EB4" w:rsidRPr="00951B4F" w:rsidRDefault="00683EB4" w:rsidP="00745A97">
      <w:pPr>
        <w:pStyle w:val="a8"/>
        <w:numPr>
          <w:ilvl w:val="0"/>
          <w:numId w:val="27"/>
        </w:numPr>
        <w:ind w:left="993"/>
        <w:jc w:val="both"/>
        <w:rPr>
          <w:sz w:val="22"/>
          <w:szCs w:val="22"/>
        </w:rPr>
      </w:pPr>
      <w:r w:rsidRPr="00951B4F">
        <w:rPr>
          <w:sz w:val="22"/>
          <w:szCs w:val="22"/>
        </w:rPr>
        <w:t xml:space="preserve">субвенции бюджетам муниципальных районов на выполнение передаваемых полномочий субъектов Российской Федерации на сумму </w:t>
      </w:r>
      <w:r w:rsidRPr="00951B4F">
        <w:rPr>
          <w:b/>
          <w:sz w:val="22"/>
          <w:szCs w:val="22"/>
        </w:rPr>
        <w:t>332,2</w:t>
      </w:r>
      <w:r w:rsidRPr="00951B4F">
        <w:rPr>
          <w:sz w:val="22"/>
          <w:szCs w:val="22"/>
        </w:rPr>
        <w:t xml:space="preserve"> </w:t>
      </w:r>
      <w:proofErr w:type="gramStart"/>
      <w:r w:rsidRPr="00951B4F">
        <w:rPr>
          <w:sz w:val="22"/>
          <w:szCs w:val="22"/>
        </w:rPr>
        <w:t>тыс.рублей</w:t>
      </w:r>
      <w:proofErr w:type="gramEnd"/>
      <w:r w:rsidRPr="00951B4F">
        <w:rPr>
          <w:sz w:val="22"/>
          <w:szCs w:val="22"/>
        </w:rPr>
        <w:t>;</w:t>
      </w:r>
    </w:p>
    <w:p w:rsidR="006D7EEC" w:rsidRPr="00951B4F" w:rsidRDefault="006D7EEC" w:rsidP="00745A97">
      <w:pPr>
        <w:pStyle w:val="a8"/>
        <w:numPr>
          <w:ilvl w:val="0"/>
          <w:numId w:val="27"/>
        </w:numPr>
        <w:ind w:left="993"/>
        <w:jc w:val="both"/>
        <w:rPr>
          <w:sz w:val="22"/>
          <w:szCs w:val="22"/>
        </w:rPr>
      </w:pPr>
      <w:r w:rsidRPr="00951B4F">
        <w:rPr>
          <w:sz w:val="22"/>
          <w:szCs w:val="22"/>
        </w:rPr>
        <w:t xml:space="preserve">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w:t>
      </w:r>
      <w:r w:rsidR="00683EB4" w:rsidRPr="00951B4F">
        <w:rPr>
          <w:sz w:val="22"/>
          <w:szCs w:val="22"/>
        </w:rPr>
        <w:t>«</w:t>
      </w:r>
      <w:r w:rsidRPr="00951B4F">
        <w:rPr>
          <w:sz w:val="22"/>
          <w:szCs w:val="22"/>
        </w:rPr>
        <w:t>Об административных правонарушениях на территории Смоленской области</w:t>
      </w:r>
      <w:r w:rsidR="00683EB4" w:rsidRPr="00951B4F">
        <w:rPr>
          <w:sz w:val="22"/>
          <w:szCs w:val="22"/>
        </w:rPr>
        <w:t>»</w:t>
      </w:r>
      <w:r w:rsidRPr="00951B4F">
        <w:rPr>
          <w:sz w:val="22"/>
          <w:szCs w:val="22"/>
        </w:rPr>
        <w:t xml:space="preserve">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w:t>
      </w:r>
      <w:r w:rsidR="00683EB4" w:rsidRPr="00951B4F">
        <w:rPr>
          <w:sz w:val="22"/>
          <w:szCs w:val="22"/>
        </w:rPr>
        <w:t>«</w:t>
      </w:r>
      <w:r w:rsidRPr="00951B4F">
        <w:rPr>
          <w:sz w:val="22"/>
          <w:szCs w:val="22"/>
        </w:rPr>
        <w:t>Об административных правонарушениях на территории Смоленской области</w:t>
      </w:r>
      <w:r w:rsidR="00683EB4" w:rsidRPr="00951B4F">
        <w:rPr>
          <w:sz w:val="22"/>
          <w:szCs w:val="22"/>
        </w:rPr>
        <w:t>» на сумму 71,5 тыс.</w:t>
      </w:r>
      <w:r w:rsidRPr="00951B4F">
        <w:rPr>
          <w:sz w:val="22"/>
          <w:szCs w:val="22"/>
        </w:rPr>
        <w:t>рублей;</w:t>
      </w:r>
    </w:p>
    <w:p w:rsidR="006D7EEC" w:rsidRPr="00951B4F" w:rsidRDefault="006D7EEC" w:rsidP="00745A97">
      <w:pPr>
        <w:pStyle w:val="a8"/>
        <w:numPr>
          <w:ilvl w:val="0"/>
          <w:numId w:val="27"/>
        </w:numPr>
        <w:ind w:left="993"/>
        <w:jc w:val="both"/>
        <w:rPr>
          <w:sz w:val="22"/>
          <w:szCs w:val="22"/>
        </w:rPr>
      </w:pPr>
      <w:r w:rsidRPr="00951B4F">
        <w:rPr>
          <w:sz w:val="22"/>
          <w:szCs w:val="22"/>
        </w:rPr>
        <w:t xml:space="preserve">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сумму </w:t>
      </w:r>
      <w:r w:rsidR="00683EB4" w:rsidRPr="00951B4F">
        <w:rPr>
          <w:sz w:val="22"/>
          <w:szCs w:val="22"/>
        </w:rPr>
        <w:t>33 771,5</w:t>
      </w:r>
      <w:r w:rsidRPr="00951B4F">
        <w:rPr>
          <w:sz w:val="22"/>
          <w:szCs w:val="22"/>
        </w:rPr>
        <w:t xml:space="preserve"> </w:t>
      </w:r>
      <w:proofErr w:type="gramStart"/>
      <w:r w:rsidRPr="00951B4F">
        <w:rPr>
          <w:sz w:val="22"/>
          <w:szCs w:val="22"/>
        </w:rPr>
        <w:t>тыс.рублей</w:t>
      </w:r>
      <w:proofErr w:type="gramEnd"/>
      <w:r w:rsidRPr="00951B4F">
        <w:rPr>
          <w:sz w:val="22"/>
          <w:szCs w:val="22"/>
        </w:rPr>
        <w:t>;</w:t>
      </w:r>
    </w:p>
    <w:p w:rsidR="006D7EEC" w:rsidRPr="00951B4F" w:rsidRDefault="006D7EEC" w:rsidP="00745A97">
      <w:pPr>
        <w:pStyle w:val="a8"/>
        <w:numPr>
          <w:ilvl w:val="0"/>
          <w:numId w:val="27"/>
        </w:numPr>
        <w:ind w:left="993"/>
        <w:jc w:val="both"/>
        <w:rPr>
          <w:sz w:val="22"/>
          <w:szCs w:val="22"/>
        </w:rPr>
      </w:pPr>
      <w:r w:rsidRPr="00951B4F">
        <w:rPr>
          <w:sz w:val="22"/>
          <w:szCs w:val="22"/>
        </w:rPr>
        <w:t>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w:t>
      </w:r>
      <w:r w:rsidR="00683EB4" w:rsidRPr="00951B4F">
        <w:rPr>
          <w:sz w:val="22"/>
          <w:szCs w:val="22"/>
        </w:rPr>
        <w:t xml:space="preserve">ых услуг) на сумму 5 097,8 </w:t>
      </w:r>
      <w:proofErr w:type="gramStart"/>
      <w:r w:rsidR="00683EB4" w:rsidRPr="00951B4F">
        <w:rPr>
          <w:sz w:val="22"/>
          <w:szCs w:val="22"/>
        </w:rPr>
        <w:t>тыс.</w:t>
      </w:r>
      <w:r w:rsidRPr="00951B4F">
        <w:rPr>
          <w:sz w:val="22"/>
          <w:szCs w:val="22"/>
        </w:rPr>
        <w:t>рублей</w:t>
      </w:r>
      <w:proofErr w:type="gramEnd"/>
      <w:r w:rsidRPr="00951B4F">
        <w:rPr>
          <w:sz w:val="22"/>
          <w:szCs w:val="22"/>
        </w:rPr>
        <w:t>;</w:t>
      </w:r>
    </w:p>
    <w:p w:rsidR="006D7EEC" w:rsidRPr="00951B4F" w:rsidRDefault="006D7EEC" w:rsidP="00745A97">
      <w:pPr>
        <w:pStyle w:val="a8"/>
        <w:numPr>
          <w:ilvl w:val="0"/>
          <w:numId w:val="27"/>
        </w:numPr>
        <w:ind w:left="993"/>
        <w:jc w:val="both"/>
        <w:rPr>
          <w:sz w:val="22"/>
          <w:szCs w:val="22"/>
        </w:rPr>
      </w:pPr>
      <w:r w:rsidRPr="00951B4F">
        <w:rPr>
          <w:sz w:val="22"/>
          <w:szCs w:val="22"/>
        </w:rPr>
        <w:t xml:space="preserve">из областного бюджета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w:t>
      </w:r>
      <w:r w:rsidR="00683EB4" w:rsidRPr="00951B4F">
        <w:rPr>
          <w:sz w:val="22"/>
          <w:szCs w:val="22"/>
        </w:rPr>
        <w:t>31.01.</w:t>
      </w:r>
      <w:r w:rsidRPr="00951B4F">
        <w:rPr>
          <w:sz w:val="22"/>
          <w:szCs w:val="22"/>
        </w:rPr>
        <w:t xml:space="preserve">2008 №7-з </w:t>
      </w:r>
      <w:r w:rsidR="00683EB4" w:rsidRPr="00951B4F">
        <w:rPr>
          <w:sz w:val="22"/>
          <w:szCs w:val="22"/>
        </w:rPr>
        <w:t>«</w:t>
      </w:r>
      <w:r w:rsidRPr="00951B4F">
        <w:rPr>
          <w:sz w:val="22"/>
          <w:szCs w:val="22"/>
        </w:rPr>
        <w:t>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w:t>
      </w:r>
      <w:r w:rsidR="00683EB4" w:rsidRPr="00951B4F">
        <w:rPr>
          <w:sz w:val="22"/>
          <w:szCs w:val="22"/>
        </w:rPr>
        <w:t xml:space="preserve">сти по опеке и попечительству» на сумму 743,7 </w:t>
      </w:r>
      <w:proofErr w:type="gramStart"/>
      <w:r w:rsidR="00683EB4" w:rsidRPr="00951B4F">
        <w:rPr>
          <w:sz w:val="22"/>
          <w:szCs w:val="22"/>
        </w:rPr>
        <w:t>тыс.</w:t>
      </w:r>
      <w:r w:rsidRPr="00951B4F">
        <w:rPr>
          <w:sz w:val="22"/>
          <w:szCs w:val="22"/>
        </w:rPr>
        <w:t>рублей</w:t>
      </w:r>
      <w:proofErr w:type="gramEnd"/>
      <w:r w:rsidRPr="00951B4F">
        <w:rPr>
          <w:sz w:val="22"/>
          <w:szCs w:val="22"/>
        </w:rPr>
        <w:t>;</w:t>
      </w:r>
    </w:p>
    <w:p w:rsidR="006D7EEC" w:rsidRPr="00951B4F" w:rsidRDefault="006D7EEC" w:rsidP="00745A97">
      <w:pPr>
        <w:pStyle w:val="a8"/>
        <w:numPr>
          <w:ilvl w:val="0"/>
          <w:numId w:val="27"/>
        </w:numPr>
        <w:ind w:left="993"/>
        <w:jc w:val="both"/>
        <w:rPr>
          <w:sz w:val="22"/>
          <w:szCs w:val="22"/>
        </w:rPr>
      </w:pPr>
      <w:r w:rsidRPr="00951B4F">
        <w:rPr>
          <w:sz w:val="22"/>
          <w:szCs w:val="22"/>
        </w:rPr>
        <w:t>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w:t>
      </w:r>
      <w:r w:rsidR="00683EB4" w:rsidRPr="00951B4F">
        <w:rPr>
          <w:sz w:val="22"/>
          <w:szCs w:val="22"/>
        </w:rPr>
        <w:t xml:space="preserve">ещениями) на сумму 9 134,1 </w:t>
      </w:r>
      <w:proofErr w:type="gramStart"/>
      <w:r w:rsidR="00683EB4" w:rsidRPr="00951B4F">
        <w:rPr>
          <w:sz w:val="22"/>
          <w:szCs w:val="22"/>
        </w:rPr>
        <w:t>тыс.</w:t>
      </w:r>
      <w:r w:rsidRPr="00951B4F">
        <w:rPr>
          <w:sz w:val="22"/>
          <w:szCs w:val="22"/>
        </w:rPr>
        <w:t>рублей</w:t>
      </w:r>
      <w:proofErr w:type="gramEnd"/>
      <w:r w:rsidRPr="00951B4F">
        <w:rPr>
          <w:sz w:val="22"/>
          <w:szCs w:val="22"/>
        </w:rPr>
        <w:t>;</w:t>
      </w:r>
    </w:p>
    <w:p w:rsidR="006D7EEC" w:rsidRPr="00951B4F" w:rsidRDefault="006D7EEC" w:rsidP="00745A97">
      <w:pPr>
        <w:pStyle w:val="a8"/>
        <w:numPr>
          <w:ilvl w:val="0"/>
          <w:numId w:val="27"/>
        </w:numPr>
        <w:ind w:left="993"/>
        <w:jc w:val="both"/>
        <w:rPr>
          <w:sz w:val="22"/>
          <w:szCs w:val="22"/>
        </w:rPr>
      </w:pPr>
      <w:r w:rsidRPr="00951B4F">
        <w:rPr>
          <w:sz w:val="22"/>
          <w:szCs w:val="22"/>
        </w:rPr>
        <w:t xml:space="preserve">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в соответствии с областным законом от </w:t>
      </w:r>
      <w:r w:rsidR="00683EB4" w:rsidRPr="00951B4F">
        <w:rPr>
          <w:sz w:val="22"/>
          <w:szCs w:val="22"/>
        </w:rPr>
        <w:t>31.03.</w:t>
      </w:r>
      <w:r w:rsidRPr="00951B4F">
        <w:rPr>
          <w:sz w:val="22"/>
          <w:szCs w:val="22"/>
        </w:rPr>
        <w:t xml:space="preserve">2008 №24-з </w:t>
      </w:r>
      <w:r w:rsidR="00683EB4" w:rsidRPr="00951B4F">
        <w:rPr>
          <w:sz w:val="22"/>
          <w:szCs w:val="22"/>
        </w:rPr>
        <w:t>«</w:t>
      </w:r>
      <w:r w:rsidRPr="00951B4F">
        <w:rPr>
          <w:sz w:val="22"/>
          <w:szCs w:val="22"/>
        </w:rPr>
        <w:t>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по дел</w:t>
      </w:r>
      <w:r w:rsidR="00683EB4" w:rsidRPr="00951B4F">
        <w:rPr>
          <w:sz w:val="22"/>
          <w:szCs w:val="22"/>
        </w:rPr>
        <w:t>ам несовершеннолетних и их прав»</w:t>
      </w:r>
      <w:r w:rsidRPr="00951B4F">
        <w:rPr>
          <w:sz w:val="22"/>
          <w:szCs w:val="22"/>
        </w:rPr>
        <w:t xml:space="preserve"> на сумму 143,6 </w:t>
      </w:r>
      <w:proofErr w:type="gramStart"/>
      <w:r w:rsidRPr="00951B4F">
        <w:rPr>
          <w:sz w:val="22"/>
          <w:szCs w:val="22"/>
        </w:rPr>
        <w:t>тыс.рублей</w:t>
      </w:r>
      <w:proofErr w:type="gramEnd"/>
      <w:r w:rsidRPr="00951B4F">
        <w:rPr>
          <w:sz w:val="22"/>
          <w:szCs w:val="22"/>
        </w:rPr>
        <w:t>;</w:t>
      </w:r>
    </w:p>
    <w:p w:rsidR="006D7EEC" w:rsidRPr="006D7EEC" w:rsidRDefault="006D7EEC" w:rsidP="00745A97">
      <w:pPr>
        <w:pStyle w:val="a8"/>
        <w:numPr>
          <w:ilvl w:val="0"/>
          <w:numId w:val="17"/>
        </w:numPr>
        <w:ind w:left="709"/>
        <w:jc w:val="both"/>
        <w:rPr>
          <w:i/>
          <w:sz w:val="22"/>
          <w:szCs w:val="22"/>
        </w:rPr>
      </w:pPr>
      <w:r w:rsidRPr="006D7EEC">
        <w:rPr>
          <w:i/>
          <w:sz w:val="22"/>
          <w:szCs w:val="2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w:t>
      </w:r>
      <w:r w:rsidR="00836F41">
        <w:rPr>
          <w:i/>
          <w:sz w:val="22"/>
          <w:szCs w:val="22"/>
        </w:rPr>
        <w:t xml:space="preserve">разования на сумму 7 343,3 </w:t>
      </w:r>
      <w:proofErr w:type="gramStart"/>
      <w:r w:rsidR="00836F41">
        <w:rPr>
          <w:i/>
          <w:sz w:val="22"/>
          <w:szCs w:val="22"/>
        </w:rPr>
        <w:t>тыс.</w:t>
      </w:r>
      <w:r w:rsidRPr="006D7EEC">
        <w:rPr>
          <w:i/>
          <w:sz w:val="22"/>
          <w:szCs w:val="22"/>
        </w:rPr>
        <w:t>рублей</w:t>
      </w:r>
      <w:proofErr w:type="gramEnd"/>
      <w:r w:rsidRPr="006D7EEC">
        <w:rPr>
          <w:i/>
          <w:sz w:val="22"/>
          <w:szCs w:val="22"/>
        </w:rPr>
        <w:t>;</w:t>
      </w:r>
    </w:p>
    <w:p w:rsidR="006D7EEC" w:rsidRPr="006D7EEC" w:rsidRDefault="006D7EEC" w:rsidP="00745A97">
      <w:pPr>
        <w:pStyle w:val="a8"/>
        <w:numPr>
          <w:ilvl w:val="0"/>
          <w:numId w:val="17"/>
        </w:numPr>
        <w:ind w:left="709"/>
        <w:jc w:val="both"/>
        <w:rPr>
          <w:i/>
          <w:sz w:val="22"/>
          <w:szCs w:val="22"/>
        </w:rPr>
      </w:pPr>
      <w:r w:rsidRPr="006D7EEC">
        <w:rPr>
          <w:i/>
          <w:sz w:val="22"/>
          <w:szCs w:val="22"/>
        </w:rPr>
        <w:t>субвенции бюджетам муниципальных районов на государственную регистрацию актов гражданског</w:t>
      </w:r>
      <w:r w:rsidR="00951B4F">
        <w:rPr>
          <w:i/>
          <w:sz w:val="22"/>
          <w:szCs w:val="22"/>
        </w:rPr>
        <w:t xml:space="preserve">о состояния на сумму 109,7 </w:t>
      </w:r>
      <w:proofErr w:type="gramStart"/>
      <w:r w:rsidR="00951B4F">
        <w:rPr>
          <w:i/>
          <w:sz w:val="22"/>
          <w:szCs w:val="22"/>
        </w:rPr>
        <w:t>тыс.</w:t>
      </w:r>
      <w:r w:rsidRPr="006D7EEC">
        <w:rPr>
          <w:i/>
          <w:sz w:val="22"/>
          <w:szCs w:val="22"/>
        </w:rPr>
        <w:t>рублей</w:t>
      </w:r>
      <w:proofErr w:type="gramEnd"/>
      <w:r w:rsidRPr="006D7EEC">
        <w:rPr>
          <w:i/>
          <w:sz w:val="22"/>
          <w:szCs w:val="22"/>
        </w:rPr>
        <w:t>;</w:t>
      </w:r>
    </w:p>
    <w:p w:rsidR="006D7EEC" w:rsidRDefault="006D7EEC" w:rsidP="00E37401">
      <w:pPr>
        <w:pStyle w:val="a8"/>
        <w:numPr>
          <w:ilvl w:val="0"/>
          <w:numId w:val="29"/>
        </w:numPr>
        <w:ind w:left="284"/>
        <w:jc w:val="both"/>
      </w:pPr>
      <w:r w:rsidRPr="006E3578">
        <w:rPr>
          <w:b/>
          <w:i/>
        </w:rPr>
        <w:t>прочие межбюджетные трансферты</w:t>
      </w:r>
      <w:r w:rsidRPr="006E3578">
        <w:t>, передаваемые</w:t>
      </w:r>
      <w:r w:rsidR="00951B4F" w:rsidRPr="006E3578">
        <w:t xml:space="preserve"> бюджетам, на сумму </w:t>
      </w:r>
      <w:r w:rsidR="00951B4F" w:rsidRPr="006E3578">
        <w:rPr>
          <w:b/>
        </w:rPr>
        <w:t>2 570,0</w:t>
      </w:r>
      <w:r w:rsidR="00951B4F" w:rsidRPr="006E3578">
        <w:t xml:space="preserve"> </w:t>
      </w:r>
      <w:proofErr w:type="gramStart"/>
      <w:r w:rsidR="00951B4F" w:rsidRPr="006E3578">
        <w:t>тыс.</w:t>
      </w:r>
      <w:r w:rsidRPr="006E3578">
        <w:t>рублей</w:t>
      </w:r>
      <w:proofErr w:type="gramEnd"/>
      <w:r w:rsidR="00745A97">
        <w:t>:</w:t>
      </w:r>
    </w:p>
    <w:p w:rsidR="00745A97" w:rsidRDefault="00745A97" w:rsidP="00E37401">
      <w:pPr>
        <w:pStyle w:val="a8"/>
        <w:numPr>
          <w:ilvl w:val="0"/>
          <w:numId w:val="31"/>
        </w:numPr>
        <w:ind w:left="709"/>
        <w:jc w:val="both"/>
        <w:rPr>
          <w:i/>
          <w:sz w:val="22"/>
          <w:szCs w:val="22"/>
        </w:rPr>
      </w:pPr>
      <w:r w:rsidRPr="00D65BC3">
        <w:rPr>
          <w:i/>
          <w:sz w:val="22"/>
          <w:szCs w:val="22"/>
        </w:rPr>
        <w:lastRenderedPageBreak/>
        <w:t xml:space="preserve">уведомление Министерства финансов Смоленской области от 17.05.2024 №8140011 в объеме 958,0 </w:t>
      </w:r>
      <w:proofErr w:type="gramStart"/>
      <w:r w:rsidRPr="00D65BC3">
        <w:rPr>
          <w:i/>
          <w:sz w:val="22"/>
          <w:szCs w:val="22"/>
        </w:rPr>
        <w:t>тыс.рублей</w:t>
      </w:r>
      <w:proofErr w:type="gramEnd"/>
      <w:r w:rsidRPr="00D65BC3">
        <w:rPr>
          <w:i/>
          <w:sz w:val="22"/>
          <w:szCs w:val="22"/>
        </w:rPr>
        <w:t xml:space="preserve"> для поощрения муниципальных управленческих команд за достижение плановых показателей</w:t>
      </w:r>
      <w:r w:rsidR="00D65BC3" w:rsidRPr="00D65BC3">
        <w:rPr>
          <w:i/>
          <w:sz w:val="22"/>
          <w:szCs w:val="22"/>
        </w:rPr>
        <w:t xml:space="preserve"> в соответствии с Постановлением Правительства Смоленской области от 08.05.2024 №309 (письмо министерства экономического развития Смоленской области от 15.05.2024 №0667/01-01)</w:t>
      </w:r>
      <w:r w:rsidR="00CC345C">
        <w:rPr>
          <w:i/>
          <w:sz w:val="22"/>
          <w:szCs w:val="22"/>
        </w:rPr>
        <w:t xml:space="preserve"> за счет областного бюджета</w:t>
      </w:r>
      <w:r w:rsidR="00D65BC3" w:rsidRPr="00D65BC3">
        <w:rPr>
          <w:i/>
          <w:sz w:val="22"/>
          <w:szCs w:val="22"/>
        </w:rPr>
        <w:t>;</w:t>
      </w:r>
    </w:p>
    <w:p w:rsidR="00D65BC3" w:rsidRPr="00D65BC3" w:rsidRDefault="00D65BC3" w:rsidP="00E37401">
      <w:pPr>
        <w:numPr>
          <w:ilvl w:val="0"/>
          <w:numId w:val="31"/>
        </w:numPr>
        <w:ind w:left="709"/>
        <w:contextualSpacing/>
        <w:jc w:val="both"/>
        <w:rPr>
          <w:i/>
          <w:sz w:val="22"/>
          <w:szCs w:val="22"/>
        </w:rPr>
      </w:pPr>
      <w:r w:rsidRPr="00D65BC3">
        <w:rPr>
          <w:i/>
          <w:sz w:val="22"/>
          <w:szCs w:val="22"/>
        </w:rPr>
        <w:t xml:space="preserve">уведомление Министерства финансов Смоленской области от </w:t>
      </w:r>
      <w:r w:rsidR="00240686">
        <w:rPr>
          <w:i/>
          <w:sz w:val="22"/>
          <w:szCs w:val="22"/>
        </w:rPr>
        <w:t>12</w:t>
      </w:r>
      <w:r w:rsidRPr="00D65BC3">
        <w:rPr>
          <w:i/>
          <w:sz w:val="22"/>
          <w:szCs w:val="22"/>
        </w:rPr>
        <w:t>.0</w:t>
      </w:r>
      <w:r w:rsidR="00240686">
        <w:rPr>
          <w:i/>
          <w:sz w:val="22"/>
          <w:szCs w:val="22"/>
        </w:rPr>
        <w:t>8</w:t>
      </w:r>
      <w:r w:rsidRPr="00D65BC3">
        <w:rPr>
          <w:i/>
          <w:sz w:val="22"/>
          <w:szCs w:val="22"/>
        </w:rPr>
        <w:t>.2024 №</w:t>
      </w:r>
      <w:r w:rsidR="00240686">
        <w:rPr>
          <w:i/>
          <w:sz w:val="22"/>
          <w:szCs w:val="22"/>
        </w:rPr>
        <w:t>8030007/1</w:t>
      </w:r>
      <w:r w:rsidRPr="00D65BC3">
        <w:rPr>
          <w:i/>
          <w:sz w:val="22"/>
          <w:szCs w:val="22"/>
        </w:rPr>
        <w:t xml:space="preserve"> в объеме </w:t>
      </w:r>
      <w:r w:rsidR="00240686">
        <w:rPr>
          <w:i/>
          <w:sz w:val="22"/>
          <w:szCs w:val="22"/>
        </w:rPr>
        <w:t>1 612,0</w:t>
      </w:r>
      <w:r w:rsidRPr="00D65BC3">
        <w:rPr>
          <w:i/>
          <w:sz w:val="22"/>
          <w:szCs w:val="22"/>
        </w:rPr>
        <w:t xml:space="preserve"> </w:t>
      </w:r>
      <w:proofErr w:type="gramStart"/>
      <w:r w:rsidRPr="00D65BC3">
        <w:rPr>
          <w:i/>
          <w:sz w:val="22"/>
          <w:szCs w:val="22"/>
        </w:rPr>
        <w:t>тыс.рублей</w:t>
      </w:r>
      <w:proofErr w:type="gramEnd"/>
      <w:r w:rsidRPr="00D65BC3">
        <w:rPr>
          <w:i/>
          <w:sz w:val="22"/>
          <w:szCs w:val="22"/>
        </w:rPr>
        <w:t xml:space="preserve"> для поощрения за достижение показателей</w:t>
      </w:r>
      <w:r w:rsidR="00240686">
        <w:rPr>
          <w:i/>
          <w:sz w:val="22"/>
          <w:szCs w:val="22"/>
        </w:rPr>
        <w:t xml:space="preserve"> деятельности органов исполнительной власти</w:t>
      </w:r>
      <w:r w:rsidRPr="00D65BC3">
        <w:rPr>
          <w:i/>
          <w:sz w:val="22"/>
          <w:szCs w:val="22"/>
        </w:rPr>
        <w:t xml:space="preserve"> в соответствии с </w:t>
      </w:r>
      <w:r w:rsidR="00240686">
        <w:rPr>
          <w:i/>
          <w:sz w:val="22"/>
          <w:szCs w:val="22"/>
        </w:rPr>
        <w:t>п.19 ст.30 Областного закона от 14.12.2023 №126-з «Об областном бюджете на 2024 год и на плановый период 2025 и 2026 годов»</w:t>
      </w:r>
      <w:r w:rsidR="00CC345C" w:rsidRPr="00CC345C">
        <w:rPr>
          <w:i/>
          <w:sz w:val="22"/>
          <w:szCs w:val="22"/>
        </w:rPr>
        <w:t xml:space="preserve"> за счет областного бюджета</w:t>
      </w:r>
      <w:r w:rsidRPr="00D65BC3">
        <w:rPr>
          <w:i/>
          <w:sz w:val="22"/>
          <w:szCs w:val="22"/>
        </w:rPr>
        <w:t>;</w:t>
      </w:r>
    </w:p>
    <w:p w:rsidR="006D7EEC" w:rsidRPr="006E3578" w:rsidRDefault="006D7EEC" w:rsidP="00E37401">
      <w:pPr>
        <w:pStyle w:val="a8"/>
        <w:numPr>
          <w:ilvl w:val="0"/>
          <w:numId w:val="29"/>
        </w:numPr>
        <w:ind w:left="426"/>
        <w:jc w:val="both"/>
      </w:pPr>
      <w:r w:rsidRPr="006E3578">
        <w:rPr>
          <w:b/>
          <w:i/>
        </w:rPr>
        <w:t>прочие безвозмездные поступления</w:t>
      </w:r>
      <w:r w:rsidRPr="006E3578">
        <w:t xml:space="preserve"> в бюджеты муниципальных районов на сумму </w:t>
      </w:r>
      <w:r w:rsidRPr="006E3578">
        <w:rPr>
          <w:b/>
        </w:rPr>
        <w:t>205,0</w:t>
      </w:r>
      <w:r w:rsidRPr="006E3578">
        <w:t xml:space="preserve"> </w:t>
      </w:r>
      <w:proofErr w:type="gramStart"/>
      <w:r w:rsidRPr="006E3578">
        <w:t>тыс.рублей</w:t>
      </w:r>
      <w:proofErr w:type="gramEnd"/>
      <w:r w:rsidR="00180779">
        <w:t xml:space="preserve"> </w:t>
      </w:r>
      <w:r w:rsidR="00180779" w:rsidRPr="00180779">
        <w:rPr>
          <w:i/>
        </w:rPr>
        <w:t>(платёжное поручение №198 от 02.08.2024 от К.Э. Клименко в размере 205,0 тыс.рублей, целевое направление – благотворительное пожертвование на ремонт Администрации)</w:t>
      </w:r>
      <w:r w:rsidRPr="006E3578">
        <w:t>.</w:t>
      </w:r>
    </w:p>
    <w:p w:rsidR="00951B4F" w:rsidRPr="0092309B" w:rsidRDefault="00951B4F" w:rsidP="00930D2F">
      <w:pPr>
        <w:pStyle w:val="a8"/>
        <w:ind w:left="284"/>
        <w:jc w:val="both"/>
        <w:rPr>
          <w:b/>
          <w:i/>
          <w:sz w:val="16"/>
          <w:szCs w:val="16"/>
          <w:u w:val="single"/>
        </w:rPr>
      </w:pPr>
    </w:p>
    <w:p w:rsidR="004019AC" w:rsidRPr="00971FC5" w:rsidRDefault="004019AC" w:rsidP="006E3578">
      <w:pPr>
        <w:pStyle w:val="a8"/>
        <w:ind w:left="0"/>
        <w:jc w:val="both"/>
      </w:pPr>
      <w:r w:rsidRPr="00971FC5">
        <w:rPr>
          <w:b/>
          <w:i/>
          <w:u w:val="single"/>
        </w:rPr>
        <w:t>уменьшены</w:t>
      </w:r>
      <w:r w:rsidR="00930D2F" w:rsidRPr="00971FC5">
        <w:t xml:space="preserve"> </w:t>
      </w:r>
      <w:r w:rsidR="006E3578" w:rsidRPr="00892F22">
        <w:rPr>
          <w:i/>
        </w:rPr>
        <w:t xml:space="preserve">прочие </w:t>
      </w:r>
      <w:r w:rsidRPr="00892F22">
        <w:rPr>
          <w:i/>
        </w:rPr>
        <w:t>суб</w:t>
      </w:r>
      <w:r w:rsidR="006E3578" w:rsidRPr="00892F22">
        <w:rPr>
          <w:i/>
        </w:rPr>
        <w:t>сид</w:t>
      </w:r>
      <w:r w:rsidRPr="00892F22">
        <w:rPr>
          <w:i/>
        </w:rPr>
        <w:t>ии бюджетам</w:t>
      </w:r>
      <w:r w:rsidRPr="00971FC5">
        <w:t xml:space="preserve"> муниципальных районов на сумму </w:t>
      </w:r>
      <w:r w:rsidR="006E3578">
        <w:rPr>
          <w:b/>
        </w:rPr>
        <w:t>5 870,5</w:t>
      </w:r>
      <w:r w:rsidRPr="00971FC5">
        <w:t xml:space="preserve"> </w:t>
      </w:r>
      <w:proofErr w:type="gramStart"/>
      <w:r w:rsidRPr="00971FC5">
        <w:t>тыс.рублей</w:t>
      </w:r>
      <w:proofErr w:type="gramEnd"/>
      <w:r w:rsidRPr="00971FC5">
        <w:t>;</w:t>
      </w:r>
    </w:p>
    <w:p w:rsidR="004019AC" w:rsidRPr="00971FC5" w:rsidRDefault="004019AC" w:rsidP="006E3578">
      <w:pPr>
        <w:pStyle w:val="a8"/>
        <w:ind w:left="0"/>
        <w:jc w:val="both"/>
        <w:rPr>
          <w:rFonts w:eastAsiaTheme="minorHAnsi"/>
          <w:lang w:eastAsia="en-US"/>
        </w:rPr>
      </w:pPr>
      <w:r w:rsidRPr="00971FC5">
        <w:rPr>
          <w:b/>
          <w:i/>
          <w:u w:val="single"/>
        </w:rPr>
        <w:t>возвращены</w:t>
      </w:r>
      <w:r w:rsidRPr="00892F22">
        <w:t xml:space="preserve"> </w:t>
      </w:r>
      <w:r w:rsidRPr="00971FC5">
        <w:t xml:space="preserve">остатки субсидий, субвенций и иных межбюджетных трансфертов, имеющих целевое назначение, прошлых лет на сумму </w:t>
      </w:r>
      <w:r w:rsidR="006E3578">
        <w:rPr>
          <w:b/>
        </w:rPr>
        <w:t>63,2</w:t>
      </w:r>
      <w:r w:rsidRPr="00971FC5">
        <w:t xml:space="preserve"> </w:t>
      </w:r>
      <w:proofErr w:type="gramStart"/>
      <w:r w:rsidRPr="00971FC5">
        <w:t>тыс.рублей</w:t>
      </w:r>
      <w:proofErr w:type="gramEnd"/>
      <w:r w:rsidRPr="00971FC5">
        <w:t>.</w:t>
      </w:r>
    </w:p>
    <w:p w:rsidR="0062151B" w:rsidRPr="00CF183E" w:rsidRDefault="00CF183E" w:rsidP="00CF183E">
      <w:pPr>
        <w:jc w:val="right"/>
        <w:rPr>
          <w:i/>
          <w:sz w:val="20"/>
          <w:szCs w:val="20"/>
        </w:rPr>
      </w:pPr>
      <w:r>
        <w:rPr>
          <w:i/>
          <w:sz w:val="20"/>
          <w:szCs w:val="20"/>
        </w:rPr>
        <w:t>(</w:t>
      </w:r>
      <w:proofErr w:type="gramStart"/>
      <w:r>
        <w:rPr>
          <w:i/>
          <w:sz w:val="20"/>
          <w:szCs w:val="20"/>
        </w:rPr>
        <w:t>тыс.рублей</w:t>
      </w:r>
      <w:proofErr w:type="gramEnd"/>
      <w:r>
        <w:rPr>
          <w:i/>
          <w:sz w:val="20"/>
          <w:szCs w:val="20"/>
        </w:rPr>
        <w:t>)</w:t>
      </w:r>
    </w:p>
    <w:tbl>
      <w:tblPr>
        <w:tblW w:w="10393" w:type="dxa"/>
        <w:tblInd w:w="-431" w:type="dxa"/>
        <w:tblLook w:val="04A0" w:firstRow="1" w:lastRow="0" w:firstColumn="1" w:lastColumn="0" w:noHBand="0" w:noVBand="1"/>
      </w:tblPr>
      <w:tblGrid>
        <w:gridCol w:w="5955"/>
        <w:gridCol w:w="1467"/>
        <w:gridCol w:w="1084"/>
        <w:gridCol w:w="1037"/>
        <w:gridCol w:w="850"/>
      </w:tblGrid>
      <w:tr w:rsidR="00CF183E" w:rsidRPr="00CF183E" w:rsidTr="00827FFB">
        <w:trPr>
          <w:trHeight w:val="90"/>
        </w:trPr>
        <w:tc>
          <w:tcPr>
            <w:tcW w:w="595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CF183E" w:rsidRPr="00CF183E" w:rsidRDefault="00CF183E" w:rsidP="00CF183E">
            <w:pPr>
              <w:jc w:val="center"/>
              <w:rPr>
                <w:b/>
                <w:bCs/>
                <w:sz w:val="20"/>
                <w:szCs w:val="20"/>
              </w:rPr>
            </w:pPr>
            <w:r w:rsidRPr="00CF183E">
              <w:rPr>
                <w:b/>
                <w:bCs/>
                <w:sz w:val="20"/>
                <w:szCs w:val="20"/>
              </w:rPr>
              <w:t>наименование расходов</w:t>
            </w:r>
          </w:p>
        </w:tc>
        <w:tc>
          <w:tcPr>
            <w:tcW w:w="2551" w:type="dxa"/>
            <w:gridSpan w:val="2"/>
            <w:tcBorders>
              <w:top w:val="single" w:sz="4" w:space="0" w:color="auto"/>
              <w:left w:val="nil"/>
              <w:bottom w:val="nil"/>
              <w:right w:val="single" w:sz="4" w:space="0" w:color="000000"/>
            </w:tcBorders>
            <w:shd w:val="clear" w:color="000000" w:fill="BFBFBF"/>
            <w:vAlign w:val="center"/>
            <w:hideMark/>
          </w:tcPr>
          <w:p w:rsidR="00CF183E" w:rsidRPr="00CF183E" w:rsidRDefault="00CF183E" w:rsidP="00CF183E">
            <w:pPr>
              <w:jc w:val="center"/>
              <w:rPr>
                <w:b/>
                <w:bCs/>
                <w:sz w:val="20"/>
                <w:szCs w:val="20"/>
              </w:rPr>
            </w:pPr>
            <w:r w:rsidRPr="00CF183E">
              <w:rPr>
                <w:b/>
                <w:bCs/>
                <w:sz w:val="20"/>
                <w:szCs w:val="20"/>
              </w:rPr>
              <w:t>2024 год</w:t>
            </w:r>
          </w:p>
        </w:tc>
        <w:tc>
          <w:tcPr>
            <w:tcW w:w="1887" w:type="dxa"/>
            <w:gridSpan w:val="2"/>
            <w:tcBorders>
              <w:top w:val="single" w:sz="4" w:space="0" w:color="auto"/>
              <w:left w:val="nil"/>
              <w:bottom w:val="single" w:sz="4" w:space="0" w:color="auto"/>
              <w:right w:val="single" w:sz="4" w:space="0" w:color="auto"/>
            </w:tcBorders>
            <w:shd w:val="clear" w:color="000000" w:fill="BFBFBF"/>
            <w:vAlign w:val="center"/>
            <w:hideMark/>
          </w:tcPr>
          <w:p w:rsidR="00CF183E" w:rsidRPr="00CF183E" w:rsidRDefault="00CF183E" w:rsidP="00CF183E">
            <w:pPr>
              <w:jc w:val="center"/>
              <w:rPr>
                <w:b/>
                <w:bCs/>
                <w:color w:val="000000"/>
                <w:sz w:val="20"/>
                <w:szCs w:val="20"/>
              </w:rPr>
            </w:pPr>
            <w:r w:rsidRPr="00CF183E">
              <w:rPr>
                <w:b/>
                <w:bCs/>
                <w:color w:val="000000"/>
                <w:sz w:val="20"/>
                <w:szCs w:val="20"/>
              </w:rPr>
              <w:t>отклонение</w:t>
            </w:r>
          </w:p>
        </w:tc>
      </w:tr>
      <w:tr w:rsidR="00CF183E" w:rsidRPr="00CF183E" w:rsidTr="00827FFB">
        <w:trPr>
          <w:trHeight w:val="90"/>
        </w:trPr>
        <w:tc>
          <w:tcPr>
            <w:tcW w:w="5955" w:type="dxa"/>
            <w:vMerge/>
            <w:tcBorders>
              <w:top w:val="single" w:sz="4" w:space="0" w:color="auto"/>
              <w:left w:val="single" w:sz="4" w:space="0" w:color="auto"/>
              <w:bottom w:val="single" w:sz="4" w:space="0" w:color="auto"/>
              <w:right w:val="single" w:sz="4" w:space="0" w:color="auto"/>
            </w:tcBorders>
            <w:vAlign w:val="center"/>
            <w:hideMark/>
          </w:tcPr>
          <w:p w:rsidR="00CF183E" w:rsidRPr="00CF183E" w:rsidRDefault="00CF183E" w:rsidP="00CF183E">
            <w:pPr>
              <w:rPr>
                <w:b/>
                <w:bCs/>
                <w:sz w:val="20"/>
                <w:szCs w:val="20"/>
              </w:rPr>
            </w:pPr>
          </w:p>
        </w:tc>
        <w:tc>
          <w:tcPr>
            <w:tcW w:w="1467" w:type="dxa"/>
            <w:tcBorders>
              <w:top w:val="single" w:sz="4" w:space="0" w:color="auto"/>
              <w:left w:val="nil"/>
              <w:bottom w:val="single" w:sz="4" w:space="0" w:color="auto"/>
              <w:right w:val="single" w:sz="4" w:space="0" w:color="auto"/>
            </w:tcBorders>
            <w:shd w:val="clear" w:color="000000" w:fill="BFBFBF"/>
            <w:vAlign w:val="center"/>
            <w:hideMark/>
          </w:tcPr>
          <w:p w:rsidR="00CF183E" w:rsidRPr="00CF183E" w:rsidRDefault="00CF183E" w:rsidP="00CF183E">
            <w:pPr>
              <w:ind w:left="-207" w:right="-110"/>
              <w:jc w:val="center"/>
              <w:rPr>
                <w:b/>
                <w:bCs/>
                <w:color w:val="000000"/>
                <w:sz w:val="18"/>
                <w:szCs w:val="18"/>
              </w:rPr>
            </w:pPr>
            <w:r w:rsidRPr="00CF183E">
              <w:rPr>
                <w:b/>
                <w:bCs/>
                <w:color w:val="000000"/>
                <w:sz w:val="18"/>
                <w:szCs w:val="18"/>
              </w:rPr>
              <w:t>решение  от 27.12.2023 №109</w:t>
            </w:r>
          </w:p>
        </w:tc>
        <w:tc>
          <w:tcPr>
            <w:tcW w:w="1084" w:type="dxa"/>
            <w:tcBorders>
              <w:top w:val="single" w:sz="4" w:space="0" w:color="auto"/>
              <w:left w:val="nil"/>
              <w:bottom w:val="single" w:sz="4" w:space="0" w:color="auto"/>
              <w:right w:val="single" w:sz="4" w:space="0" w:color="auto"/>
            </w:tcBorders>
            <w:shd w:val="clear" w:color="000000" w:fill="BFBFBF"/>
            <w:vAlign w:val="center"/>
            <w:hideMark/>
          </w:tcPr>
          <w:p w:rsidR="00CF183E" w:rsidRPr="00CF183E" w:rsidRDefault="00CF183E" w:rsidP="00CF183E">
            <w:pPr>
              <w:jc w:val="center"/>
              <w:rPr>
                <w:b/>
                <w:bCs/>
                <w:color w:val="000000"/>
                <w:sz w:val="20"/>
                <w:szCs w:val="20"/>
              </w:rPr>
            </w:pPr>
            <w:r w:rsidRPr="00CF183E">
              <w:rPr>
                <w:b/>
                <w:bCs/>
                <w:color w:val="000000"/>
                <w:sz w:val="20"/>
                <w:szCs w:val="20"/>
              </w:rPr>
              <w:t>ПРОЕКТ</w:t>
            </w:r>
          </w:p>
        </w:tc>
        <w:tc>
          <w:tcPr>
            <w:tcW w:w="1037" w:type="dxa"/>
            <w:tcBorders>
              <w:top w:val="nil"/>
              <w:left w:val="nil"/>
              <w:bottom w:val="single" w:sz="4" w:space="0" w:color="auto"/>
              <w:right w:val="single" w:sz="4" w:space="0" w:color="auto"/>
            </w:tcBorders>
            <w:shd w:val="clear" w:color="000000" w:fill="BFBFBF"/>
            <w:vAlign w:val="center"/>
            <w:hideMark/>
          </w:tcPr>
          <w:p w:rsidR="00CF183E" w:rsidRPr="00CF183E" w:rsidRDefault="00CF183E" w:rsidP="00CF183E">
            <w:pPr>
              <w:jc w:val="center"/>
              <w:rPr>
                <w:b/>
                <w:bCs/>
                <w:color w:val="000000"/>
                <w:sz w:val="20"/>
                <w:szCs w:val="20"/>
              </w:rPr>
            </w:pPr>
            <w:r w:rsidRPr="00CF183E">
              <w:rPr>
                <w:b/>
                <w:bCs/>
                <w:color w:val="000000"/>
                <w:sz w:val="20"/>
                <w:szCs w:val="20"/>
              </w:rPr>
              <w:t xml:space="preserve"> +/-</w:t>
            </w:r>
          </w:p>
        </w:tc>
        <w:tc>
          <w:tcPr>
            <w:tcW w:w="850" w:type="dxa"/>
            <w:tcBorders>
              <w:top w:val="nil"/>
              <w:left w:val="nil"/>
              <w:bottom w:val="single" w:sz="4" w:space="0" w:color="auto"/>
              <w:right w:val="single" w:sz="4" w:space="0" w:color="auto"/>
            </w:tcBorders>
            <w:shd w:val="clear" w:color="000000" w:fill="BFBFBF"/>
            <w:vAlign w:val="center"/>
            <w:hideMark/>
          </w:tcPr>
          <w:p w:rsidR="00CF183E" w:rsidRPr="00CF183E" w:rsidRDefault="00CF183E" w:rsidP="00CF183E">
            <w:pPr>
              <w:jc w:val="center"/>
              <w:rPr>
                <w:b/>
                <w:bCs/>
                <w:color w:val="000000"/>
                <w:sz w:val="20"/>
                <w:szCs w:val="20"/>
              </w:rPr>
            </w:pPr>
            <w:r w:rsidRPr="00CF183E">
              <w:rPr>
                <w:b/>
                <w:bCs/>
                <w:color w:val="000000"/>
                <w:sz w:val="20"/>
                <w:szCs w:val="20"/>
              </w:rPr>
              <w:t xml:space="preserve"> %</w:t>
            </w:r>
          </w:p>
        </w:tc>
      </w:tr>
      <w:tr w:rsidR="00CF183E" w:rsidRPr="00CF183E" w:rsidTr="00827FFB">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hideMark/>
          </w:tcPr>
          <w:p w:rsidR="00CF183E" w:rsidRPr="00CC732D" w:rsidRDefault="00CF183E" w:rsidP="00CF183E">
            <w:pPr>
              <w:rPr>
                <w:bCs/>
                <w:sz w:val="20"/>
                <w:szCs w:val="20"/>
              </w:rPr>
            </w:pPr>
            <w:r w:rsidRPr="00CC732D">
              <w:rPr>
                <w:bCs/>
                <w:sz w:val="20"/>
                <w:szCs w:val="20"/>
              </w:rPr>
              <w:t>НДФЛ</w:t>
            </w:r>
          </w:p>
        </w:tc>
        <w:tc>
          <w:tcPr>
            <w:tcW w:w="1467" w:type="dxa"/>
            <w:tcBorders>
              <w:top w:val="nil"/>
              <w:left w:val="nil"/>
              <w:bottom w:val="single" w:sz="4" w:space="0" w:color="auto"/>
              <w:right w:val="single" w:sz="4" w:space="0" w:color="auto"/>
            </w:tcBorders>
            <w:shd w:val="clear" w:color="000000" w:fill="D9D9D9"/>
            <w:vAlign w:val="center"/>
            <w:hideMark/>
          </w:tcPr>
          <w:p w:rsidR="00CF183E" w:rsidRPr="00CF183E" w:rsidRDefault="00CF183E" w:rsidP="00CF183E">
            <w:pPr>
              <w:jc w:val="right"/>
              <w:rPr>
                <w:b/>
                <w:bCs/>
                <w:sz w:val="20"/>
                <w:szCs w:val="20"/>
              </w:rPr>
            </w:pPr>
            <w:r w:rsidRPr="00CF183E">
              <w:rPr>
                <w:b/>
                <w:bCs/>
                <w:sz w:val="20"/>
                <w:szCs w:val="20"/>
              </w:rPr>
              <w:t>609 159,2</w:t>
            </w:r>
          </w:p>
        </w:tc>
        <w:tc>
          <w:tcPr>
            <w:tcW w:w="1084" w:type="dxa"/>
            <w:tcBorders>
              <w:top w:val="nil"/>
              <w:left w:val="nil"/>
              <w:bottom w:val="single" w:sz="4" w:space="0" w:color="auto"/>
              <w:right w:val="single" w:sz="4" w:space="0" w:color="auto"/>
            </w:tcBorders>
            <w:shd w:val="clear" w:color="000000" w:fill="D9D9D9"/>
            <w:vAlign w:val="center"/>
            <w:hideMark/>
          </w:tcPr>
          <w:p w:rsidR="00CF183E" w:rsidRPr="00CF183E" w:rsidRDefault="00CF183E" w:rsidP="00CF183E">
            <w:pPr>
              <w:jc w:val="right"/>
              <w:rPr>
                <w:b/>
                <w:bCs/>
                <w:sz w:val="20"/>
                <w:szCs w:val="20"/>
              </w:rPr>
            </w:pPr>
            <w:r w:rsidRPr="00CF183E">
              <w:rPr>
                <w:b/>
                <w:bCs/>
                <w:sz w:val="20"/>
                <w:szCs w:val="20"/>
              </w:rPr>
              <w:t>609 159,2</w:t>
            </w:r>
          </w:p>
        </w:tc>
        <w:tc>
          <w:tcPr>
            <w:tcW w:w="1037"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sz w:val="20"/>
                <w:szCs w:val="20"/>
              </w:rPr>
            </w:pPr>
            <w:r w:rsidRPr="00CF183E">
              <w:rPr>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sz w:val="20"/>
                <w:szCs w:val="20"/>
              </w:rPr>
            </w:pPr>
            <w:r w:rsidRPr="00CF183E">
              <w:rPr>
                <w:sz w:val="20"/>
                <w:szCs w:val="20"/>
              </w:rPr>
              <w:t>100,0</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000000" w:fill="FFFFFF"/>
            <w:vAlign w:val="center"/>
            <w:hideMark/>
          </w:tcPr>
          <w:p w:rsidR="00CF183E" w:rsidRPr="00CC732D" w:rsidRDefault="00CF183E" w:rsidP="00CF183E">
            <w:pPr>
              <w:rPr>
                <w:bCs/>
                <w:sz w:val="20"/>
                <w:szCs w:val="20"/>
              </w:rPr>
            </w:pPr>
            <w:r w:rsidRPr="00CC732D">
              <w:rPr>
                <w:bCs/>
                <w:sz w:val="20"/>
                <w:szCs w:val="20"/>
              </w:rPr>
              <w:t>налоги на товары (работы, услуги), реализуемые на территории Российской Федерации</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14 374,7</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14 374,7</w:t>
            </w:r>
          </w:p>
        </w:tc>
        <w:tc>
          <w:tcPr>
            <w:tcW w:w="1037"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sz w:val="20"/>
                <w:szCs w:val="20"/>
              </w:rPr>
            </w:pPr>
            <w:r w:rsidRPr="00CF183E">
              <w:rPr>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sz w:val="20"/>
                <w:szCs w:val="20"/>
              </w:rPr>
            </w:pPr>
            <w:r w:rsidRPr="00CF183E">
              <w:rPr>
                <w:sz w:val="20"/>
                <w:szCs w:val="20"/>
              </w:rPr>
              <w:t>100,0</w:t>
            </w:r>
          </w:p>
        </w:tc>
      </w:tr>
      <w:tr w:rsidR="00CF183E" w:rsidRPr="00CF183E" w:rsidTr="00827FFB">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hideMark/>
          </w:tcPr>
          <w:p w:rsidR="00CF183E" w:rsidRPr="00CC732D" w:rsidRDefault="00CF183E" w:rsidP="00CF183E">
            <w:pPr>
              <w:rPr>
                <w:bCs/>
                <w:sz w:val="20"/>
                <w:szCs w:val="20"/>
              </w:rPr>
            </w:pPr>
            <w:r w:rsidRPr="00CC732D">
              <w:rPr>
                <w:bCs/>
                <w:sz w:val="20"/>
                <w:szCs w:val="20"/>
              </w:rPr>
              <w:t>налоги на совокупный доход</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35 032,2</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35 032,2</w:t>
            </w:r>
          </w:p>
        </w:tc>
        <w:tc>
          <w:tcPr>
            <w:tcW w:w="1037" w:type="dxa"/>
            <w:tcBorders>
              <w:top w:val="nil"/>
              <w:left w:val="nil"/>
              <w:bottom w:val="single" w:sz="4" w:space="0" w:color="auto"/>
              <w:right w:val="single" w:sz="4" w:space="0" w:color="auto"/>
            </w:tcBorders>
            <w:shd w:val="clear" w:color="000000" w:fill="FFFFFF"/>
            <w:noWrap/>
            <w:vAlign w:val="center"/>
            <w:hideMark/>
          </w:tcPr>
          <w:p w:rsidR="00CF183E" w:rsidRPr="00CF183E" w:rsidRDefault="00CF183E" w:rsidP="00CF183E">
            <w:pPr>
              <w:jc w:val="right"/>
              <w:rPr>
                <w:sz w:val="20"/>
                <w:szCs w:val="20"/>
              </w:rPr>
            </w:pPr>
            <w:r w:rsidRPr="00CF183E">
              <w:rPr>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sz w:val="20"/>
                <w:szCs w:val="20"/>
              </w:rPr>
            </w:pPr>
            <w:r w:rsidRPr="00CF183E">
              <w:rPr>
                <w:sz w:val="20"/>
                <w:szCs w:val="20"/>
              </w:rPr>
              <w:t>100,0</w:t>
            </w:r>
          </w:p>
        </w:tc>
      </w:tr>
      <w:tr w:rsidR="00CF183E" w:rsidRPr="00CF183E" w:rsidTr="00827FFB">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hideMark/>
          </w:tcPr>
          <w:p w:rsidR="00CF183E" w:rsidRPr="00CC732D" w:rsidRDefault="00CF183E" w:rsidP="00CF183E">
            <w:pPr>
              <w:rPr>
                <w:bCs/>
                <w:sz w:val="20"/>
                <w:szCs w:val="20"/>
              </w:rPr>
            </w:pPr>
            <w:r w:rsidRPr="00CC732D">
              <w:rPr>
                <w:bCs/>
                <w:sz w:val="20"/>
                <w:szCs w:val="20"/>
              </w:rPr>
              <w:t>налог на игорный бизнес</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208,4</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208,4</w:t>
            </w:r>
          </w:p>
        </w:tc>
        <w:tc>
          <w:tcPr>
            <w:tcW w:w="1037" w:type="dxa"/>
            <w:tcBorders>
              <w:top w:val="nil"/>
              <w:left w:val="nil"/>
              <w:bottom w:val="single" w:sz="4" w:space="0" w:color="auto"/>
              <w:right w:val="single" w:sz="4" w:space="0" w:color="auto"/>
            </w:tcBorders>
            <w:shd w:val="clear" w:color="000000" w:fill="FFFFFF"/>
            <w:noWrap/>
            <w:vAlign w:val="center"/>
            <w:hideMark/>
          </w:tcPr>
          <w:p w:rsidR="00CF183E" w:rsidRPr="00CF183E" w:rsidRDefault="00CF183E" w:rsidP="00CF183E">
            <w:pPr>
              <w:jc w:val="right"/>
              <w:rPr>
                <w:sz w:val="20"/>
                <w:szCs w:val="20"/>
              </w:rPr>
            </w:pPr>
            <w:r w:rsidRPr="00CF183E">
              <w:rPr>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sz w:val="20"/>
                <w:szCs w:val="20"/>
              </w:rPr>
            </w:pPr>
            <w:r w:rsidRPr="00CF183E">
              <w:rPr>
                <w:sz w:val="20"/>
                <w:szCs w:val="20"/>
              </w:rPr>
              <w:t>100,0</w:t>
            </w:r>
          </w:p>
        </w:tc>
      </w:tr>
      <w:tr w:rsidR="00CF183E" w:rsidRPr="00CF183E" w:rsidTr="00827FFB">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hideMark/>
          </w:tcPr>
          <w:p w:rsidR="00CF183E" w:rsidRPr="00CC732D" w:rsidRDefault="00CF183E" w:rsidP="00CF183E">
            <w:pPr>
              <w:rPr>
                <w:bCs/>
                <w:sz w:val="20"/>
                <w:szCs w:val="20"/>
              </w:rPr>
            </w:pPr>
            <w:r w:rsidRPr="00CC732D">
              <w:rPr>
                <w:bCs/>
                <w:sz w:val="20"/>
                <w:szCs w:val="20"/>
              </w:rPr>
              <w:t>НДПИ</w:t>
            </w:r>
          </w:p>
        </w:tc>
        <w:tc>
          <w:tcPr>
            <w:tcW w:w="1467" w:type="dxa"/>
            <w:tcBorders>
              <w:top w:val="nil"/>
              <w:left w:val="nil"/>
              <w:bottom w:val="single" w:sz="4" w:space="0" w:color="auto"/>
              <w:right w:val="single" w:sz="4" w:space="0" w:color="auto"/>
            </w:tcBorders>
            <w:shd w:val="clear" w:color="000000" w:fill="D9D9D9"/>
            <w:vAlign w:val="center"/>
            <w:hideMark/>
          </w:tcPr>
          <w:p w:rsidR="00CF183E" w:rsidRPr="00CF183E" w:rsidRDefault="00CF183E" w:rsidP="00CF183E">
            <w:pPr>
              <w:jc w:val="right"/>
              <w:rPr>
                <w:b/>
                <w:bCs/>
                <w:sz w:val="20"/>
                <w:szCs w:val="20"/>
              </w:rPr>
            </w:pPr>
            <w:r w:rsidRPr="00CF183E">
              <w:rPr>
                <w:b/>
                <w:bCs/>
                <w:sz w:val="20"/>
                <w:szCs w:val="20"/>
              </w:rPr>
              <w:t>3 402,5</w:t>
            </w:r>
          </w:p>
        </w:tc>
        <w:tc>
          <w:tcPr>
            <w:tcW w:w="1084" w:type="dxa"/>
            <w:tcBorders>
              <w:top w:val="nil"/>
              <w:left w:val="nil"/>
              <w:bottom w:val="single" w:sz="4" w:space="0" w:color="auto"/>
              <w:right w:val="single" w:sz="4" w:space="0" w:color="auto"/>
            </w:tcBorders>
            <w:shd w:val="clear" w:color="000000" w:fill="D9D9D9"/>
            <w:vAlign w:val="center"/>
            <w:hideMark/>
          </w:tcPr>
          <w:p w:rsidR="00CF183E" w:rsidRPr="00CF183E" w:rsidRDefault="00CF183E" w:rsidP="00CF183E">
            <w:pPr>
              <w:jc w:val="right"/>
              <w:rPr>
                <w:b/>
                <w:bCs/>
                <w:sz w:val="20"/>
                <w:szCs w:val="20"/>
              </w:rPr>
            </w:pPr>
            <w:r w:rsidRPr="00CF183E">
              <w:rPr>
                <w:b/>
                <w:bCs/>
                <w:sz w:val="20"/>
                <w:szCs w:val="20"/>
              </w:rPr>
              <w:t>3 402,5</w:t>
            </w:r>
          </w:p>
        </w:tc>
        <w:tc>
          <w:tcPr>
            <w:tcW w:w="1037" w:type="dxa"/>
            <w:tcBorders>
              <w:top w:val="nil"/>
              <w:left w:val="nil"/>
              <w:bottom w:val="single" w:sz="4" w:space="0" w:color="auto"/>
              <w:right w:val="single" w:sz="4" w:space="0" w:color="auto"/>
            </w:tcBorders>
            <w:shd w:val="clear" w:color="000000" w:fill="FFFFFF"/>
            <w:noWrap/>
            <w:vAlign w:val="center"/>
            <w:hideMark/>
          </w:tcPr>
          <w:p w:rsidR="00CF183E" w:rsidRPr="00CF183E" w:rsidRDefault="00CF183E" w:rsidP="00CF183E">
            <w:pPr>
              <w:jc w:val="right"/>
              <w:rPr>
                <w:sz w:val="20"/>
                <w:szCs w:val="20"/>
              </w:rPr>
            </w:pPr>
            <w:r w:rsidRPr="00CF183E">
              <w:rPr>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sz w:val="20"/>
                <w:szCs w:val="20"/>
              </w:rPr>
            </w:pPr>
            <w:r w:rsidRPr="00CF183E">
              <w:rPr>
                <w:sz w:val="20"/>
                <w:szCs w:val="20"/>
              </w:rPr>
              <w:t>100,0</w:t>
            </w:r>
          </w:p>
        </w:tc>
      </w:tr>
      <w:tr w:rsidR="00CF183E" w:rsidRPr="00CF183E" w:rsidTr="00827FFB">
        <w:trPr>
          <w:trHeight w:val="300"/>
        </w:trPr>
        <w:tc>
          <w:tcPr>
            <w:tcW w:w="5955" w:type="dxa"/>
            <w:tcBorders>
              <w:top w:val="nil"/>
              <w:left w:val="single" w:sz="4" w:space="0" w:color="auto"/>
              <w:bottom w:val="single" w:sz="4" w:space="0" w:color="auto"/>
              <w:right w:val="single" w:sz="4" w:space="0" w:color="auto"/>
            </w:tcBorders>
            <w:shd w:val="clear" w:color="000000" w:fill="FFFFFF"/>
            <w:vAlign w:val="center"/>
            <w:hideMark/>
          </w:tcPr>
          <w:p w:rsidR="00CF183E" w:rsidRPr="00CC732D" w:rsidRDefault="00CF183E" w:rsidP="00CF183E">
            <w:pPr>
              <w:rPr>
                <w:bCs/>
                <w:sz w:val="20"/>
                <w:szCs w:val="20"/>
              </w:rPr>
            </w:pPr>
            <w:r w:rsidRPr="00CC732D">
              <w:rPr>
                <w:bCs/>
                <w:sz w:val="20"/>
                <w:szCs w:val="20"/>
              </w:rPr>
              <w:t>государственная пошлина</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9 199,2</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9 199,2</w:t>
            </w:r>
          </w:p>
        </w:tc>
        <w:tc>
          <w:tcPr>
            <w:tcW w:w="1037" w:type="dxa"/>
            <w:tcBorders>
              <w:top w:val="nil"/>
              <w:left w:val="nil"/>
              <w:bottom w:val="single" w:sz="4" w:space="0" w:color="auto"/>
              <w:right w:val="single" w:sz="4" w:space="0" w:color="auto"/>
            </w:tcBorders>
            <w:shd w:val="clear" w:color="000000" w:fill="FFFFFF"/>
            <w:noWrap/>
            <w:vAlign w:val="center"/>
            <w:hideMark/>
          </w:tcPr>
          <w:p w:rsidR="00CF183E" w:rsidRPr="00CF183E" w:rsidRDefault="00CF183E" w:rsidP="00CF183E">
            <w:pPr>
              <w:jc w:val="right"/>
              <w:rPr>
                <w:sz w:val="20"/>
                <w:szCs w:val="20"/>
              </w:rPr>
            </w:pPr>
            <w:r w:rsidRPr="00CF183E">
              <w:rPr>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sz w:val="20"/>
                <w:szCs w:val="20"/>
              </w:rPr>
            </w:pPr>
            <w:r w:rsidRPr="00CF183E">
              <w:rPr>
                <w:sz w:val="20"/>
                <w:szCs w:val="20"/>
              </w:rPr>
              <w:t>100,0</w:t>
            </w:r>
          </w:p>
        </w:tc>
      </w:tr>
      <w:tr w:rsidR="00CF183E" w:rsidRPr="00CF183E" w:rsidTr="00827FFB">
        <w:trPr>
          <w:trHeight w:val="291"/>
        </w:trPr>
        <w:tc>
          <w:tcPr>
            <w:tcW w:w="5955" w:type="dxa"/>
            <w:tcBorders>
              <w:top w:val="nil"/>
              <w:left w:val="single" w:sz="4" w:space="0" w:color="auto"/>
              <w:bottom w:val="single" w:sz="4" w:space="0" w:color="auto"/>
              <w:right w:val="single" w:sz="4" w:space="0" w:color="auto"/>
            </w:tcBorders>
            <w:shd w:val="clear" w:color="000000" w:fill="D9D9D9"/>
            <w:vAlign w:val="center"/>
            <w:hideMark/>
          </w:tcPr>
          <w:p w:rsidR="00CF183E" w:rsidRPr="00CF183E" w:rsidRDefault="00CF183E" w:rsidP="00CF183E">
            <w:pPr>
              <w:rPr>
                <w:b/>
                <w:bCs/>
                <w:sz w:val="20"/>
                <w:szCs w:val="20"/>
              </w:rPr>
            </w:pPr>
            <w:r w:rsidRPr="00CF183E">
              <w:rPr>
                <w:b/>
                <w:bCs/>
                <w:sz w:val="20"/>
                <w:szCs w:val="20"/>
              </w:rPr>
              <w:t>ИТОГО НАЛОГОВЫЕ ДОХОДЫ</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671 376,2</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671 376,2</w:t>
            </w:r>
          </w:p>
        </w:tc>
        <w:tc>
          <w:tcPr>
            <w:tcW w:w="103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0,0</w:t>
            </w:r>
          </w:p>
        </w:tc>
        <w:tc>
          <w:tcPr>
            <w:tcW w:w="850" w:type="dxa"/>
            <w:tcBorders>
              <w:top w:val="nil"/>
              <w:left w:val="nil"/>
              <w:bottom w:val="single" w:sz="4" w:space="0" w:color="auto"/>
              <w:right w:val="single" w:sz="4" w:space="0" w:color="auto"/>
            </w:tcBorders>
            <w:shd w:val="clear" w:color="000000" w:fill="BFBFBF"/>
            <w:vAlign w:val="center"/>
            <w:hideMark/>
          </w:tcPr>
          <w:p w:rsidR="00CF183E" w:rsidRPr="00CF183E" w:rsidRDefault="00CF183E" w:rsidP="00CF183E">
            <w:pPr>
              <w:jc w:val="right"/>
              <w:rPr>
                <w:b/>
                <w:bCs/>
                <w:sz w:val="20"/>
                <w:szCs w:val="20"/>
              </w:rPr>
            </w:pPr>
            <w:r w:rsidRPr="00CF183E">
              <w:rPr>
                <w:b/>
                <w:bCs/>
                <w:sz w:val="20"/>
                <w:szCs w:val="20"/>
              </w:rPr>
              <w:t>100,0</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CF183E" w:rsidRPr="00CC732D" w:rsidRDefault="00CF183E" w:rsidP="00CF183E">
            <w:pPr>
              <w:rPr>
                <w:bCs/>
                <w:sz w:val="20"/>
                <w:szCs w:val="20"/>
              </w:rPr>
            </w:pPr>
            <w:r w:rsidRPr="00CC732D">
              <w:rPr>
                <w:bCs/>
                <w:sz w:val="20"/>
                <w:szCs w:val="20"/>
              </w:rPr>
              <w:t>доходы от использования имущества, находящегося в государственной и муниципальной собственности</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23 977,0</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24 066,4</w:t>
            </w:r>
          </w:p>
        </w:tc>
        <w:tc>
          <w:tcPr>
            <w:tcW w:w="1037" w:type="dxa"/>
            <w:tcBorders>
              <w:top w:val="nil"/>
              <w:left w:val="nil"/>
              <w:bottom w:val="single" w:sz="4" w:space="0" w:color="auto"/>
              <w:right w:val="single" w:sz="4" w:space="0" w:color="auto"/>
            </w:tcBorders>
            <w:shd w:val="clear" w:color="auto" w:fill="auto"/>
            <w:noWrap/>
            <w:vAlign w:val="center"/>
            <w:hideMark/>
          </w:tcPr>
          <w:p w:rsidR="00CF183E" w:rsidRPr="00CF183E" w:rsidRDefault="00CF183E" w:rsidP="00CF183E">
            <w:pPr>
              <w:jc w:val="right"/>
              <w:rPr>
                <w:sz w:val="20"/>
                <w:szCs w:val="20"/>
              </w:rPr>
            </w:pPr>
            <w:r w:rsidRPr="00CF183E">
              <w:rPr>
                <w:sz w:val="20"/>
                <w:szCs w:val="20"/>
              </w:rPr>
              <w:t>89,4</w:t>
            </w:r>
          </w:p>
        </w:tc>
        <w:tc>
          <w:tcPr>
            <w:tcW w:w="850" w:type="dxa"/>
            <w:tcBorders>
              <w:top w:val="nil"/>
              <w:left w:val="nil"/>
              <w:bottom w:val="single" w:sz="4" w:space="0" w:color="auto"/>
              <w:right w:val="single" w:sz="4" w:space="0" w:color="auto"/>
            </w:tcBorders>
            <w:shd w:val="clear" w:color="auto" w:fill="auto"/>
            <w:vAlign w:val="center"/>
            <w:hideMark/>
          </w:tcPr>
          <w:p w:rsidR="00CF183E" w:rsidRPr="00CF183E" w:rsidRDefault="00CF183E" w:rsidP="00CF183E">
            <w:pPr>
              <w:jc w:val="right"/>
              <w:rPr>
                <w:sz w:val="20"/>
                <w:szCs w:val="20"/>
              </w:rPr>
            </w:pPr>
            <w:r w:rsidRPr="00CF183E">
              <w:rPr>
                <w:sz w:val="20"/>
                <w:szCs w:val="20"/>
              </w:rPr>
              <w:t>100,4</w:t>
            </w:r>
          </w:p>
        </w:tc>
      </w:tr>
      <w:tr w:rsidR="00CF183E" w:rsidRPr="00CF183E" w:rsidTr="00827FFB">
        <w:trPr>
          <w:trHeight w:val="295"/>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CF183E" w:rsidRPr="00CC732D" w:rsidRDefault="00CF183E" w:rsidP="00CF183E">
            <w:pPr>
              <w:rPr>
                <w:bCs/>
                <w:sz w:val="20"/>
                <w:szCs w:val="20"/>
              </w:rPr>
            </w:pPr>
            <w:r w:rsidRPr="00CC732D">
              <w:rPr>
                <w:bCs/>
                <w:sz w:val="20"/>
                <w:szCs w:val="20"/>
              </w:rPr>
              <w:t>плата за негативное воздействие на окружающую среду</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5 403,2</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5 403,2</w:t>
            </w:r>
          </w:p>
        </w:tc>
        <w:tc>
          <w:tcPr>
            <w:tcW w:w="1037" w:type="dxa"/>
            <w:tcBorders>
              <w:top w:val="nil"/>
              <w:left w:val="nil"/>
              <w:bottom w:val="single" w:sz="4" w:space="0" w:color="auto"/>
              <w:right w:val="single" w:sz="4" w:space="0" w:color="auto"/>
            </w:tcBorders>
            <w:shd w:val="clear" w:color="auto" w:fill="auto"/>
            <w:noWrap/>
            <w:vAlign w:val="center"/>
            <w:hideMark/>
          </w:tcPr>
          <w:p w:rsidR="00CF183E" w:rsidRPr="00CF183E" w:rsidRDefault="00CF183E" w:rsidP="00CF183E">
            <w:pPr>
              <w:jc w:val="right"/>
              <w:rPr>
                <w:sz w:val="20"/>
                <w:szCs w:val="20"/>
              </w:rPr>
            </w:pPr>
            <w:r w:rsidRPr="00CF183E">
              <w:rPr>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CF183E" w:rsidRPr="00CF183E" w:rsidRDefault="00CF183E" w:rsidP="00CF183E">
            <w:pPr>
              <w:jc w:val="right"/>
              <w:rPr>
                <w:sz w:val="20"/>
                <w:szCs w:val="20"/>
              </w:rPr>
            </w:pPr>
            <w:r w:rsidRPr="00CF183E">
              <w:rPr>
                <w:sz w:val="20"/>
                <w:szCs w:val="20"/>
              </w:rPr>
              <w:t>100,0</w:t>
            </w:r>
          </w:p>
        </w:tc>
      </w:tr>
      <w:tr w:rsidR="00CF183E" w:rsidRPr="00CF183E" w:rsidTr="00827FFB">
        <w:trPr>
          <w:trHeight w:val="30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CF183E" w:rsidRPr="00CC732D" w:rsidRDefault="00CF183E" w:rsidP="00CF183E">
            <w:pPr>
              <w:rPr>
                <w:bCs/>
                <w:sz w:val="20"/>
                <w:szCs w:val="20"/>
              </w:rPr>
            </w:pPr>
            <w:r w:rsidRPr="00CC732D">
              <w:rPr>
                <w:bCs/>
                <w:sz w:val="20"/>
                <w:szCs w:val="20"/>
              </w:rPr>
              <w:t>доходы от оказания платных услуг</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0,0</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80,7</w:t>
            </w:r>
          </w:p>
        </w:tc>
        <w:tc>
          <w:tcPr>
            <w:tcW w:w="1037" w:type="dxa"/>
            <w:tcBorders>
              <w:top w:val="nil"/>
              <w:left w:val="nil"/>
              <w:bottom w:val="single" w:sz="4" w:space="0" w:color="auto"/>
              <w:right w:val="single" w:sz="4" w:space="0" w:color="auto"/>
            </w:tcBorders>
            <w:shd w:val="clear" w:color="auto" w:fill="auto"/>
            <w:noWrap/>
            <w:vAlign w:val="center"/>
            <w:hideMark/>
          </w:tcPr>
          <w:p w:rsidR="00CF183E" w:rsidRPr="00CF183E" w:rsidRDefault="00CF183E" w:rsidP="00CF183E">
            <w:pPr>
              <w:jc w:val="right"/>
              <w:rPr>
                <w:sz w:val="20"/>
                <w:szCs w:val="20"/>
              </w:rPr>
            </w:pPr>
            <w:r w:rsidRPr="00CF183E">
              <w:rPr>
                <w:sz w:val="20"/>
                <w:szCs w:val="20"/>
              </w:rPr>
              <w:t>80,7</w:t>
            </w:r>
          </w:p>
        </w:tc>
        <w:tc>
          <w:tcPr>
            <w:tcW w:w="850" w:type="dxa"/>
            <w:tcBorders>
              <w:top w:val="nil"/>
              <w:left w:val="nil"/>
              <w:bottom w:val="single" w:sz="4" w:space="0" w:color="auto"/>
              <w:right w:val="single" w:sz="4" w:space="0" w:color="auto"/>
            </w:tcBorders>
            <w:shd w:val="clear" w:color="auto" w:fill="auto"/>
            <w:vAlign w:val="center"/>
            <w:hideMark/>
          </w:tcPr>
          <w:p w:rsidR="00CC732D" w:rsidRPr="00CF183E" w:rsidRDefault="00CC732D" w:rsidP="00CC732D">
            <w:pPr>
              <w:jc w:val="right"/>
              <w:rPr>
                <w:sz w:val="20"/>
                <w:szCs w:val="20"/>
              </w:rPr>
            </w:pPr>
            <w:r>
              <w:rPr>
                <w:sz w:val="20"/>
                <w:szCs w:val="20"/>
              </w:rPr>
              <w:t>100,0</w:t>
            </w:r>
          </w:p>
        </w:tc>
      </w:tr>
      <w:tr w:rsidR="00CF183E" w:rsidRPr="00CF183E" w:rsidTr="00827FFB">
        <w:trPr>
          <w:trHeight w:val="30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CF183E" w:rsidRPr="00CC732D" w:rsidRDefault="00CF183E" w:rsidP="00CF183E">
            <w:pPr>
              <w:rPr>
                <w:bCs/>
                <w:sz w:val="20"/>
                <w:szCs w:val="20"/>
              </w:rPr>
            </w:pPr>
            <w:r w:rsidRPr="00CC732D">
              <w:rPr>
                <w:bCs/>
                <w:sz w:val="20"/>
                <w:szCs w:val="20"/>
              </w:rPr>
              <w:t>доходы от компенсации затрат государства</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0,0</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61,8</w:t>
            </w:r>
          </w:p>
        </w:tc>
        <w:tc>
          <w:tcPr>
            <w:tcW w:w="1037" w:type="dxa"/>
            <w:tcBorders>
              <w:top w:val="nil"/>
              <w:left w:val="nil"/>
              <w:bottom w:val="single" w:sz="4" w:space="0" w:color="auto"/>
              <w:right w:val="single" w:sz="4" w:space="0" w:color="auto"/>
            </w:tcBorders>
            <w:shd w:val="clear" w:color="auto" w:fill="auto"/>
            <w:noWrap/>
            <w:vAlign w:val="center"/>
            <w:hideMark/>
          </w:tcPr>
          <w:p w:rsidR="00CF183E" w:rsidRPr="00CF183E" w:rsidRDefault="00CF183E" w:rsidP="00CF183E">
            <w:pPr>
              <w:jc w:val="right"/>
              <w:rPr>
                <w:sz w:val="20"/>
                <w:szCs w:val="20"/>
              </w:rPr>
            </w:pPr>
            <w:r w:rsidRPr="00CF183E">
              <w:rPr>
                <w:sz w:val="20"/>
                <w:szCs w:val="20"/>
              </w:rPr>
              <w:t>61,8</w:t>
            </w:r>
          </w:p>
        </w:tc>
        <w:tc>
          <w:tcPr>
            <w:tcW w:w="850" w:type="dxa"/>
            <w:tcBorders>
              <w:top w:val="nil"/>
              <w:left w:val="nil"/>
              <w:bottom w:val="single" w:sz="4" w:space="0" w:color="auto"/>
              <w:right w:val="single" w:sz="4" w:space="0" w:color="auto"/>
            </w:tcBorders>
            <w:shd w:val="clear" w:color="auto" w:fill="auto"/>
            <w:vAlign w:val="center"/>
            <w:hideMark/>
          </w:tcPr>
          <w:p w:rsidR="00CF183E" w:rsidRPr="00CF183E" w:rsidRDefault="00CC732D" w:rsidP="00CF183E">
            <w:pPr>
              <w:jc w:val="right"/>
              <w:rPr>
                <w:sz w:val="20"/>
                <w:szCs w:val="20"/>
              </w:rPr>
            </w:pPr>
            <w:r>
              <w:rPr>
                <w:sz w:val="20"/>
                <w:szCs w:val="20"/>
              </w:rPr>
              <w:t>100,0</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CF183E" w:rsidRPr="00CC732D" w:rsidRDefault="00CF183E" w:rsidP="00CF183E">
            <w:pPr>
              <w:rPr>
                <w:bCs/>
                <w:sz w:val="20"/>
                <w:szCs w:val="20"/>
              </w:rPr>
            </w:pPr>
            <w:r w:rsidRPr="00CC732D">
              <w:rPr>
                <w:bCs/>
                <w:sz w:val="20"/>
                <w:szCs w:val="20"/>
              </w:rPr>
              <w:t>доходы от продажи материальных и нематериальных активов</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0,0</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5 851,2</w:t>
            </w:r>
          </w:p>
        </w:tc>
        <w:tc>
          <w:tcPr>
            <w:tcW w:w="1037" w:type="dxa"/>
            <w:tcBorders>
              <w:top w:val="nil"/>
              <w:left w:val="nil"/>
              <w:bottom w:val="single" w:sz="4" w:space="0" w:color="auto"/>
              <w:right w:val="single" w:sz="4" w:space="0" w:color="auto"/>
            </w:tcBorders>
            <w:shd w:val="clear" w:color="auto" w:fill="auto"/>
            <w:noWrap/>
            <w:vAlign w:val="center"/>
            <w:hideMark/>
          </w:tcPr>
          <w:p w:rsidR="00CF183E" w:rsidRPr="00CF183E" w:rsidRDefault="00CF183E" w:rsidP="00CF183E">
            <w:pPr>
              <w:jc w:val="right"/>
              <w:rPr>
                <w:sz w:val="20"/>
                <w:szCs w:val="20"/>
              </w:rPr>
            </w:pPr>
            <w:r w:rsidRPr="00CF183E">
              <w:rPr>
                <w:sz w:val="20"/>
                <w:szCs w:val="20"/>
              </w:rPr>
              <w:t>5 851,2</w:t>
            </w:r>
          </w:p>
        </w:tc>
        <w:tc>
          <w:tcPr>
            <w:tcW w:w="850" w:type="dxa"/>
            <w:tcBorders>
              <w:top w:val="nil"/>
              <w:left w:val="nil"/>
              <w:bottom w:val="single" w:sz="4" w:space="0" w:color="auto"/>
              <w:right w:val="single" w:sz="4" w:space="0" w:color="auto"/>
            </w:tcBorders>
            <w:shd w:val="clear" w:color="auto" w:fill="auto"/>
            <w:vAlign w:val="center"/>
            <w:hideMark/>
          </w:tcPr>
          <w:p w:rsidR="00CF183E" w:rsidRPr="00CF183E" w:rsidRDefault="00CC732D" w:rsidP="00CF183E">
            <w:pPr>
              <w:jc w:val="right"/>
              <w:rPr>
                <w:sz w:val="20"/>
                <w:szCs w:val="20"/>
              </w:rPr>
            </w:pPr>
            <w:r>
              <w:rPr>
                <w:sz w:val="20"/>
                <w:szCs w:val="20"/>
              </w:rPr>
              <w:t>100,0</w:t>
            </w:r>
          </w:p>
        </w:tc>
      </w:tr>
      <w:tr w:rsidR="00CF183E" w:rsidRPr="00CF183E" w:rsidTr="00827FFB">
        <w:trPr>
          <w:trHeight w:val="300"/>
        </w:trPr>
        <w:tc>
          <w:tcPr>
            <w:tcW w:w="5955" w:type="dxa"/>
            <w:tcBorders>
              <w:top w:val="nil"/>
              <w:left w:val="single" w:sz="4" w:space="0" w:color="auto"/>
              <w:bottom w:val="single" w:sz="4" w:space="0" w:color="auto"/>
              <w:right w:val="single" w:sz="4" w:space="0" w:color="auto"/>
            </w:tcBorders>
            <w:shd w:val="clear" w:color="auto" w:fill="auto"/>
            <w:vAlign w:val="center"/>
            <w:hideMark/>
          </w:tcPr>
          <w:p w:rsidR="00CF183E" w:rsidRPr="00CC732D" w:rsidRDefault="00CF183E" w:rsidP="00CF183E">
            <w:pPr>
              <w:rPr>
                <w:bCs/>
                <w:sz w:val="20"/>
                <w:szCs w:val="20"/>
              </w:rPr>
            </w:pPr>
            <w:r w:rsidRPr="00CC732D">
              <w:rPr>
                <w:bCs/>
                <w:sz w:val="20"/>
                <w:szCs w:val="20"/>
              </w:rPr>
              <w:t>штрафы, санкции, возмещение ущерба</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824,8</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2 720,0</w:t>
            </w:r>
          </w:p>
        </w:tc>
        <w:tc>
          <w:tcPr>
            <w:tcW w:w="1037" w:type="dxa"/>
            <w:tcBorders>
              <w:top w:val="nil"/>
              <w:left w:val="nil"/>
              <w:bottom w:val="single" w:sz="4" w:space="0" w:color="auto"/>
              <w:right w:val="single" w:sz="4" w:space="0" w:color="auto"/>
            </w:tcBorders>
            <w:shd w:val="clear" w:color="auto" w:fill="auto"/>
            <w:noWrap/>
            <w:vAlign w:val="center"/>
            <w:hideMark/>
          </w:tcPr>
          <w:p w:rsidR="00CF183E" w:rsidRPr="00CF183E" w:rsidRDefault="00CF183E" w:rsidP="00CF183E">
            <w:pPr>
              <w:jc w:val="right"/>
              <w:rPr>
                <w:sz w:val="20"/>
                <w:szCs w:val="20"/>
              </w:rPr>
            </w:pPr>
            <w:r w:rsidRPr="00CF183E">
              <w:rPr>
                <w:sz w:val="20"/>
                <w:szCs w:val="20"/>
              </w:rPr>
              <w:t>1 895,2</w:t>
            </w:r>
          </w:p>
        </w:tc>
        <w:tc>
          <w:tcPr>
            <w:tcW w:w="850" w:type="dxa"/>
            <w:tcBorders>
              <w:top w:val="nil"/>
              <w:left w:val="nil"/>
              <w:bottom w:val="single" w:sz="4" w:space="0" w:color="auto"/>
              <w:right w:val="single" w:sz="4" w:space="0" w:color="auto"/>
            </w:tcBorders>
            <w:shd w:val="clear" w:color="auto" w:fill="auto"/>
            <w:vAlign w:val="center"/>
            <w:hideMark/>
          </w:tcPr>
          <w:p w:rsidR="00CF183E" w:rsidRPr="00CF183E" w:rsidRDefault="00CF183E" w:rsidP="00CF183E">
            <w:pPr>
              <w:jc w:val="right"/>
              <w:rPr>
                <w:sz w:val="20"/>
                <w:szCs w:val="20"/>
              </w:rPr>
            </w:pPr>
            <w:r w:rsidRPr="00CF183E">
              <w:rPr>
                <w:sz w:val="20"/>
                <w:szCs w:val="20"/>
              </w:rPr>
              <w:t>329,8</w:t>
            </w:r>
          </w:p>
        </w:tc>
      </w:tr>
      <w:tr w:rsidR="00CF183E" w:rsidRPr="00CF183E" w:rsidTr="00827FFB">
        <w:trPr>
          <w:trHeight w:val="161"/>
        </w:trPr>
        <w:tc>
          <w:tcPr>
            <w:tcW w:w="5955" w:type="dxa"/>
            <w:tcBorders>
              <w:top w:val="nil"/>
              <w:left w:val="single" w:sz="4" w:space="0" w:color="auto"/>
              <w:bottom w:val="single" w:sz="4" w:space="0" w:color="auto"/>
              <w:right w:val="single" w:sz="4" w:space="0" w:color="auto"/>
            </w:tcBorders>
            <w:shd w:val="clear" w:color="auto" w:fill="auto"/>
            <w:noWrap/>
            <w:vAlign w:val="bottom"/>
            <w:hideMark/>
          </w:tcPr>
          <w:p w:rsidR="00CF183E" w:rsidRPr="00CC732D" w:rsidRDefault="00CF183E" w:rsidP="00CF183E">
            <w:pPr>
              <w:rPr>
                <w:bCs/>
                <w:color w:val="000000"/>
                <w:sz w:val="20"/>
                <w:szCs w:val="20"/>
              </w:rPr>
            </w:pPr>
            <w:r w:rsidRPr="00CC732D">
              <w:rPr>
                <w:bCs/>
                <w:color w:val="000000"/>
                <w:sz w:val="20"/>
                <w:szCs w:val="20"/>
              </w:rPr>
              <w:t>прочие неналоговые доходы</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0,0</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0,0</w:t>
            </w:r>
          </w:p>
        </w:tc>
        <w:tc>
          <w:tcPr>
            <w:tcW w:w="1037" w:type="dxa"/>
            <w:tcBorders>
              <w:top w:val="nil"/>
              <w:left w:val="nil"/>
              <w:bottom w:val="single" w:sz="4" w:space="0" w:color="auto"/>
              <w:right w:val="single" w:sz="4" w:space="0" w:color="auto"/>
            </w:tcBorders>
            <w:shd w:val="clear" w:color="auto" w:fill="auto"/>
            <w:noWrap/>
            <w:vAlign w:val="center"/>
            <w:hideMark/>
          </w:tcPr>
          <w:p w:rsidR="00CF183E" w:rsidRPr="00CF183E" w:rsidRDefault="00CF183E" w:rsidP="00CF183E">
            <w:pPr>
              <w:jc w:val="right"/>
              <w:rPr>
                <w:color w:val="000000"/>
                <w:sz w:val="20"/>
                <w:szCs w:val="20"/>
              </w:rPr>
            </w:pPr>
            <w:r w:rsidRPr="00CF183E">
              <w:rPr>
                <w:color w:val="000000"/>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CF183E" w:rsidRPr="00CF183E" w:rsidRDefault="00CF183E" w:rsidP="00CF183E">
            <w:pPr>
              <w:jc w:val="right"/>
              <w:rPr>
                <w:sz w:val="20"/>
                <w:szCs w:val="20"/>
              </w:rPr>
            </w:pPr>
            <w:r w:rsidRPr="00CF183E">
              <w:rPr>
                <w:sz w:val="20"/>
                <w:szCs w:val="20"/>
              </w:rPr>
              <w:t>0,0</w:t>
            </w:r>
          </w:p>
        </w:tc>
      </w:tr>
      <w:tr w:rsidR="00CF183E" w:rsidRPr="00CF183E" w:rsidTr="00827FFB">
        <w:trPr>
          <w:trHeight w:val="300"/>
        </w:trPr>
        <w:tc>
          <w:tcPr>
            <w:tcW w:w="5955" w:type="dxa"/>
            <w:tcBorders>
              <w:top w:val="nil"/>
              <w:left w:val="single" w:sz="4" w:space="0" w:color="auto"/>
              <w:bottom w:val="single" w:sz="4" w:space="0" w:color="auto"/>
              <w:right w:val="single" w:sz="4" w:space="0" w:color="auto"/>
            </w:tcBorders>
            <w:shd w:val="clear" w:color="000000" w:fill="D9D9D9"/>
            <w:vAlign w:val="center"/>
            <w:hideMark/>
          </w:tcPr>
          <w:p w:rsidR="00CF183E" w:rsidRPr="00CF183E" w:rsidRDefault="00CF183E" w:rsidP="00CF183E">
            <w:pPr>
              <w:rPr>
                <w:b/>
                <w:bCs/>
                <w:sz w:val="20"/>
                <w:szCs w:val="20"/>
              </w:rPr>
            </w:pPr>
            <w:r w:rsidRPr="00CF183E">
              <w:rPr>
                <w:b/>
                <w:bCs/>
                <w:sz w:val="20"/>
                <w:szCs w:val="20"/>
              </w:rPr>
              <w:t>ИТОГО НЕНАЛОГОВЫЕ ДОХОДЫ</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30 205,0</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38 183,3</w:t>
            </w:r>
          </w:p>
        </w:tc>
        <w:tc>
          <w:tcPr>
            <w:tcW w:w="103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7 978,3</w:t>
            </w:r>
          </w:p>
        </w:tc>
        <w:tc>
          <w:tcPr>
            <w:tcW w:w="850" w:type="dxa"/>
            <w:tcBorders>
              <w:top w:val="nil"/>
              <w:left w:val="nil"/>
              <w:bottom w:val="single" w:sz="4" w:space="0" w:color="auto"/>
              <w:right w:val="single" w:sz="4" w:space="0" w:color="auto"/>
            </w:tcBorders>
            <w:shd w:val="clear" w:color="000000" w:fill="D9D9D9"/>
            <w:vAlign w:val="center"/>
            <w:hideMark/>
          </w:tcPr>
          <w:p w:rsidR="00CF183E" w:rsidRPr="00CF183E" w:rsidRDefault="00CF183E" w:rsidP="00CF183E">
            <w:pPr>
              <w:jc w:val="right"/>
              <w:rPr>
                <w:b/>
                <w:bCs/>
                <w:sz w:val="20"/>
                <w:szCs w:val="20"/>
              </w:rPr>
            </w:pPr>
            <w:r w:rsidRPr="00CF183E">
              <w:rPr>
                <w:b/>
                <w:bCs/>
                <w:sz w:val="20"/>
                <w:szCs w:val="20"/>
              </w:rPr>
              <w:t>126,4</w:t>
            </w:r>
          </w:p>
        </w:tc>
      </w:tr>
      <w:tr w:rsidR="00CF183E" w:rsidRPr="00CF183E" w:rsidTr="00827FFB">
        <w:trPr>
          <w:trHeight w:val="374"/>
        </w:trPr>
        <w:tc>
          <w:tcPr>
            <w:tcW w:w="5955" w:type="dxa"/>
            <w:tcBorders>
              <w:top w:val="nil"/>
              <w:left w:val="single" w:sz="4" w:space="0" w:color="auto"/>
              <w:bottom w:val="single" w:sz="4" w:space="0" w:color="auto"/>
              <w:right w:val="single" w:sz="4" w:space="0" w:color="auto"/>
            </w:tcBorders>
            <w:shd w:val="clear" w:color="000000" w:fill="C4BD97"/>
            <w:vAlign w:val="center"/>
            <w:hideMark/>
          </w:tcPr>
          <w:p w:rsidR="00CF183E" w:rsidRPr="00CF183E" w:rsidRDefault="00CF183E" w:rsidP="00CC732D">
            <w:pPr>
              <w:jc w:val="center"/>
              <w:rPr>
                <w:b/>
                <w:bCs/>
                <w:sz w:val="20"/>
                <w:szCs w:val="20"/>
              </w:rPr>
            </w:pPr>
            <w:r w:rsidRPr="00CF183E">
              <w:rPr>
                <w:b/>
                <w:bCs/>
                <w:sz w:val="20"/>
                <w:szCs w:val="20"/>
              </w:rPr>
              <w:t>НАЛОГОВЫЕ И НЕНАЛОГОВЫЕ ДОХОДЫ</w:t>
            </w:r>
          </w:p>
        </w:tc>
        <w:tc>
          <w:tcPr>
            <w:tcW w:w="1467" w:type="dxa"/>
            <w:tcBorders>
              <w:top w:val="nil"/>
              <w:left w:val="nil"/>
              <w:bottom w:val="single" w:sz="4" w:space="0" w:color="auto"/>
              <w:right w:val="single" w:sz="4" w:space="0" w:color="auto"/>
            </w:tcBorders>
            <w:shd w:val="clear" w:color="000000" w:fill="C4BD97"/>
            <w:noWrap/>
            <w:vAlign w:val="center"/>
            <w:hideMark/>
          </w:tcPr>
          <w:p w:rsidR="00CF183E" w:rsidRPr="00CF183E" w:rsidRDefault="00CF183E" w:rsidP="00CF183E">
            <w:pPr>
              <w:jc w:val="right"/>
              <w:rPr>
                <w:b/>
                <w:bCs/>
                <w:sz w:val="20"/>
                <w:szCs w:val="20"/>
              </w:rPr>
            </w:pPr>
            <w:r w:rsidRPr="00CF183E">
              <w:rPr>
                <w:b/>
                <w:bCs/>
                <w:sz w:val="20"/>
                <w:szCs w:val="20"/>
              </w:rPr>
              <w:t>701 581,2</w:t>
            </w:r>
          </w:p>
        </w:tc>
        <w:tc>
          <w:tcPr>
            <w:tcW w:w="1084" w:type="dxa"/>
            <w:tcBorders>
              <w:top w:val="nil"/>
              <w:left w:val="nil"/>
              <w:bottom w:val="single" w:sz="4" w:space="0" w:color="auto"/>
              <w:right w:val="single" w:sz="4" w:space="0" w:color="auto"/>
            </w:tcBorders>
            <w:shd w:val="clear" w:color="000000" w:fill="C4BD97"/>
            <w:noWrap/>
            <w:vAlign w:val="center"/>
            <w:hideMark/>
          </w:tcPr>
          <w:p w:rsidR="00CF183E" w:rsidRPr="00CF183E" w:rsidRDefault="00CF183E" w:rsidP="00CF183E">
            <w:pPr>
              <w:jc w:val="right"/>
              <w:rPr>
                <w:b/>
                <w:bCs/>
                <w:sz w:val="20"/>
                <w:szCs w:val="20"/>
              </w:rPr>
            </w:pPr>
            <w:r w:rsidRPr="00CF183E">
              <w:rPr>
                <w:b/>
                <w:bCs/>
                <w:sz w:val="20"/>
                <w:szCs w:val="20"/>
              </w:rPr>
              <w:t>709 559,5</w:t>
            </w:r>
          </w:p>
        </w:tc>
        <w:tc>
          <w:tcPr>
            <w:tcW w:w="1037" w:type="dxa"/>
            <w:tcBorders>
              <w:top w:val="nil"/>
              <w:left w:val="nil"/>
              <w:bottom w:val="single" w:sz="4" w:space="0" w:color="auto"/>
              <w:right w:val="single" w:sz="4" w:space="0" w:color="auto"/>
            </w:tcBorders>
            <w:shd w:val="clear" w:color="000000" w:fill="C4BD97"/>
            <w:noWrap/>
            <w:vAlign w:val="center"/>
            <w:hideMark/>
          </w:tcPr>
          <w:p w:rsidR="00CF183E" w:rsidRPr="00CF183E" w:rsidRDefault="00CF183E" w:rsidP="00CF183E">
            <w:pPr>
              <w:jc w:val="right"/>
              <w:rPr>
                <w:b/>
                <w:bCs/>
                <w:sz w:val="20"/>
                <w:szCs w:val="20"/>
              </w:rPr>
            </w:pPr>
            <w:r w:rsidRPr="00CF183E">
              <w:rPr>
                <w:b/>
                <w:bCs/>
                <w:sz w:val="20"/>
                <w:szCs w:val="20"/>
              </w:rPr>
              <w:t>7 978,3</w:t>
            </w:r>
          </w:p>
        </w:tc>
        <w:tc>
          <w:tcPr>
            <w:tcW w:w="850" w:type="dxa"/>
            <w:tcBorders>
              <w:top w:val="nil"/>
              <w:left w:val="nil"/>
              <w:bottom w:val="single" w:sz="4" w:space="0" w:color="auto"/>
              <w:right w:val="single" w:sz="4" w:space="0" w:color="auto"/>
            </w:tcBorders>
            <w:shd w:val="clear" w:color="000000" w:fill="C4BD97"/>
            <w:vAlign w:val="center"/>
            <w:hideMark/>
          </w:tcPr>
          <w:p w:rsidR="00CF183E" w:rsidRPr="00CF183E" w:rsidRDefault="00CF183E" w:rsidP="00CF183E">
            <w:pPr>
              <w:jc w:val="right"/>
              <w:rPr>
                <w:b/>
                <w:bCs/>
                <w:sz w:val="20"/>
                <w:szCs w:val="20"/>
              </w:rPr>
            </w:pPr>
            <w:r w:rsidRPr="00CF183E">
              <w:rPr>
                <w:b/>
                <w:bCs/>
                <w:sz w:val="20"/>
                <w:szCs w:val="20"/>
              </w:rPr>
              <w:t>101,1</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000000" w:fill="D9D9D9"/>
            <w:vAlign w:val="center"/>
            <w:hideMark/>
          </w:tcPr>
          <w:p w:rsidR="00CF183E" w:rsidRPr="00CF183E" w:rsidRDefault="00CF183E" w:rsidP="00CF183E">
            <w:pPr>
              <w:rPr>
                <w:b/>
                <w:bCs/>
                <w:sz w:val="20"/>
                <w:szCs w:val="20"/>
              </w:rPr>
            </w:pPr>
            <w:r w:rsidRPr="00CF183E">
              <w:rPr>
                <w:b/>
                <w:bCs/>
                <w:sz w:val="20"/>
                <w:szCs w:val="20"/>
              </w:rPr>
              <w:t>дотации бюджетам муниципальных районов на поддержку мер по обеспечению сбалансированности бюджетов</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172 047,0</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186 105,0</w:t>
            </w:r>
          </w:p>
        </w:tc>
        <w:tc>
          <w:tcPr>
            <w:tcW w:w="103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14 058,0</w:t>
            </w:r>
          </w:p>
        </w:tc>
        <w:tc>
          <w:tcPr>
            <w:tcW w:w="850" w:type="dxa"/>
            <w:tcBorders>
              <w:top w:val="nil"/>
              <w:left w:val="nil"/>
              <w:bottom w:val="single" w:sz="4" w:space="0" w:color="auto"/>
              <w:right w:val="single" w:sz="4" w:space="0" w:color="auto"/>
            </w:tcBorders>
            <w:shd w:val="clear" w:color="000000" w:fill="D9D9D9"/>
            <w:vAlign w:val="center"/>
            <w:hideMark/>
          </w:tcPr>
          <w:p w:rsidR="00CF183E" w:rsidRPr="00CF183E" w:rsidRDefault="00CF183E" w:rsidP="00CF183E">
            <w:pPr>
              <w:jc w:val="right"/>
              <w:rPr>
                <w:b/>
                <w:bCs/>
                <w:sz w:val="20"/>
                <w:szCs w:val="20"/>
              </w:rPr>
            </w:pPr>
            <w:r w:rsidRPr="00CF183E">
              <w:rPr>
                <w:b/>
                <w:bCs/>
                <w:sz w:val="20"/>
                <w:szCs w:val="20"/>
              </w:rPr>
              <w:t>108,2</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CF183E" w:rsidRPr="00CF183E" w:rsidRDefault="00CF183E" w:rsidP="00CC732D">
            <w:pPr>
              <w:rPr>
                <w:i/>
                <w:iCs/>
                <w:sz w:val="20"/>
                <w:szCs w:val="20"/>
              </w:rPr>
            </w:pPr>
            <w:r w:rsidRPr="00CF183E">
              <w:rPr>
                <w:i/>
                <w:iCs/>
                <w:sz w:val="20"/>
                <w:szCs w:val="20"/>
              </w:rPr>
              <w:t xml:space="preserve">на выравнивание бюджетной обеспеченности </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131 908,0</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131 908,0</w:t>
            </w:r>
          </w:p>
        </w:tc>
        <w:tc>
          <w:tcPr>
            <w:tcW w:w="1037" w:type="dxa"/>
            <w:tcBorders>
              <w:top w:val="nil"/>
              <w:left w:val="nil"/>
              <w:bottom w:val="single" w:sz="4" w:space="0" w:color="auto"/>
              <w:right w:val="single" w:sz="4" w:space="0" w:color="auto"/>
            </w:tcBorders>
            <w:shd w:val="clear" w:color="000000" w:fill="FFFFFF"/>
            <w:noWrap/>
            <w:vAlign w:val="center"/>
            <w:hideMark/>
          </w:tcPr>
          <w:p w:rsidR="00CF183E" w:rsidRPr="00CF183E" w:rsidRDefault="00CF183E" w:rsidP="00CF183E">
            <w:pPr>
              <w:jc w:val="right"/>
              <w:rPr>
                <w:i/>
                <w:iCs/>
                <w:sz w:val="20"/>
                <w:szCs w:val="20"/>
              </w:rPr>
            </w:pPr>
            <w:r w:rsidRPr="00CF183E">
              <w:rPr>
                <w:i/>
                <w:iCs/>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i/>
                <w:iCs/>
                <w:sz w:val="20"/>
                <w:szCs w:val="20"/>
              </w:rPr>
            </w:pPr>
            <w:r w:rsidRPr="00CF183E">
              <w:rPr>
                <w:i/>
                <w:iCs/>
                <w:sz w:val="20"/>
                <w:szCs w:val="20"/>
              </w:rPr>
              <w:t>100,0</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CF183E" w:rsidRPr="00CF183E" w:rsidRDefault="00CF183E" w:rsidP="00CC732D">
            <w:pPr>
              <w:rPr>
                <w:i/>
                <w:iCs/>
                <w:sz w:val="20"/>
                <w:szCs w:val="20"/>
              </w:rPr>
            </w:pPr>
            <w:r w:rsidRPr="00CF183E">
              <w:rPr>
                <w:i/>
                <w:iCs/>
                <w:sz w:val="20"/>
                <w:szCs w:val="20"/>
              </w:rPr>
              <w:t>на поддержку мер по обеспечению сбалансированности бюджетов</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40 139,0</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54 197,0</w:t>
            </w:r>
          </w:p>
        </w:tc>
        <w:tc>
          <w:tcPr>
            <w:tcW w:w="1037" w:type="dxa"/>
            <w:tcBorders>
              <w:top w:val="nil"/>
              <w:left w:val="nil"/>
              <w:bottom w:val="single" w:sz="4" w:space="0" w:color="auto"/>
              <w:right w:val="single" w:sz="4" w:space="0" w:color="auto"/>
            </w:tcBorders>
            <w:shd w:val="clear" w:color="000000" w:fill="FFFFFF"/>
            <w:noWrap/>
            <w:vAlign w:val="center"/>
            <w:hideMark/>
          </w:tcPr>
          <w:p w:rsidR="00CF183E" w:rsidRPr="00CF183E" w:rsidRDefault="00CF183E" w:rsidP="00CF183E">
            <w:pPr>
              <w:jc w:val="right"/>
              <w:rPr>
                <w:i/>
                <w:iCs/>
                <w:sz w:val="20"/>
                <w:szCs w:val="20"/>
              </w:rPr>
            </w:pPr>
            <w:r w:rsidRPr="00CF183E">
              <w:rPr>
                <w:i/>
                <w:iCs/>
                <w:sz w:val="20"/>
                <w:szCs w:val="20"/>
              </w:rPr>
              <w:t>14 058,0</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i/>
                <w:iCs/>
                <w:sz w:val="20"/>
                <w:szCs w:val="20"/>
              </w:rPr>
            </w:pPr>
            <w:r w:rsidRPr="00CF183E">
              <w:rPr>
                <w:i/>
                <w:iCs/>
                <w:sz w:val="20"/>
                <w:szCs w:val="20"/>
              </w:rPr>
              <w:t>135,0</w:t>
            </w:r>
          </w:p>
        </w:tc>
      </w:tr>
      <w:tr w:rsidR="00CF183E" w:rsidRPr="00CF183E" w:rsidTr="00827FFB">
        <w:trPr>
          <w:trHeight w:val="207"/>
        </w:trPr>
        <w:tc>
          <w:tcPr>
            <w:tcW w:w="5955" w:type="dxa"/>
            <w:tcBorders>
              <w:top w:val="nil"/>
              <w:left w:val="single" w:sz="4" w:space="0" w:color="auto"/>
              <w:bottom w:val="single" w:sz="4" w:space="0" w:color="auto"/>
              <w:right w:val="single" w:sz="4" w:space="0" w:color="auto"/>
            </w:tcBorders>
            <w:shd w:val="clear" w:color="000000" w:fill="D9D9D9"/>
            <w:vAlign w:val="center"/>
            <w:hideMark/>
          </w:tcPr>
          <w:p w:rsidR="00CF183E" w:rsidRPr="00CF183E" w:rsidRDefault="00CF183E" w:rsidP="00CF183E">
            <w:pPr>
              <w:rPr>
                <w:b/>
                <w:bCs/>
                <w:sz w:val="20"/>
                <w:szCs w:val="20"/>
              </w:rPr>
            </w:pPr>
            <w:r w:rsidRPr="00CF183E">
              <w:rPr>
                <w:b/>
                <w:bCs/>
                <w:sz w:val="20"/>
                <w:szCs w:val="20"/>
              </w:rPr>
              <w:t>субсидии бюджетам бюджетной системы РФ (межбюджетные субсидии)</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268 537,9</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sz w:val="20"/>
                <w:szCs w:val="20"/>
              </w:rPr>
            </w:pPr>
            <w:r w:rsidRPr="00CF183E">
              <w:rPr>
                <w:b/>
                <w:bCs/>
                <w:sz w:val="20"/>
                <w:szCs w:val="20"/>
              </w:rPr>
              <w:t>264 462,3</w:t>
            </w:r>
          </w:p>
        </w:tc>
        <w:tc>
          <w:tcPr>
            <w:tcW w:w="103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sz w:val="20"/>
                <w:szCs w:val="20"/>
              </w:rPr>
            </w:pPr>
            <w:r w:rsidRPr="00CF183E">
              <w:rPr>
                <w:sz w:val="20"/>
                <w:szCs w:val="20"/>
              </w:rPr>
              <w:t>-4 075,6</w:t>
            </w:r>
          </w:p>
        </w:tc>
        <w:tc>
          <w:tcPr>
            <w:tcW w:w="850" w:type="dxa"/>
            <w:tcBorders>
              <w:top w:val="nil"/>
              <w:left w:val="nil"/>
              <w:bottom w:val="single" w:sz="4" w:space="0" w:color="auto"/>
              <w:right w:val="single" w:sz="4" w:space="0" w:color="auto"/>
            </w:tcBorders>
            <w:shd w:val="clear" w:color="000000" w:fill="D9D9D9"/>
            <w:vAlign w:val="center"/>
            <w:hideMark/>
          </w:tcPr>
          <w:p w:rsidR="00CF183E" w:rsidRPr="00CF183E" w:rsidRDefault="00CF183E" w:rsidP="00CF183E">
            <w:pPr>
              <w:jc w:val="right"/>
              <w:rPr>
                <w:sz w:val="20"/>
                <w:szCs w:val="20"/>
              </w:rPr>
            </w:pPr>
            <w:r w:rsidRPr="00CF183E">
              <w:rPr>
                <w:sz w:val="20"/>
                <w:szCs w:val="20"/>
              </w:rPr>
              <w:t>98,5</w:t>
            </w:r>
          </w:p>
        </w:tc>
      </w:tr>
      <w:tr w:rsidR="00CF183E" w:rsidRPr="00CF183E" w:rsidTr="001B5415">
        <w:trPr>
          <w:trHeight w:val="106"/>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CF183E" w:rsidRPr="00CF183E" w:rsidRDefault="00CF183E" w:rsidP="00CC732D">
            <w:pPr>
              <w:rPr>
                <w:i/>
                <w:iCs/>
                <w:sz w:val="20"/>
                <w:szCs w:val="20"/>
              </w:rPr>
            </w:pPr>
            <w:r w:rsidRPr="00CF183E">
              <w:rPr>
                <w:i/>
                <w:iCs/>
                <w:sz w:val="20"/>
                <w:szCs w:val="20"/>
              </w:rPr>
              <w:t>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1 200,2</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1 200,2</w:t>
            </w:r>
          </w:p>
        </w:tc>
        <w:tc>
          <w:tcPr>
            <w:tcW w:w="1037" w:type="dxa"/>
            <w:tcBorders>
              <w:top w:val="nil"/>
              <w:left w:val="nil"/>
              <w:bottom w:val="single" w:sz="4" w:space="0" w:color="auto"/>
              <w:right w:val="single" w:sz="4" w:space="0" w:color="auto"/>
            </w:tcBorders>
            <w:shd w:val="clear" w:color="000000" w:fill="FFFFFF"/>
            <w:noWrap/>
            <w:vAlign w:val="center"/>
            <w:hideMark/>
          </w:tcPr>
          <w:p w:rsidR="00CF183E" w:rsidRPr="00CF183E" w:rsidRDefault="00CF183E" w:rsidP="00CF183E">
            <w:pPr>
              <w:jc w:val="right"/>
              <w:rPr>
                <w:i/>
                <w:iCs/>
                <w:sz w:val="20"/>
                <w:szCs w:val="20"/>
              </w:rPr>
            </w:pPr>
            <w:r w:rsidRPr="00CF183E">
              <w:rPr>
                <w:i/>
                <w:iCs/>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i/>
                <w:iCs/>
                <w:sz w:val="20"/>
                <w:szCs w:val="20"/>
              </w:rPr>
            </w:pPr>
            <w:r w:rsidRPr="00CF183E">
              <w:rPr>
                <w:i/>
                <w:iCs/>
                <w:sz w:val="20"/>
                <w:szCs w:val="20"/>
              </w:rPr>
              <w:t>100,0</w:t>
            </w:r>
          </w:p>
        </w:tc>
      </w:tr>
      <w:tr w:rsidR="00CF183E" w:rsidRPr="00CF183E" w:rsidTr="001B5415">
        <w:trPr>
          <w:trHeight w:val="90"/>
        </w:trPr>
        <w:tc>
          <w:tcPr>
            <w:tcW w:w="5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183E" w:rsidRPr="00CF183E" w:rsidRDefault="00CF183E" w:rsidP="00CC732D">
            <w:pPr>
              <w:rPr>
                <w:i/>
                <w:iCs/>
                <w:sz w:val="20"/>
                <w:szCs w:val="20"/>
              </w:rPr>
            </w:pPr>
            <w:r w:rsidRPr="00CF183E">
              <w:rPr>
                <w:i/>
                <w:iCs/>
                <w:sz w:val="20"/>
                <w:szCs w:val="20"/>
              </w:rPr>
              <w:lastRenderedPageBreak/>
              <w:t>на оснащение (обновление материально-технической базы) оборудованием, средствами обучения и воспитания общеобразовательных организаций</w:t>
            </w:r>
          </w:p>
        </w:tc>
        <w:tc>
          <w:tcPr>
            <w:tcW w:w="14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9 495,5</w:t>
            </w:r>
          </w:p>
        </w:tc>
        <w:tc>
          <w:tcPr>
            <w:tcW w:w="10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9 495,5</w:t>
            </w:r>
          </w:p>
        </w:tc>
        <w:tc>
          <w:tcPr>
            <w:tcW w:w="10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183E" w:rsidRPr="00CF183E" w:rsidRDefault="00CF183E" w:rsidP="00CF183E">
            <w:pPr>
              <w:jc w:val="right"/>
              <w:rPr>
                <w:i/>
                <w:iCs/>
                <w:sz w:val="20"/>
                <w:szCs w:val="20"/>
              </w:rPr>
            </w:pPr>
            <w:r w:rsidRPr="00CF183E">
              <w:rPr>
                <w:i/>
                <w:iCs/>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183E" w:rsidRPr="00CF183E" w:rsidRDefault="00CF183E" w:rsidP="00CF183E">
            <w:pPr>
              <w:jc w:val="right"/>
              <w:rPr>
                <w:i/>
                <w:iCs/>
                <w:sz w:val="20"/>
                <w:szCs w:val="20"/>
              </w:rPr>
            </w:pPr>
            <w:r w:rsidRPr="00CF183E">
              <w:rPr>
                <w:i/>
                <w:iCs/>
                <w:sz w:val="20"/>
                <w:szCs w:val="20"/>
              </w:rPr>
              <w:t>100,0</w:t>
            </w:r>
          </w:p>
        </w:tc>
      </w:tr>
      <w:tr w:rsidR="00CF183E" w:rsidRPr="00CF183E" w:rsidTr="001B5415">
        <w:trPr>
          <w:trHeight w:val="90"/>
        </w:trPr>
        <w:tc>
          <w:tcPr>
            <w:tcW w:w="5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183E" w:rsidRPr="00CF183E" w:rsidRDefault="00CF183E" w:rsidP="00CC732D">
            <w:pPr>
              <w:rPr>
                <w:i/>
                <w:iCs/>
                <w:sz w:val="20"/>
                <w:szCs w:val="20"/>
              </w:rPr>
            </w:pPr>
            <w:r w:rsidRPr="00CF183E">
              <w:rPr>
                <w:i/>
                <w:iCs/>
                <w:sz w:val="20"/>
                <w:szCs w:val="20"/>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7" w:type="dxa"/>
            <w:tcBorders>
              <w:top w:val="single" w:sz="4" w:space="0" w:color="auto"/>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41 884,7</w:t>
            </w:r>
          </w:p>
        </w:tc>
        <w:tc>
          <w:tcPr>
            <w:tcW w:w="1084" w:type="dxa"/>
            <w:tcBorders>
              <w:top w:val="single" w:sz="4" w:space="0" w:color="auto"/>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41 884,7</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CF183E" w:rsidRPr="00CF183E" w:rsidRDefault="00CF183E" w:rsidP="00CF183E">
            <w:pPr>
              <w:jc w:val="right"/>
              <w:rPr>
                <w:i/>
                <w:iCs/>
                <w:sz w:val="20"/>
                <w:szCs w:val="20"/>
              </w:rPr>
            </w:pPr>
            <w:r w:rsidRPr="00CF183E">
              <w:rPr>
                <w:i/>
                <w:iCs/>
                <w:sz w:val="20"/>
                <w:szCs w:val="20"/>
              </w:rPr>
              <w:t>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i/>
                <w:iCs/>
                <w:sz w:val="20"/>
                <w:szCs w:val="20"/>
              </w:rPr>
            </w:pPr>
            <w:r w:rsidRPr="00CF183E">
              <w:rPr>
                <w:i/>
                <w:iCs/>
                <w:sz w:val="20"/>
                <w:szCs w:val="20"/>
              </w:rPr>
              <w:t>100,0</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CF183E" w:rsidRPr="00CF183E" w:rsidRDefault="00CF183E" w:rsidP="009F5901">
            <w:pPr>
              <w:rPr>
                <w:i/>
                <w:iCs/>
                <w:sz w:val="20"/>
                <w:szCs w:val="20"/>
              </w:rPr>
            </w:pPr>
            <w:r w:rsidRPr="00CF183E">
              <w:rPr>
                <w:i/>
                <w:iCs/>
                <w:sz w:val="20"/>
                <w:szCs w:val="20"/>
              </w:rPr>
              <w:t xml:space="preserve">на обеспечение развития и укрепления </w:t>
            </w:r>
            <w:r w:rsidR="009F5901">
              <w:rPr>
                <w:i/>
                <w:iCs/>
                <w:sz w:val="20"/>
                <w:szCs w:val="20"/>
              </w:rPr>
              <w:t>МТБ</w:t>
            </w:r>
            <w:r w:rsidRPr="00CF183E">
              <w:rPr>
                <w:i/>
                <w:iCs/>
                <w:sz w:val="20"/>
                <w:szCs w:val="20"/>
              </w:rPr>
              <w:t xml:space="preserve"> домов культуры в населенных пунктах с числом жителей до 50 тысяч человек</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1 554,6</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1 554,6</w:t>
            </w:r>
          </w:p>
        </w:tc>
        <w:tc>
          <w:tcPr>
            <w:tcW w:w="1037" w:type="dxa"/>
            <w:tcBorders>
              <w:top w:val="nil"/>
              <w:left w:val="nil"/>
              <w:bottom w:val="single" w:sz="4" w:space="0" w:color="auto"/>
              <w:right w:val="single" w:sz="4" w:space="0" w:color="auto"/>
            </w:tcBorders>
            <w:shd w:val="clear" w:color="000000" w:fill="FFFFFF"/>
            <w:noWrap/>
            <w:vAlign w:val="center"/>
            <w:hideMark/>
          </w:tcPr>
          <w:p w:rsidR="00CF183E" w:rsidRPr="00CF183E" w:rsidRDefault="00CF183E" w:rsidP="00CF183E">
            <w:pPr>
              <w:jc w:val="right"/>
              <w:rPr>
                <w:i/>
                <w:iCs/>
                <w:sz w:val="20"/>
                <w:szCs w:val="20"/>
              </w:rPr>
            </w:pPr>
            <w:r w:rsidRPr="00CF183E">
              <w:rPr>
                <w:i/>
                <w:iCs/>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i/>
                <w:iCs/>
                <w:sz w:val="20"/>
                <w:szCs w:val="20"/>
              </w:rPr>
            </w:pPr>
            <w:r w:rsidRPr="00CF183E">
              <w:rPr>
                <w:i/>
                <w:iCs/>
                <w:sz w:val="20"/>
                <w:szCs w:val="20"/>
              </w:rPr>
              <w:t>100,0</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CF183E" w:rsidRPr="00CF183E" w:rsidRDefault="00CF183E" w:rsidP="00CC732D">
            <w:pPr>
              <w:rPr>
                <w:i/>
                <w:iCs/>
                <w:sz w:val="20"/>
                <w:szCs w:val="20"/>
              </w:rPr>
            </w:pPr>
            <w:r w:rsidRPr="00CF183E">
              <w:rPr>
                <w:i/>
                <w:iCs/>
                <w:sz w:val="20"/>
                <w:szCs w:val="20"/>
              </w:rPr>
              <w:t>мероприяти</w:t>
            </w:r>
            <w:r w:rsidR="00CC732D">
              <w:rPr>
                <w:i/>
                <w:iCs/>
                <w:sz w:val="20"/>
                <w:szCs w:val="20"/>
              </w:rPr>
              <w:t>я</w:t>
            </w:r>
            <w:r w:rsidRPr="00CF183E">
              <w:rPr>
                <w:i/>
                <w:iCs/>
                <w:sz w:val="20"/>
                <w:szCs w:val="20"/>
              </w:rPr>
              <w:t xml:space="preserve"> по обеспечению жильем молодых семей</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1 258,5</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2 933,4</w:t>
            </w:r>
          </w:p>
        </w:tc>
        <w:tc>
          <w:tcPr>
            <w:tcW w:w="1037" w:type="dxa"/>
            <w:tcBorders>
              <w:top w:val="nil"/>
              <w:left w:val="nil"/>
              <w:bottom w:val="single" w:sz="4" w:space="0" w:color="auto"/>
              <w:right w:val="single" w:sz="4" w:space="0" w:color="auto"/>
            </w:tcBorders>
            <w:shd w:val="clear" w:color="000000" w:fill="FFFFFF"/>
            <w:noWrap/>
            <w:vAlign w:val="center"/>
            <w:hideMark/>
          </w:tcPr>
          <w:p w:rsidR="00CF183E" w:rsidRPr="00CF183E" w:rsidRDefault="00CF183E" w:rsidP="00CF183E">
            <w:pPr>
              <w:jc w:val="right"/>
              <w:rPr>
                <w:i/>
                <w:iCs/>
                <w:sz w:val="20"/>
                <w:szCs w:val="20"/>
              </w:rPr>
            </w:pPr>
            <w:r w:rsidRPr="00CF183E">
              <w:rPr>
                <w:i/>
                <w:iCs/>
                <w:sz w:val="20"/>
                <w:szCs w:val="20"/>
              </w:rPr>
              <w:t>1 674,9</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i/>
                <w:iCs/>
                <w:sz w:val="20"/>
                <w:szCs w:val="20"/>
              </w:rPr>
            </w:pPr>
            <w:r w:rsidRPr="00CF183E">
              <w:rPr>
                <w:i/>
                <w:iCs/>
                <w:sz w:val="20"/>
                <w:szCs w:val="20"/>
              </w:rPr>
              <w:t>233,1</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CF183E" w:rsidRPr="00CF183E" w:rsidRDefault="00CF183E" w:rsidP="00CC732D">
            <w:pPr>
              <w:rPr>
                <w:i/>
                <w:iCs/>
                <w:sz w:val="20"/>
                <w:szCs w:val="20"/>
              </w:rPr>
            </w:pPr>
            <w:r w:rsidRPr="00CF183E">
              <w:rPr>
                <w:i/>
                <w:iCs/>
                <w:sz w:val="20"/>
                <w:szCs w:val="20"/>
              </w:rPr>
              <w:t>на поддержку отрасли культуры</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258,1</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258,1</w:t>
            </w:r>
          </w:p>
        </w:tc>
        <w:tc>
          <w:tcPr>
            <w:tcW w:w="1037" w:type="dxa"/>
            <w:tcBorders>
              <w:top w:val="nil"/>
              <w:left w:val="nil"/>
              <w:bottom w:val="single" w:sz="4" w:space="0" w:color="auto"/>
              <w:right w:val="single" w:sz="4" w:space="0" w:color="auto"/>
            </w:tcBorders>
            <w:shd w:val="clear" w:color="000000" w:fill="FFFFFF"/>
            <w:noWrap/>
            <w:vAlign w:val="center"/>
            <w:hideMark/>
          </w:tcPr>
          <w:p w:rsidR="00CF183E" w:rsidRPr="00CF183E" w:rsidRDefault="00CF183E" w:rsidP="00CF183E">
            <w:pPr>
              <w:jc w:val="right"/>
              <w:rPr>
                <w:i/>
                <w:iCs/>
                <w:sz w:val="20"/>
                <w:szCs w:val="20"/>
              </w:rPr>
            </w:pPr>
            <w:r w:rsidRPr="00CF183E">
              <w:rPr>
                <w:i/>
                <w:iCs/>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i/>
                <w:iCs/>
                <w:sz w:val="20"/>
                <w:szCs w:val="20"/>
              </w:rPr>
            </w:pPr>
            <w:r w:rsidRPr="00CF183E">
              <w:rPr>
                <w:i/>
                <w:iCs/>
                <w:sz w:val="20"/>
                <w:szCs w:val="20"/>
              </w:rPr>
              <w:t>100,0</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CF183E" w:rsidRPr="00CF183E" w:rsidRDefault="00CF183E" w:rsidP="00CC732D">
            <w:pPr>
              <w:rPr>
                <w:i/>
                <w:iCs/>
                <w:sz w:val="20"/>
                <w:szCs w:val="20"/>
              </w:rPr>
            </w:pPr>
            <w:r w:rsidRPr="00CF183E">
              <w:rPr>
                <w:i/>
                <w:iCs/>
                <w:sz w:val="20"/>
                <w:szCs w:val="20"/>
              </w:rPr>
              <w:t>на подготовку проектов межевания земельных участков и на проведение кадастровых работ</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0,0</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120,0</w:t>
            </w:r>
          </w:p>
        </w:tc>
        <w:tc>
          <w:tcPr>
            <w:tcW w:w="1037" w:type="dxa"/>
            <w:tcBorders>
              <w:top w:val="nil"/>
              <w:left w:val="nil"/>
              <w:bottom w:val="single" w:sz="4" w:space="0" w:color="auto"/>
              <w:right w:val="single" w:sz="4" w:space="0" w:color="auto"/>
            </w:tcBorders>
            <w:shd w:val="clear" w:color="000000" w:fill="FFFFFF"/>
            <w:noWrap/>
            <w:vAlign w:val="center"/>
            <w:hideMark/>
          </w:tcPr>
          <w:p w:rsidR="00CF183E" w:rsidRPr="00CF183E" w:rsidRDefault="00CF183E" w:rsidP="00CF183E">
            <w:pPr>
              <w:jc w:val="right"/>
              <w:rPr>
                <w:i/>
                <w:iCs/>
                <w:sz w:val="20"/>
                <w:szCs w:val="20"/>
              </w:rPr>
            </w:pPr>
            <w:r w:rsidRPr="00CF183E">
              <w:rPr>
                <w:i/>
                <w:iCs/>
                <w:sz w:val="20"/>
                <w:szCs w:val="20"/>
              </w:rPr>
              <w:t>120,0</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D6519F" w:rsidP="00CF183E">
            <w:pPr>
              <w:jc w:val="right"/>
              <w:rPr>
                <w:i/>
                <w:iCs/>
                <w:sz w:val="20"/>
                <w:szCs w:val="20"/>
              </w:rPr>
            </w:pPr>
            <w:r>
              <w:rPr>
                <w:i/>
                <w:iCs/>
                <w:sz w:val="20"/>
                <w:szCs w:val="20"/>
              </w:rPr>
              <w:t>100,0</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CF183E" w:rsidRPr="00CF183E" w:rsidRDefault="00CC732D" w:rsidP="00CC732D">
            <w:pPr>
              <w:rPr>
                <w:i/>
                <w:iCs/>
                <w:sz w:val="20"/>
                <w:szCs w:val="20"/>
              </w:rPr>
            </w:pPr>
            <w:r>
              <w:rPr>
                <w:i/>
                <w:iCs/>
                <w:sz w:val="20"/>
                <w:szCs w:val="20"/>
              </w:rPr>
              <w:t>мероприятия</w:t>
            </w:r>
            <w:r w:rsidR="00CF183E" w:rsidRPr="00CF183E">
              <w:rPr>
                <w:i/>
                <w:iCs/>
                <w:sz w:val="20"/>
                <w:szCs w:val="20"/>
              </w:rPr>
              <w:t xml:space="preserve"> по модернизации школьных систем образования</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26 910,7</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sz w:val="20"/>
                <w:szCs w:val="20"/>
              </w:rPr>
            </w:pPr>
            <w:r w:rsidRPr="00CF183E">
              <w:rPr>
                <w:i/>
                <w:iCs/>
                <w:sz w:val="20"/>
                <w:szCs w:val="20"/>
              </w:rPr>
              <w:t>26 910,7</w:t>
            </w:r>
          </w:p>
        </w:tc>
        <w:tc>
          <w:tcPr>
            <w:tcW w:w="1037" w:type="dxa"/>
            <w:tcBorders>
              <w:top w:val="nil"/>
              <w:left w:val="nil"/>
              <w:bottom w:val="single" w:sz="4" w:space="0" w:color="auto"/>
              <w:right w:val="single" w:sz="4" w:space="0" w:color="auto"/>
            </w:tcBorders>
            <w:shd w:val="clear" w:color="000000" w:fill="FFFFFF"/>
            <w:noWrap/>
            <w:vAlign w:val="center"/>
            <w:hideMark/>
          </w:tcPr>
          <w:p w:rsidR="00CF183E" w:rsidRPr="00CF183E" w:rsidRDefault="00CF183E" w:rsidP="00CF183E">
            <w:pPr>
              <w:jc w:val="right"/>
              <w:rPr>
                <w:i/>
                <w:iCs/>
                <w:sz w:val="20"/>
                <w:szCs w:val="20"/>
              </w:rPr>
            </w:pPr>
            <w:r w:rsidRPr="00CF183E">
              <w:rPr>
                <w:i/>
                <w:iCs/>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i/>
                <w:iCs/>
                <w:sz w:val="20"/>
                <w:szCs w:val="20"/>
              </w:rPr>
            </w:pPr>
            <w:r w:rsidRPr="00CF183E">
              <w:rPr>
                <w:i/>
                <w:iCs/>
                <w:sz w:val="20"/>
                <w:szCs w:val="20"/>
              </w:rPr>
              <w:t>100,0</w:t>
            </w:r>
          </w:p>
        </w:tc>
      </w:tr>
      <w:tr w:rsidR="00CF183E" w:rsidRPr="00CF183E" w:rsidTr="00827FFB">
        <w:trPr>
          <w:trHeight w:val="285"/>
        </w:trPr>
        <w:tc>
          <w:tcPr>
            <w:tcW w:w="595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F183E" w:rsidRPr="00CF183E" w:rsidRDefault="00CF183E" w:rsidP="00CF183E">
            <w:pPr>
              <w:rPr>
                <w:b/>
                <w:bCs/>
                <w:i/>
                <w:iCs/>
                <w:sz w:val="20"/>
                <w:szCs w:val="20"/>
              </w:rPr>
            </w:pPr>
            <w:r w:rsidRPr="00CF183E">
              <w:rPr>
                <w:b/>
                <w:bCs/>
                <w:i/>
                <w:iCs/>
                <w:sz w:val="20"/>
                <w:szCs w:val="20"/>
              </w:rPr>
              <w:t>прочие субсидии</w:t>
            </w:r>
          </w:p>
        </w:tc>
        <w:tc>
          <w:tcPr>
            <w:tcW w:w="14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i/>
                <w:iCs/>
                <w:sz w:val="20"/>
                <w:szCs w:val="20"/>
              </w:rPr>
            </w:pPr>
            <w:r w:rsidRPr="00CF183E">
              <w:rPr>
                <w:b/>
                <w:bCs/>
                <w:i/>
                <w:iCs/>
                <w:sz w:val="20"/>
                <w:szCs w:val="20"/>
              </w:rPr>
              <w:t>185 975,6</w:t>
            </w:r>
          </w:p>
        </w:tc>
        <w:tc>
          <w:tcPr>
            <w:tcW w:w="10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i/>
                <w:iCs/>
                <w:sz w:val="20"/>
                <w:szCs w:val="20"/>
              </w:rPr>
            </w:pPr>
            <w:r w:rsidRPr="00CF183E">
              <w:rPr>
                <w:b/>
                <w:bCs/>
                <w:i/>
                <w:iCs/>
                <w:sz w:val="20"/>
                <w:szCs w:val="20"/>
              </w:rPr>
              <w:t>180 105,1</w:t>
            </w:r>
          </w:p>
        </w:tc>
        <w:tc>
          <w:tcPr>
            <w:tcW w:w="103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F183E" w:rsidRPr="00CF183E" w:rsidRDefault="00CF183E" w:rsidP="00CF183E">
            <w:pPr>
              <w:jc w:val="right"/>
              <w:rPr>
                <w:b/>
                <w:bCs/>
                <w:i/>
                <w:iCs/>
                <w:sz w:val="20"/>
                <w:szCs w:val="20"/>
              </w:rPr>
            </w:pPr>
            <w:r w:rsidRPr="00CF183E">
              <w:rPr>
                <w:b/>
                <w:bCs/>
                <w:i/>
                <w:iCs/>
                <w:sz w:val="20"/>
                <w:szCs w:val="20"/>
              </w:rPr>
              <w:t>-5 870,5</w:t>
            </w:r>
          </w:p>
        </w:tc>
        <w:tc>
          <w:tcPr>
            <w:tcW w:w="85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F183E" w:rsidRPr="00CF183E" w:rsidRDefault="00CF183E" w:rsidP="00CF183E">
            <w:pPr>
              <w:jc w:val="right"/>
              <w:rPr>
                <w:b/>
                <w:bCs/>
                <w:i/>
                <w:iCs/>
                <w:sz w:val="20"/>
                <w:szCs w:val="20"/>
              </w:rPr>
            </w:pPr>
            <w:r w:rsidRPr="00CF183E">
              <w:rPr>
                <w:b/>
                <w:bCs/>
                <w:i/>
                <w:iCs/>
                <w:sz w:val="20"/>
                <w:szCs w:val="20"/>
              </w:rPr>
              <w:t>96,8</w:t>
            </w:r>
          </w:p>
        </w:tc>
      </w:tr>
      <w:tr w:rsidR="00CF183E" w:rsidRPr="00CF183E" w:rsidTr="00827FFB">
        <w:trPr>
          <w:trHeight w:val="290"/>
        </w:trPr>
        <w:tc>
          <w:tcPr>
            <w:tcW w:w="595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183E" w:rsidRPr="00CF183E" w:rsidRDefault="00CF183E" w:rsidP="00CF183E">
            <w:pPr>
              <w:rPr>
                <w:b/>
                <w:bCs/>
                <w:color w:val="000000"/>
                <w:sz w:val="20"/>
                <w:szCs w:val="20"/>
              </w:rPr>
            </w:pPr>
            <w:r w:rsidRPr="00CF183E">
              <w:rPr>
                <w:b/>
                <w:bCs/>
                <w:color w:val="000000"/>
                <w:sz w:val="20"/>
                <w:szCs w:val="20"/>
              </w:rPr>
              <w:t>субвенции бюджетам бюджетной системы РФ</w:t>
            </w:r>
          </w:p>
        </w:tc>
        <w:tc>
          <w:tcPr>
            <w:tcW w:w="14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825 677,5</w:t>
            </w:r>
          </w:p>
        </w:tc>
        <w:tc>
          <w:tcPr>
            <w:tcW w:w="10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882 424,9</w:t>
            </w:r>
          </w:p>
        </w:tc>
        <w:tc>
          <w:tcPr>
            <w:tcW w:w="103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183E" w:rsidRPr="00CF183E" w:rsidRDefault="00CF183E" w:rsidP="00CF183E">
            <w:pPr>
              <w:jc w:val="right"/>
              <w:rPr>
                <w:color w:val="000000"/>
                <w:sz w:val="20"/>
                <w:szCs w:val="20"/>
              </w:rPr>
            </w:pPr>
            <w:r w:rsidRPr="00CF183E">
              <w:rPr>
                <w:color w:val="000000"/>
                <w:sz w:val="20"/>
                <w:szCs w:val="20"/>
              </w:rPr>
              <w:t>56 747,4</w:t>
            </w:r>
          </w:p>
        </w:tc>
        <w:tc>
          <w:tcPr>
            <w:tcW w:w="85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183E" w:rsidRPr="00CF183E" w:rsidRDefault="00CF183E" w:rsidP="00CF183E">
            <w:pPr>
              <w:jc w:val="right"/>
              <w:rPr>
                <w:sz w:val="20"/>
                <w:szCs w:val="20"/>
              </w:rPr>
            </w:pPr>
            <w:r w:rsidRPr="00CF183E">
              <w:rPr>
                <w:sz w:val="20"/>
                <w:szCs w:val="20"/>
              </w:rPr>
              <w:t>106,9</w:t>
            </w:r>
          </w:p>
        </w:tc>
      </w:tr>
      <w:tr w:rsidR="00CF183E" w:rsidRPr="00CF183E" w:rsidTr="00827FFB">
        <w:trPr>
          <w:trHeight w:val="90"/>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83E" w:rsidRPr="00CF183E" w:rsidRDefault="00CF183E" w:rsidP="00CC732D">
            <w:pPr>
              <w:rPr>
                <w:i/>
                <w:iCs/>
                <w:color w:val="000000"/>
                <w:sz w:val="20"/>
                <w:szCs w:val="20"/>
              </w:rPr>
            </w:pPr>
            <w:r w:rsidRPr="00CF183E">
              <w:rPr>
                <w:i/>
                <w:iCs/>
                <w:color w:val="000000"/>
                <w:sz w:val="20"/>
                <w:szCs w:val="20"/>
              </w:rPr>
              <w:t xml:space="preserve">на выполнение передаваемых полномочий субъектов </w:t>
            </w:r>
            <w:r w:rsidR="00CC732D">
              <w:rPr>
                <w:i/>
                <w:iCs/>
                <w:color w:val="000000"/>
                <w:sz w:val="20"/>
                <w:szCs w:val="20"/>
              </w:rPr>
              <w:t>РФ</w:t>
            </w:r>
          </w:p>
        </w:tc>
        <w:tc>
          <w:tcPr>
            <w:tcW w:w="1467" w:type="dxa"/>
            <w:tcBorders>
              <w:top w:val="single" w:sz="4" w:space="0" w:color="auto"/>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color w:val="000000"/>
                <w:sz w:val="20"/>
                <w:szCs w:val="20"/>
              </w:rPr>
            </w:pPr>
            <w:r w:rsidRPr="00CF183E">
              <w:rPr>
                <w:i/>
                <w:iCs/>
                <w:color w:val="000000"/>
                <w:sz w:val="20"/>
                <w:szCs w:val="20"/>
              </w:rPr>
              <w:t>787 131,9</w:t>
            </w:r>
          </w:p>
        </w:tc>
        <w:tc>
          <w:tcPr>
            <w:tcW w:w="1084" w:type="dxa"/>
            <w:tcBorders>
              <w:top w:val="single" w:sz="4" w:space="0" w:color="auto"/>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color w:val="000000"/>
                <w:sz w:val="20"/>
                <w:szCs w:val="20"/>
              </w:rPr>
            </w:pPr>
            <w:r w:rsidRPr="00CF183E">
              <w:rPr>
                <w:i/>
                <w:iCs/>
                <w:color w:val="000000"/>
                <w:sz w:val="20"/>
                <w:szCs w:val="20"/>
              </w:rPr>
              <w:t>836 426,3</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CF183E" w:rsidRPr="00CF183E" w:rsidRDefault="00CF183E" w:rsidP="00CF183E">
            <w:pPr>
              <w:jc w:val="right"/>
              <w:rPr>
                <w:sz w:val="20"/>
                <w:szCs w:val="20"/>
              </w:rPr>
            </w:pPr>
            <w:r w:rsidRPr="00CF183E">
              <w:rPr>
                <w:sz w:val="20"/>
                <w:szCs w:val="20"/>
              </w:rPr>
              <w:t>49 294,4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F183E" w:rsidRPr="00CF183E" w:rsidRDefault="00CF183E" w:rsidP="00CF183E">
            <w:pPr>
              <w:jc w:val="right"/>
              <w:rPr>
                <w:sz w:val="20"/>
                <w:szCs w:val="20"/>
              </w:rPr>
            </w:pPr>
            <w:r w:rsidRPr="00CF183E">
              <w:rPr>
                <w:sz w:val="20"/>
                <w:szCs w:val="20"/>
              </w:rPr>
              <w:t>106,3</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CF183E" w:rsidRPr="00CF183E" w:rsidRDefault="00CF183E" w:rsidP="00CC732D">
            <w:pPr>
              <w:rPr>
                <w:i/>
                <w:iCs/>
                <w:color w:val="000000"/>
                <w:sz w:val="20"/>
                <w:szCs w:val="20"/>
              </w:rPr>
            </w:pPr>
            <w:r w:rsidRPr="00CF183E">
              <w:rPr>
                <w:i/>
                <w:iCs/>
                <w:color w:val="000000"/>
                <w:sz w:val="20"/>
                <w:szCs w:val="20"/>
              </w:rPr>
              <w:t>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color w:val="000000"/>
                <w:sz w:val="20"/>
                <w:szCs w:val="20"/>
              </w:rPr>
            </w:pPr>
            <w:r w:rsidRPr="00CF183E">
              <w:rPr>
                <w:i/>
                <w:iCs/>
                <w:color w:val="000000"/>
                <w:sz w:val="20"/>
                <w:szCs w:val="20"/>
              </w:rPr>
              <w:t>2 434,7</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color w:val="000000"/>
                <w:sz w:val="20"/>
                <w:szCs w:val="20"/>
              </w:rPr>
            </w:pPr>
            <w:r w:rsidRPr="00CF183E">
              <w:rPr>
                <w:i/>
                <w:iCs/>
                <w:color w:val="000000"/>
                <w:sz w:val="20"/>
                <w:szCs w:val="20"/>
              </w:rPr>
              <w:t>2 434,7</w:t>
            </w:r>
          </w:p>
        </w:tc>
        <w:tc>
          <w:tcPr>
            <w:tcW w:w="1037" w:type="dxa"/>
            <w:tcBorders>
              <w:top w:val="nil"/>
              <w:left w:val="nil"/>
              <w:bottom w:val="single" w:sz="4" w:space="0" w:color="auto"/>
              <w:right w:val="single" w:sz="4" w:space="0" w:color="auto"/>
            </w:tcBorders>
            <w:shd w:val="clear" w:color="auto" w:fill="auto"/>
            <w:noWrap/>
            <w:vAlign w:val="center"/>
            <w:hideMark/>
          </w:tcPr>
          <w:p w:rsidR="00CF183E" w:rsidRPr="00CF183E" w:rsidRDefault="00CF183E" w:rsidP="00CF183E">
            <w:pPr>
              <w:jc w:val="right"/>
              <w:rPr>
                <w:sz w:val="20"/>
                <w:szCs w:val="20"/>
              </w:rPr>
            </w:pPr>
            <w:r w:rsidRPr="00CF183E">
              <w:rPr>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CF183E" w:rsidRPr="00CF183E" w:rsidRDefault="00CF183E" w:rsidP="00CF183E">
            <w:pPr>
              <w:jc w:val="right"/>
              <w:rPr>
                <w:sz w:val="20"/>
                <w:szCs w:val="20"/>
              </w:rPr>
            </w:pPr>
            <w:r w:rsidRPr="00CF183E">
              <w:rPr>
                <w:sz w:val="20"/>
                <w:szCs w:val="20"/>
              </w:rPr>
              <w:t>100,0</w:t>
            </w:r>
          </w:p>
        </w:tc>
      </w:tr>
      <w:tr w:rsidR="00CF183E" w:rsidRPr="00CF183E" w:rsidTr="00827FFB">
        <w:trPr>
          <w:trHeight w:val="90"/>
        </w:trPr>
        <w:tc>
          <w:tcPr>
            <w:tcW w:w="5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183E" w:rsidRPr="00CF183E" w:rsidRDefault="00CF183E" w:rsidP="00CC732D">
            <w:pPr>
              <w:rPr>
                <w:i/>
                <w:iCs/>
                <w:color w:val="000000"/>
                <w:sz w:val="20"/>
                <w:szCs w:val="20"/>
              </w:rPr>
            </w:pPr>
            <w:r w:rsidRPr="00CF183E">
              <w:rPr>
                <w:i/>
                <w:iCs/>
                <w:color w:val="000000"/>
                <w:sz w:val="20"/>
                <w:szCs w:val="20"/>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color w:val="000000"/>
                <w:sz w:val="20"/>
                <w:szCs w:val="20"/>
              </w:rPr>
            </w:pPr>
            <w:r w:rsidRPr="00CF183E">
              <w:rPr>
                <w:i/>
                <w:iCs/>
                <w:color w:val="000000"/>
                <w:sz w:val="20"/>
                <w:szCs w:val="20"/>
              </w:rPr>
              <w:t>3,7</w:t>
            </w:r>
          </w:p>
        </w:tc>
        <w:tc>
          <w:tcPr>
            <w:tcW w:w="108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color w:val="000000"/>
                <w:sz w:val="20"/>
                <w:szCs w:val="20"/>
              </w:rPr>
            </w:pPr>
            <w:r w:rsidRPr="00CF183E">
              <w:rPr>
                <w:i/>
                <w:iCs/>
                <w:color w:val="000000"/>
                <w:sz w:val="20"/>
                <w:szCs w:val="20"/>
              </w:rPr>
              <w:t>3,7</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183E" w:rsidRPr="00CF183E" w:rsidRDefault="00CF183E" w:rsidP="00CF183E">
            <w:pPr>
              <w:jc w:val="right"/>
              <w:rPr>
                <w:sz w:val="20"/>
                <w:szCs w:val="20"/>
              </w:rPr>
            </w:pPr>
            <w:r w:rsidRPr="00CF183E">
              <w:rPr>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83E" w:rsidRPr="00CF183E" w:rsidRDefault="00CF183E" w:rsidP="00CF183E">
            <w:pPr>
              <w:jc w:val="right"/>
              <w:rPr>
                <w:sz w:val="20"/>
                <w:szCs w:val="20"/>
              </w:rPr>
            </w:pPr>
            <w:r w:rsidRPr="00CF183E">
              <w:rPr>
                <w:sz w:val="20"/>
                <w:szCs w:val="20"/>
              </w:rPr>
              <w:t>100,0</w:t>
            </w:r>
          </w:p>
        </w:tc>
      </w:tr>
      <w:tr w:rsidR="00CF183E" w:rsidRPr="00CF183E" w:rsidTr="00827FFB">
        <w:trPr>
          <w:trHeight w:val="90"/>
        </w:trPr>
        <w:tc>
          <w:tcPr>
            <w:tcW w:w="5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183E" w:rsidRPr="00CF183E" w:rsidRDefault="00CF183E" w:rsidP="00CC732D">
            <w:pPr>
              <w:rPr>
                <w:i/>
                <w:iCs/>
                <w:color w:val="000000"/>
                <w:sz w:val="20"/>
                <w:szCs w:val="20"/>
              </w:rPr>
            </w:pPr>
            <w:r w:rsidRPr="00CF183E">
              <w:rPr>
                <w:i/>
                <w:iCs/>
                <w:color w:val="000000"/>
                <w:sz w:val="20"/>
                <w:szCs w:val="20"/>
              </w:rPr>
              <w:t>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7" w:type="dxa"/>
            <w:tcBorders>
              <w:top w:val="single" w:sz="4" w:space="0" w:color="auto"/>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color w:val="000000"/>
                <w:sz w:val="20"/>
                <w:szCs w:val="20"/>
              </w:rPr>
            </w:pPr>
            <w:r w:rsidRPr="00CF183E">
              <w:rPr>
                <w:i/>
                <w:iCs/>
                <w:color w:val="000000"/>
                <w:sz w:val="20"/>
                <w:szCs w:val="20"/>
              </w:rPr>
              <w:t>33 669,7</w:t>
            </w:r>
          </w:p>
        </w:tc>
        <w:tc>
          <w:tcPr>
            <w:tcW w:w="1084" w:type="dxa"/>
            <w:tcBorders>
              <w:top w:val="single" w:sz="4" w:space="0" w:color="auto"/>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color w:val="000000"/>
                <w:sz w:val="20"/>
                <w:szCs w:val="20"/>
              </w:rPr>
            </w:pPr>
            <w:r w:rsidRPr="00CF183E">
              <w:rPr>
                <w:i/>
                <w:iCs/>
                <w:color w:val="000000"/>
                <w:sz w:val="20"/>
                <w:szCs w:val="20"/>
              </w:rPr>
              <w:t>41 013,0</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rsidR="00CF183E" w:rsidRPr="00CF183E" w:rsidRDefault="00CF183E" w:rsidP="00CF183E">
            <w:pPr>
              <w:jc w:val="right"/>
              <w:rPr>
                <w:sz w:val="20"/>
                <w:szCs w:val="20"/>
              </w:rPr>
            </w:pPr>
            <w:r w:rsidRPr="00CF183E">
              <w:rPr>
                <w:sz w:val="20"/>
                <w:szCs w:val="20"/>
              </w:rPr>
              <w:t>7 343,3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F183E" w:rsidRPr="00CF183E" w:rsidRDefault="00CF183E" w:rsidP="00CF183E">
            <w:pPr>
              <w:jc w:val="right"/>
              <w:rPr>
                <w:sz w:val="20"/>
                <w:szCs w:val="20"/>
              </w:rPr>
            </w:pPr>
            <w:r w:rsidRPr="00CF183E">
              <w:rPr>
                <w:sz w:val="20"/>
                <w:szCs w:val="20"/>
              </w:rPr>
              <w:t>121,8</w:t>
            </w:r>
          </w:p>
        </w:tc>
      </w:tr>
      <w:tr w:rsidR="00CF183E" w:rsidRPr="00CF183E" w:rsidTr="00827FFB">
        <w:trPr>
          <w:trHeight w:val="196"/>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CF183E" w:rsidRPr="00CF183E" w:rsidRDefault="00CF183E" w:rsidP="00CC732D">
            <w:pPr>
              <w:rPr>
                <w:i/>
                <w:iCs/>
                <w:color w:val="000000"/>
                <w:sz w:val="20"/>
                <w:szCs w:val="20"/>
              </w:rPr>
            </w:pPr>
            <w:r w:rsidRPr="00CF183E">
              <w:rPr>
                <w:i/>
                <w:iCs/>
                <w:color w:val="000000"/>
                <w:sz w:val="20"/>
                <w:szCs w:val="20"/>
              </w:rPr>
              <w:t xml:space="preserve">на </w:t>
            </w:r>
            <w:proofErr w:type="spellStart"/>
            <w:r w:rsidRPr="00CF183E">
              <w:rPr>
                <w:i/>
                <w:iCs/>
                <w:color w:val="000000"/>
                <w:sz w:val="20"/>
                <w:szCs w:val="20"/>
              </w:rPr>
              <w:t>гос</w:t>
            </w:r>
            <w:r w:rsidR="00CC732D">
              <w:rPr>
                <w:i/>
                <w:iCs/>
                <w:color w:val="000000"/>
                <w:sz w:val="20"/>
                <w:szCs w:val="20"/>
              </w:rPr>
              <w:t>.</w:t>
            </w:r>
            <w:r w:rsidRPr="00CF183E">
              <w:rPr>
                <w:i/>
                <w:iCs/>
                <w:color w:val="000000"/>
                <w:sz w:val="20"/>
                <w:szCs w:val="20"/>
              </w:rPr>
              <w:t>регистрацию</w:t>
            </w:r>
            <w:proofErr w:type="spellEnd"/>
            <w:r w:rsidRPr="00CF183E">
              <w:rPr>
                <w:i/>
                <w:iCs/>
                <w:color w:val="000000"/>
                <w:sz w:val="20"/>
                <w:szCs w:val="20"/>
              </w:rPr>
              <w:t xml:space="preserve"> актов гражданского состояния</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color w:val="000000"/>
                <w:sz w:val="20"/>
                <w:szCs w:val="20"/>
              </w:rPr>
            </w:pPr>
            <w:r w:rsidRPr="00CF183E">
              <w:rPr>
                <w:i/>
                <w:iCs/>
                <w:color w:val="000000"/>
                <w:sz w:val="20"/>
                <w:szCs w:val="20"/>
              </w:rPr>
              <w:t>2 437,5</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color w:val="000000"/>
                <w:sz w:val="20"/>
                <w:szCs w:val="20"/>
              </w:rPr>
            </w:pPr>
            <w:r w:rsidRPr="00CF183E">
              <w:rPr>
                <w:i/>
                <w:iCs/>
                <w:color w:val="000000"/>
                <w:sz w:val="20"/>
                <w:szCs w:val="20"/>
              </w:rPr>
              <w:t>2 547,2</w:t>
            </w:r>
          </w:p>
        </w:tc>
        <w:tc>
          <w:tcPr>
            <w:tcW w:w="1037" w:type="dxa"/>
            <w:tcBorders>
              <w:top w:val="nil"/>
              <w:left w:val="nil"/>
              <w:bottom w:val="single" w:sz="4" w:space="0" w:color="auto"/>
              <w:right w:val="single" w:sz="4" w:space="0" w:color="auto"/>
            </w:tcBorders>
            <w:shd w:val="clear" w:color="auto" w:fill="auto"/>
            <w:noWrap/>
            <w:vAlign w:val="center"/>
            <w:hideMark/>
          </w:tcPr>
          <w:p w:rsidR="00CF183E" w:rsidRPr="00CF183E" w:rsidRDefault="00CF183E" w:rsidP="00CF183E">
            <w:pPr>
              <w:jc w:val="right"/>
              <w:rPr>
                <w:sz w:val="20"/>
                <w:szCs w:val="20"/>
              </w:rPr>
            </w:pPr>
            <w:r w:rsidRPr="00CF183E">
              <w:rPr>
                <w:sz w:val="20"/>
                <w:szCs w:val="20"/>
              </w:rPr>
              <w:t>109,7</w:t>
            </w:r>
          </w:p>
        </w:tc>
        <w:tc>
          <w:tcPr>
            <w:tcW w:w="850" w:type="dxa"/>
            <w:tcBorders>
              <w:top w:val="nil"/>
              <w:left w:val="nil"/>
              <w:bottom w:val="single" w:sz="4" w:space="0" w:color="auto"/>
              <w:right w:val="single" w:sz="4" w:space="0" w:color="auto"/>
            </w:tcBorders>
            <w:shd w:val="clear" w:color="auto" w:fill="auto"/>
            <w:vAlign w:val="center"/>
            <w:hideMark/>
          </w:tcPr>
          <w:p w:rsidR="00CF183E" w:rsidRPr="00CF183E" w:rsidRDefault="00CF183E" w:rsidP="00CF183E">
            <w:pPr>
              <w:jc w:val="right"/>
              <w:rPr>
                <w:sz w:val="20"/>
                <w:szCs w:val="20"/>
              </w:rPr>
            </w:pPr>
            <w:r w:rsidRPr="00CF183E">
              <w:rPr>
                <w:sz w:val="20"/>
                <w:szCs w:val="20"/>
              </w:rPr>
              <w:t>104,5</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000000" w:fill="D9D9D9"/>
            <w:vAlign w:val="bottom"/>
            <w:hideMark/>
          </w:tcPr>
          <w:p w:rsidR="00CF183E" w:rsidRPr="00CF183E" w:rsidRDefault="00CF183E" w:rsidP="00CF183E">
            <w:pPr>
              <w:rPr>
                <w:b/>
                <w:bCs/>
                <w:color w:val="000000"/>
                <w:sz w:val="20"/>
                <w:szCs w:val="20"/>
              </w:rPr>
            </w:pPr>
            <w:r w:rsidRPr="00CF183E">
              <w:rPr>
                <w:b/>
                <w:bCs/>
                <w:color w:val="000000"/>
                <w:sz w:val="20"/>
                <w:szCs w:val="20"/>
              </w:rPr>
              <w:t>иные межбюджетные трансферты</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7 043,0</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7 043,0</w:t>
            </w:r>
          </w:p>
        </w:tc>
        <w:tc>
          <w:tcPr>
            <w:tcW w:w="103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color w:val="000000"/>
                <w:sz w:val="20"/>
                <w:szCs w:val="20"/>
              </w:rPr>
            </w:pPr>
            <w:r w:rsidRPr="00CF183E">
              <w:rPr>
                <w:color w:val="000000"/>
                <w:sz w:val="20"/>
                <w:szCs w:val="20"/>
              </w:rPr>
              <w:t>0,0</w:t>
            </w:r>
          </w:p>
        </w:tc>
        <w:tc>
          <w:tcPr>
            <w:tcW w:w="850" w:type="dxa"/>
            <w:tcBorders>
              <w:top w:val="nil"/>
              <w:left w:val="nil"/>
              <w:bottom w:val="single" w:sz="4" w:space="0" w:color="auto"/>
              <w:right w:val="single" w:sz="4" w:space="0" w:color="auto"/>
            </w:tcBorders>
            <w:shd w:val="clear" w:color="000000" w:fill="D9D9D9"/>
            <w:vAlign w:val="center"/>
            <w:hideMark/>
          </w:tcPr>
          <w:p w:rsidR="00CF183E" w:rsidRPr="00CF183E" w:rsidRDefault="00CF183E" w:rsidP="00CF183E">
            <w:pPr>
              <w:jc w:val="right"/>
              <w:rPr>
                <w:sz w:val="20"/>
                <w:szCs w:val="20"/>
              </w:rPr>
            </w:pPr>
            <w:r w:rsidRPr="00CF183E">
              <w:rPr>
                <w:sz w:val="20"/>
                <w:szCs w:val="20"/>
              </w:rPr>
              <w:t>100,0</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CF183E" w:rsidRPr="00CF183E" w:rsidRDefault="00CF183E" w:rsidP="00CC732D">
            <w:pPr>
              <w:ind w:firstLineChars="19" w:firstLine="38"/>
              <w:rPr>
                <w:i/>
                <w:iCs/>
                <w:color w:val="000000"/>
                <w:sz w:val="20"/>
                <w:szCs w:val="20"/>
              </w:rPr>
            </w:pPr>
            <w:r w:rsidRPr="00CF183E">
              <w:rPr>
                <w:i/>
                <w:iCs/>
                <w:color w:val="000000"/>
                <w:sz w:val="20"/>
                <w:szCs w:val="20"/>
              </w:rPr>
              <w:t>на осуществление части полномочий по решению вопросов местного значения в соответствии с заключенными соглашениями</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color w:val="000000"/>
                <w:sz w:val="20"/>
                <w:szCs w:val="20"/>
              </w:rPr>
            </w:pPr>
            <w:r w:rsidRPr="00CF183E">
              <w:rPr>
                <w:i/>
                <w:iCs/>
                <w:color w:val="000000"/>
                <w:sz w:val="20"/>
                <w:szCs w:val="20"/>
              </w:rPr>
              <w:t>266,4</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color w:val="000000"/>
                <w:sz w:val="20"/>
                <w:szCs w:val="20"/>
              </w:rPr>
            </w:pPr>
            <w:r w:rsidRPr="00CF183E">
              <w:rPr>
                <w:i/>
                <w:iCs/>
                <w:color w:val="000000"/>
                <w:sz w:val="20"/>
                <w:szCs w:val="20"/>
              </w:rPr>
              <w:t>266,4</w:t>
            </w:r>
          </w:p>
        </w:tc>
        <w:tc>
          <w:tcPr>
            <w:tcW w:w="1037" w:type="dxa"/>
            <w:tcBorders>
              <w:top w:val="nil"/>
              <w:left w:val="nil"/>
              <w:bottom w:val="single" w:sz="4" w:space="0" w:color="auto"/>
              <w:right w:val="single" w:sz="4" w:space="0" w:color="auto"/>
            </w:tcBorders>
            <w:shd w:val="clear" w:color="auto" w:fill="auto"/>
            <w:noWrap/>
            <w:vAlign w:val="center"/>
            <w:hideMark/>
          </w:tcPr>
          <w:p w:rsidR="00CF183E" w:rsidRPr="00CF183E" w:rsidRDefault="00CF183E" w:rsidP="00CF183E">
            <w:pPr>
              <w:jc w:val="right"/>
              <w:rPr>
                <w:sz w:val="20"/>
                <w:szCs w:val="20"/>
              </w:rPr>
            </w:pPr>
            <w:r w:rsidRPr="00CF183E">
              <w:rPr>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CF183E" w:rsidRPr="00CF183E" w:rsidRDefault="00CF183E" w:rsidP="00CF183E">
            <w:pPr>
              <w:jc w:val="right"/>
              <w:rPr>
                <w:sz w:val="20"/>
                <w:szCs w:val="20"/>
              </w:rPr>
            </w:pPr>
            <w:r w:rsidRPr="00CF183E">
              <w:rPr>
                <w:sz w:val="20"/>
                <w:szCs w:val="20"/>
              </w:rPr>
              <w:t>100,0</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CF183E" w:rsidRPr="00CF183E" w:rsidRDefault="00CF183E" w:rsidP="00CC732D">
            <w:pPr>
              <w:ind w:firstLineChars="19" w:firstLine="38"/>
              <w:rPr>
                <w:i/>
                <w:iCs/>
                <w:color w:val="000000"/>
                <w:sz w:val="20"/>
                <w:szCs w:val="20"/>
              </w:rPr>
            </w:pPr>
            <w:r w:rsidRPr="00CF183E">
              <w:rPr>
                <w:i/>
                <w:iCs/>
                <w:color w:val="000000"/>
                <w:sz w:val="20"/>
                <w:szCs w:val="20"/>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color w:val="000000"/>
                <w:sz w:val="20"/>
                <w:szCs w:val="20"/>
              </w:rPr>
            </w:pPr>
            <w:r w:rsidRPr="00CF183E">
              <w:rPr>
                <w:i/>
                <w:iCs/>
                <w:color w:val="000000"/>
                <w:sz w:val="20"/>
                <w:szCs w:val="20"/>
              </w:rPr>
              <w:t>6 776,6</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i/>
                <w:iCs/>
                <w:color w:val="000000"/>
                <w:sz w:val="20"/>
                <w:szCs w:val="20"/>
              </w:rPr>
            </w:pPr>
            <w:r w:rsidRPr="00CF183E">
              <w:rPr>
                <w:i/>
                <w:iCs/>
                <w:color w:val="000000"/>
                <w:sz w:val="20"/>
                <w:szCs w:val="20"/>
              </w:rPr>
              <w:t>6 776,6</w:t>
            </w:r>
          </w:p>
        </w:tc>
        <w:tc>
          <w:tcPr>
            <w:tcW w:w="1037" w:type="dxa"/>
            <w:tcBorders>
              <w:top w:val="nil"/>
              <w:left w:val="nil"/>
              <w:bottom w:val="single" w:sz="4" w:space="0" w:color="auto"/>
              <w:right w:val="single" w:sz="4" w:space="0" w:color="auto"/>
            </w:tcBorders>
            <w:shd w:val="clear" w:color="auto" w:fill="auto"/>
            <w:noWrap/>
            <w:vAlign w:val="center"/>
            <w:hideMark/>
          </w:tcPr>
          <w:p w:rsidR="00CF183E" w:rsidRPr="00CF183E" w:rsidRDefault="00CF183E" w:rsidP="00CF183E">
            <w:pPr>
              <w:jc w:val="right"/>
              <w:rPr>
                <w:sz w:val="20"/>
                <w:szCs w:val="20"/>
              </w:rPr>
            </w:pPr>
            <w:r w:rsidRPr="00CF183E">
              <w:rPr>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CF183E" w:rsidRPr="00CF183E" w:rsidRDefault="00CF183E" w:rsidP="00CF183E">
            <w:pPr>
              <w:jc w:val="right"/>
              <w:rPr>
                <w:sz w:val="20"/>
                <w:szCs w:val="20"/>
              </w:rPr>
            </w:pPr>
            <w:r w:rsidRPr="00CF183E">
              <w:rPr>
                <w:sz w:val="20"/>
                <w:szCs w:val="20"/>
              </w:rPr>
              <w:t>100,0</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000000" w:fill="D9D9D9"/>
            <w:vAlign w:val="center"/>
            <w:hideMark/>
          </w:tcPr>
          <w:p w:rsidR="00CF183E" w:rsidRPr="00CF183E" w:rsidRDefault="00CF183E" w:rsidP="00CF183E">
            <w:pPr>
              <w:rPr>
                <w:b/>
                <w:bCs/>
                <w:color w:val="000000"/>
                <w:sz w:val="20"/>
                <w:szCs w:val="20"/>
              </w:rPr>
            </w:pPr>
            <w:r w:rsidRPr="00CF183E">
              <w:rPr>
                <w:b/>
                <w:bCs/>
                <w:color w:val="000000"/>
                <w:sz w:val="20"/>
                <w:szCs w:val="20"/>
              </w:rPr>
              <w:t>прочие межбюджетные трансферты, передаваемые бюджетам</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0,0</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2 570,0</w:t>
            </w:r>
          </w:p>
        </w:tc>
        <w:tc>
          <w:tcPr>
            <w:tcW w:w="103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2 570,0</w:t>
            </w:r>
          </w:p>
        </w:tc>
        <w:tc>
          <w:tcPr>
            <w:tcW w:w="850" w:type="dxa"/>
            <w:tcBorders>
              <w:top w:val="nil"/>
              <w:left w:val="nil"/>
              <w:bottom w:val="single" w:sz="4" w:space="0" w:color="auto"/>
              <w:right w:val="single" w:sz="4" w:space="0" w:color="auto"/>
            </w:tcBorders>
            <w:shd w:val="clear" w:color="000000" w:fill="D9D9D9"/>
            <w:vAlign w:val="center"/>
            <w:hideMark/>
          </w:tcPr>
          <w:p w:rsidR="00CF183E" w:rsidRPr="00CF183E" w:rsidRDefault="00CF183E" w:rsidP="00CF183E">
            <w:pPr>
              <w:jc w:val="right"/>
              <w:rPr>
                <w:b/>
                <w:bCs/>
                <w:sz w:val="20"/>
                <w:szCs w:val="20"/>
              </w:rPr>
            </w:pPr>
            <w:r w:rsidRPr="00CF183E">
              <w:rPr>
                <w:b/>
                <w:bCs/>
                <w:sz w:val="20"/>
                <w:szCs w:val="20"/>
              </w:rPr>
              <w:t>100,0</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000000" w:fill="D9D9D9"/>
            <w:vAlign w:val="center"/>
            <w:hideMark/>
          </w:tcPr>
          <w:p w:rsidR="00CF183E" w:rsidRPr="00CF183E" w:rsidRDefault="00CF183E" w:rsidP="00CF183E">
            <w:pPr>
              <w:rPr>
                <w:b/>
                <w:bCs/>
                <w:color w:val="000000"/>
                <w:sz w:val="20"/>
                <w:szCs w:val="20"/>
              </w:rPr>
            </w:pPr>
            <w:r w:rsidRPr="00CF183E">
              <w:rPr>
                <w:b/>
                <w:bCs/>
                <w:color w:val="000000"/>
                <w:sz w:val="20"/>
                <w:szCs w:val="20"/>
              </w:rPr>
              <w:t>прочие безвозмездные поступления в бюджеты муниципальных районов</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0,0</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205,0</w:t>
            </w:r>
          </w:p>
        </w:tc>
        <w:tc>
          <w:tcPr>
            <w:tcW w:w="103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205,0</w:t>
            </w:r>
          </w:p>
        </w:tc>
        <w:tc>
          <w:tcPr>
            <w:tcW w:w="850" w:type="dxa"/>
            <w:tcBorders>
              <w:top w:val="nil"/>
              <w:left w:val="nil"/>
              <w:bottom w:val="single" w:sz="4" w:space="0" w:color="auto"/>
              <w:right w:val="single" w:sz="4" w:space="0" w:color="auto"/>
            </w:tcBorders>
            <w:shd w:val="clear" w:color="000000" w:fill="D9D9D9"/>
            <w:vAlign w:val="center"/>
            <w:hideMark/>
          </w:tcPr>
          <w:p w:rsidR="00CF183E" w:rsidRPr="00CF183E" w:rsidRDefault="00CF183E" w:rsidP="00CF183E">
            <w:pPr>
              <w:jc w:val="right"/>
              <w:rPr>
                <w:b/>
                <w:bCs/>
                <w:sz w:val="20"/>
                <w:szCs w:val="20"/>
              </w:rPr>
            </w:pPr>
            <w:r w:rsidRPr="00CF183E">
              <w:rPr>
                <w:b/>
                <w:bCs/>
                <w:sz w:val="20"/>
                <w:szCs w:val="20"/>
              </w:rPr>
              <w:t>100,0</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CF183E" w:rsidRPr="00CF183E" w:rsidRDefault="00CF183E" w:rsidP="00CF183E">
            <w:pPr>
              <w:rPr>
                <w:b/>
                <w:bCs/>
                <w:color w:val="000000"/>
                <w:sz w:val="20"/>
                <w:szCs w:val="20"/>
              </w:rPr>
            </w:pPr>
            <w:r w:rsidRPr="00CF183E">
              <w:rPr>
                <w:b/>
                <w:bCs/>
                <w:color w:val="000000"/>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0,0</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0,0</w:t>
            </w:r>
          </w:p>
        </w:tc>
        <w:tc>
          <w:tcPr>
            <w:tcW w:w="1037" w:type="dxa"/>
            <w:tcBorders>
              <w:top w:val="nil"/>
              <w:left w:val="nil"/>
              <w:bottom w:val="single" w:sz="4" w:space="0" w:color="auto"/>
              <w:right w:val="single" w:sz="4" w:space="0" w:color="auto"/>
            </w:tcBorders>
            <w:shd w:val="clear" w:color="000000" w:fill="FFFFFF"/>
            <w:noWrap/>
            <w:vAlign w:val="center"/>
            <w:hideMark/>
          </w:tcPr>
          <w:p w:rsidR="00CF183E" w:rsidRPr="00CF183E" w:rsidRDefault="00CF183E" w:rsidP="00CF183E">
            <w:pPr>
              <w:jc w:val="right"/>
              <w:rPr>
                <w:color w:val="000000"/>
                <w:sz w:val="20"/>
                <w:szCs w:val="20"/>
              </w:rPr>
            </w:pPr>
            <w:r w:rsidRPr="00CF183E">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sz w:val="20"/>
                <w:szCs w:val="20"/>
              </w:rPr>
            </w:pPr>
            <w:r w:rsidRPr="00CF183E">
              <w:rPr>
                <w:sz w:val="20"/>
                <w:szCs w:val="20"/>
              </w:rPr>
              <w:t>0,0</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CF183E" w:rsidRPr="00CF183E" w:rsidRDefault="00CF183E" w:rsidP="00CF183E">
            <w:pPr>
              <w:rPr>
                <w:b/>
                <w:bCs/>
                <w:color w:val="000000"/>
                <w:sz w:val="20"/>
                <w:szCs w:val="20"/>
              </w:rPr>
            </w:pPr>
            <w:r w:rsidRPr="00CF183E">
              <w:rPr>
                <w:b/>
                <w:bCs/>
                <w:color w:val="000000"/>
                <w:sz w:val="20"/>
                <w:szCs w:val="20"/>
              </w:rPr>
              <w:t>доходы бюджетов муниципальных районов от возврата бюджетными учреждениями остатков субсидий прошлых лет</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0,0</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63,2</w:t>
            </w:r>
          </w:p>
        </w:tc>
        <w:tc>
          <w:tcPr>
            <w:tcW w:w="1037" w:type="dxa"/>
            <w:tcBorders>
              <w:top w:val="nil"/>
              <w:left w:val="nil"/>
              <w:bottom w:val="single" w:sz="4" w:space="0" w:color="auto"/>
              <w:right w:val="single" w:sz="4" w:space="0" w:color="auto"/>
            </w:tcBorders>
            <w:shd w:val="clear" w:color="000000" w:fill="FFFFFF"/>
            <w:noWrap/>
            <w:vAlign w:val="center"/>
            <w:hideMark/>
          </w:tcPr>
          <w:p w:rsidR="00CF183E" w:rsidRPr="00CF183E" w:rsidRDefault="00CF183E" w:rsidP="00CF183E">
            <w:pPr>
              <w:jc w:val="right"/>
              <w:rPr>
                <w:color w:val="000000"/>
                <w:sz w:val="20"/>
                <w:szCs w:val="20"/>
              </w:rPr>
            </w:pPr>
            <w:r w:rsidRPr="00CF183E">
              <w:rPr>
                <w:color w:val="000000"/>
                <w:sz w:val="20"/>
                <w:szCs w:val="20"/>
              </w:rPr>
              <w:t>63,2</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4F7BB9" w:rsidP="00CF183E">
            <w:pPr>
              <w:jc w:val="right"/>
              <w:rPr>
                <w:sz w:val="20"/>
                <w:szCs w:val="20"/>
              </w:rPr>
            </w:pPr>
            <w:r>
              <w:rPr>
                <w:sz w:val="20"/>
                <w:szCs w:val="20"/>
              </w:rPr>
              <w:t>100,0</w:t>
            </w:r>
          </w:p>
        </w:tc>
      </w:tr>
      <w:tr w:rsidR="00CF183E" w:rsidRPr="00CF183E" w:rsidTr="00827FFB">
        <w:trPr>
          <w:trHeight w:val="90"/>
        </w:trPr>
        <w:tc>
          <w:tcPr>
            <w:tcW w:w="5955" w:type="dxa"/>
            <w:tcBorders>
              <w:top w:val="nil"/>
              <w:left w:val="single" w:sz="4" w:space="0" w:color="auto"/>
              <w:bottom w:val="single" w:sz="4" w:space="0" w:color="auto"/>
              <w:right w:val="single" w:sz="4" w:space="0" w:color="auto"/>
            </w:tcBorders>
            <w:shd w:val="clear" w:color="auto" w:fill="auto"/>
            <w:vAlign w:val="bottom"/>
            <w:hideMark/>
          </w:tcPr>
          <w:p w:rsidR="00CF183E" w:rsidRPr="00CF183E" w:rsidRDefault="00CF183E" w:rsidP="00CC732D">
            <w:pPr>
              <w:rPr>
                <w:b/>
                <w:bCs/>
                <w:color w:val="000000"/>
                <w:sz w:val="20"/>
                <w:szCs w:val="20"/>
              </w:rPr>
            </w:pPr>
            <w:r w:rsidRPr="00CF183E">
              <w:rPr>
                <w:b/>
                <w:bCs/>
                <w:color w:val="000000"/>
                <w:sz w:val="20"/>
                <w:szCs w:val="20"/>
              </w:rPr>
              <w:t>возврат прочих остатков субсидий, субвенций и иных межбюджетных трансфертов, имеющих целевое на</w:t>
            </w:r>
            <w:r w:rsidR="00CC732D">
              <w:rPr>
                <w:b/>
                <w:bCs/>
                <w:color w:val="000000"/>
                <w:sz w:val="20"/>
                <w:szCs w:val="20"/>
              </w:rPr>
              <w:t>з</w:t>
            </w:r>
            <w:r w:rsidRPr="00CF183E">
              <w:rPr>
                <w:b/>
                <w:bCs/>
                <w:color w:val="000000"/>
                <w:sz w:val="20"/>
                <w:szCs w:val="20"/>
              </w:rPr>
              <w:t>начение, прошлых лет из бюджетов муниципальных районов</w:t>
            </w:r>
          </w:p>
        </w:tc>
        <w:tc>
          <w:tcPr>
            <w:tcW w:w="1467"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-45,3</w:t>
            </w:r>
          </w:p>
        </w:tc>
        <w:tc>
          <w:tcPr>
            <w:tcW w:w="1084" w:type="dxa"/>
            <w:tcBorders>
              <w:top w:val="nil"/>
              <w:left w:val="nil"/>
              <w:bottom w:val="single" w:sz="4" w:space="0" w:color="auto"/>
              <w:right w:val="single" w:sz="4" w:space="0" w:color="auto"/>
            </w:tcBorders>
            <w:shd w:val="clear" w:color="000000" w:fill="D9D9D9"/>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-45,3</w:t>
            </w:r>
          </w:p>
        </w:tc>
        <w:tc>
          <w:tcPr>
            <w:tcW w:w="1037" w:type="dxa"/>
            <w:tcBorders>
              <w:top w:val="nil"/>
              <w:left w:val="nil"/>
              <w:bottom w:val="single" w:sz="4" w:space="0" w:color="auto"/>
              <w:right w:val="single" w:sz="4" w:space="0" w:color="auto"/>
            </w:tcBorders>
            <w:shd w:val="clear" w:color="000000" w:fill="FFFFFF"/>
            <w:noWrap/>
            <w:vAlign w:val="center"/>
            <w:hideMark/>
          </w:tcPr>
          <w:p w:rsidR="00CF183E" w:rsidRPr="00CF183E" w:rsidRDefault="00CF183E" w:rsidP="00CF183E">
            <w:pPr>
              <w:jc w:val="right"/>
              <w:rPr>
                <w:color w:val="000000"/>
                <w:sz w:val="20"/>
                <w:szCs w:val="20"/>
              </w:rPr>
            </w:pPr>
            <w:r w:rsidRPr="00CF183E">
              <w:rPr>
                <w:color w:val="000000"/>
                <w:sz w:val="20"/>
                <w:szCs w:val="20"/>
              </w:rPr>
              <w:t>0,0</w:t>
            </w:r>
          </w:p>
        </w:tc>
        <w:tc>
          <w:tcPr>
            <w:tcW w:w="850" w:type="dxa"/>
            <w:tcBorders>
              <w:top w:val="nil"/>
              <w:left w:val="nil"/>
              <w:bottom w:val="single" w:sz="4" w:space="0" w:color="auto"/>
              <w:right w:val="single" w:sz="4" w:space="0" w:color="auto"/>
            </w:tcBorders>
            <w:shd w:val="clear" w:color="000000" w:fill="FFFFFF"/>
            <w:vAlign w:val="center"/>
            <w:hideMark/>
          </w:tcPr>
          <w:p w:rsidR="00CF183E" w:rsidRPr="00CF183E" w:rsidRDefault="00CF183E" w:rsidP="00CF183E">
            <w:pPr>
              <w:jc w:val="right"/>
              <w:rPr>
                <w:sz w:val="20"/>
                <w:szCs w:val="20"/>
              </w:rPr>
            </w:pPr>
            <w:r w:rsidRPr="00CF183E">
              <w:rPr>
                <w:sz w:val="20"/>
                <w:szCs w:val="20"/>
              </w:rPr>
              <w:t>100,0</w:t>
            </w:r>
          </w:p>
        </w:tc>
      </w:tr>
      <w:tr w:rsidR="00CF183E" w:rsidRPr="00CF183E" w:rsidTr="00827FFB">
        <w:trPr>
          <w:trHeight w:val="375"/>
        </w:trPr>
        <w:tc>
          <w:tcPr>
            <w:tcW w:w="5955" w:type="dxa"/>
            <w:tcBorders>
              <w:top w:val="nil"/>
              <w:left w:val="single" w:sz="4" w:space="0" w:color="auto"/>
              <w:bottom w:val="single" w:sz="4" w:space="0" w:color="auto"/>
              <w:right w:val="single" w:sz="4" w:space="0" w:color="auto"/>
            </w:tcBorders>
            <w:shd w:val="clear" w:color="000000" w:fill="C4BD97"/>
            <w:vAlign w:val="center"/>
            <w:hideMark/>
          </w:tcPr>
          <w:p w:rsidR="00CF183E" w:rsidRPr="00CF183E" w:rsidRDefault="00CF183E" w:rsidP="00CC732D">
            <w:pPr>
              <w:jc w:val="center"/>
              <w:rPr>
                <w:b/>
                <w:bCs/>
                <w:color w:val="000000"/>
                <w:sz w:val="20"/>
                <w:szCs w:val="20"/>
              </w:rPr>
            </w:pPr>
            <w:r w:rsidRPr="00CF183E">
              <w:rPr>
                <w:b/>
                <w:bCs/>
                <w:color w:val="000000"/>
                <w:sz w:val="20"/>
                <w:szCs w:val="20"/>
              </w:rPr>
              <w:t>БЕЗВОЗМЕЗДНЫЕ ПОСТУПЛЕНИЯ</w:t>
            </w:r>
          </w:p>
        </w:tc>
        <w:tc>
          <w:tcPr>
            <w:tcW w:w="1467" w:type="dxa"/>
            <w:tcBorders>
              <w:top w:val="nil"/>
              <w:left w:val="nil"/>
              <w:bottom w:val="single" w:sz="4" w:space="0" w:color="auto"/>
              <w:right w:val="single" w:sz="4" w:space="0" w:color="auto"/>
            </w:tcBorders>
            <w:shd w:val="clear" w:color="000000" w:fill="C4BD97"/>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1 273 260,1</w:t>
            </w:r>
          </w:p>
        </w:tc>
        <w:tc>
          <w:tcPr>
            <w:tcW w:w="1084" w:type="dxa"/>
            <w:tcBorders>
              <w:top w:val="nil"/>
              <w:left w:val="nil"/>
              <w:bottom w:val="single" w:sz="4" w:space="0" w:color="auto"/>
              <w:right w:val="single" w:sz="4" w:space="0" w:color="auto"/>
            </w:tcBorders>
            <w:shd w:val="clear" w:color="000000" w:fill="C4BD97"/>
            <w:noWrap/>
            <w:vAlign w:val="center"/>
            <w:hideMark/>
          </w:tcPr>
          <w:p w:rsidR="00CF183E" w:rsidRPr="00CF183E" w:rsidRDefault="00CF183E" w:rsidP="00827FFB">
            <w:pPr>
              <w:ind w:left="-154" w:right="-62"/>
              <w:jc w:val="right"/>
              <w:rPr>
                <w:b/>
                <w:bCs/>
                <w:color w:val="000000"/>
                <w:sz w:val="20"/>
                <w:szCs w:val="20"/>
              </w:rPr>
            </w:pPr>
            <w:r w:rsidRPr="00CF183E">
              <w:rPr>
                <w:b/>
                <w:bCs/>
                <w:color w:val="000000"/>
                <w:sz w:val="20"/>
                <w:szCs w:val="20"/>
              </w:rPr>
              <w:t>1 342 828,1</w:t>
            </w:r>
          </w:p>
        </w:tc>
        <w:tc>
          <w:tcPr>
            <w:tcW w:w="1037" w:type="dxa"/>
            <w:tcBorders>
              <w:top w:val="nil"/>
              <w:left w:val="nil"/>
              <w:bottom w:val="single" w:sz="4" w:space="0" w:color="auto"/>
              <w:right w:val="single" w:sz="4" w:space="0" w:color="auto"/>
            </w:tcBorders>
            <w:shd w:val="clear" w:color="000000" w:fill="C4BD97"/>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69 568,0</w:t>
            </w:r>
          </w:p>
        </w:tc>
        <w:tc>
          <w:tcPr>
            <w:tcW w:w="850" w:type="dxa"/>
            <w:tcBorders>
              <w:top w:val="nil"/>
              <w:left w:val="nil"/>
              <w:bottom w:val="single" w:sz="4" w:space="0" w:color="auto"/>
              <w:right w:val="single" w:sz="4" w:space="0" w:color="auto"/>
            </w:tcBorders>
            <w:shd w:val="clear" w:color="000000" w:fill="C4BD97"/>
            <w:vAlign w:val="center"/>
            <w:hideMark/>
          </w:tcPr>
          <w:p w:rsidR="00CF183E" w:rsidRPr="00CF183E" w:rsidRDefault="00CF183E" w:rsidP="00CF183E">
            <w:pPr>
              <w:jc w:val="right"/>
              <w:rPr>
                <w:b/>
                <w:bCs/>
                <w:sz w:val="20"/>
                <w:szCs w:val="20"/>
              </w:rPr>
            </w:pPr>
            <w:r w:rsidRPr="00CF183E">
              <w:rPr>
                <w:b/>
                <w:bCs/>
                <w:sz w:val="20"/>
                <w:szCs w:val="20"/>
              </w:rPr>
              <w:t>105,5</w:t>
            </w:r>
          </w:p>
        </w:tc>
      </w:tr>
      <w:tr w:rsidR="00CF183E" w:rsidRPr="00CF183E" w:rsidTr="00827FFB">
        <w:trPr>
          <w:trHeight w:val="390"/>
        </w:trPr>
        <w:tc>
          <w:tcPr>
            <w:tcW w:w="5955" w:type="dxa"/>
            <w:tcBorders>
              <w:top w:val="nil"/>
              <w:left w:val="single" w:sz="4" w:space="0" w:color="auto"/>
              <w:bottom w:val="single" w:sz="4" w:space="0" w:color="auto"/>
              <w:right w:val="single" w:sz="4" w:space="0" w:color="auto"/>
            </w:tcBorders>
            <w:shd w:val="clear" w:color="000000" w:fill="BFBFBF"/>
            <w:vAlign w:val="center"/>
            <w:hideMark/>
          </w:tcPr>
          <w:p w:rsidR="00CF183E" w:rsidRPr="00CF183E" w:rsidRDefault="00CF183E" w:rsidP="00CF183E">
            <w:pPr>
              <w:jc w:val="center"/>
              <w:rPr>
                <w:b/>
                <w:bCs/>
                <w:color w:val="000000"/>
                <w:sz w:val="20"/>
                <w:szCs w:val="20"/>
              </w:rPr>
            </w:pPr>
            <w:r w:rsidRPr="00CF183E">
              <w:rPr>
                <w:b/>
                <w:bCs/>
                <w:color w:val="000000"/>
                <w:sz w:val="20"/>
                <w:szCs w:val="20"/>
              </w:rPr>
              <w:t>ДОХОДЫ</w:t>
            </w:r>
          </w:p>
        </w:tc>
        <w:tc>
          <w:tcPr>
            <w:tcW w:w="1467" w:type="dxa"/>
            <w:tcBorders>
              <w:top w:val="nil"/>
              <w:left w:val="nil"/>
              <w:bottom w:val="single" w:sz="4" w:space="0" w:color="auto"/>
              <w:right w:val="single" w:sz="4" w:space="0" w:color="auto"/>
            </w:tcBorders>
            <w:shd w:val="clear" w:color="000000" w:fill="BFBFBF"/>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1 974 841,3</w:t>
            </w:r>
          </w:p>
        </w:tc>
        <w:tc>
          <w:tcPr>
            <w:tcW w:w="1084" w:type="dxa"/>
            <w:tcBorders>
              <w:top w:val="nil"/>
              <w:left w:val="nil"/>
              <w:bottom w:val="single" w:sz="4" w:space="0" w:color="auto"/>
              <w:right w:val="single" w:sz="4" w:space="0" w:color="auto"/>
            </w:tcBorders>
            <w:shd w:val="clear" w:color="000000" w:fill="BFBFBF"/>
            <w:noWrap/>
            <w:vAlign w:val="center"/>
            <w:hideMark/>
          </w:tcPr>
          <w:p w:rsidR="00CF183E" w:rsidRPr="00CF183E" w:rsidRDefault="00CF183E" w:rsidP="00827FFB">
            <w:pPr>
              <w:ind w:left="-154" w:right="-62"/>
              <w:jc w:val="right"/>
              <w:rPr>
                <w:b/>
                <w:bCs/>
                <w:color w:val="000000"/>
                <w:sz w:val="20"/>
                <w:szCs w:val="20"/>
              </w:rPr>
            </w:pPr>
            <w:r w:rsidRPr="00CF183E">
              <w:rPr>
                <w:b/>
                <w:bCs/>
                <w:color w:val="000000"/>
                <w:sz w:val="20"/>
                <w:szCs w:val="20"/>
              </w:rPr>
              <w:t>2 052 387,6</w:t>
            </w:r>
          </w:p>
        </w:tc>
        <w:tc>
          <w:tcPr>
            <w:tcW w:w="1037" w:type="dxa"/>
            <w:tcBorders>
              <w:top w:val="nil"/>
              <w:left w:val="nil"/>
              <w:bottom w:val="single" w:sz="4" w:space="0" w:color="auto"/>
              <w:right w:val="single" w:sz="4" w:space="0" w:color="auto"/>
            </w:tcBorders>
            <w:shd w:val="clear" w:color="000000" w:fill="BFBFBF"/>
            <w:noWrap/>
            <w:vAlign w:val="center"/>
            <w:hideMark/>
          </w:tcPr>
          <w:p w:rsidR="00CF183E" w:rsidRPr="00CF183E" w:rsidRDefault="00CF183E" w:rsidP="00CF183E">
            <w:pPr>
              <w:jc w:val="right"/>
              <w:rPr>
                <w:b/>
                <w:bCs/>
                <w:color w:val="000000"/>
                <w:sz w:val="20"/>
                <w:szCs w:val="20"/>
              </w:rPr>
            </w:pPr>
            <w:r w:rsidRPr="00CF183E">
              <w:rPr>
                <w:b/>
                <w:bCs/>
                <w:color w:val="000000"/>
                <w:sz w:val="20"/>
                <w:szCs w:val="20"/>
              </w:rPr>
              <w:t>77 546,3</w:t>
            </w:r>
          </w:p>
        </w:tc>
        <w:tc>
          <w:tcPr>
            <w:tcW w:w="850" w:type="dxa"/>
            <w:tcBorders>
              <w:top w:val="nil"/>
              <w:left w:val="nil"/>
              <w:bottom w:val="single" w:sz="4" w:space="0" w:color="auto"/>
              <w:right w:val="single" w:sz="4" w:space="0" w:color="auto"/>
            </w:tcBorders>
            <w:shd w:val="clear" w:color="000000" w:fill="BFBFBF"/>
            <w:vAlign w:val="center"/>
            <w:hideMark/>
          </w:tcPr>
          <w:p w:rsidR="00CF183E" w:rsidRPr="00CF183E" w:rsidRDefault="00CF183E" w:rsidP="00CF183E">
            <w:pPr>
              <w:jc w:val="right"/>
              <w:rPr>
                <w:b/>
                <w:bCs/>
                <w:sz w:val="20"/>
                <w:szCs w:val="20"/>
              </w:rPr>
            </w:pPr>
            <w:r w:rsidRPr="00CF183E">
              <w:rPr>
                <w:b/>
                <w:bCs/>
                <w:sz w:val="20"/>
                <w:szCs w:val="20"/>
              </w:rPr>
              <w:t>103,9</w:t>
            </w:r>
          </w:p>
        </w:tc>
      </w:tr>
    </w:tbl>
    <w:p w:rsidR="00CF183E" w:rsidRPr="00CF183E" w:rsidRDefault="00CF183E" w:rsidP="00CF183E">
      <w:pPr>
        <w:jc w:val="both"/>
      </w:pPr>
    </w:p>
    <w:p w:rsidR="009F5901" w:rsidRDefault="009F5901" w:rsidP="00AA4E0F">
      <w:pPr>
        <w:jc w:val="center"/>
        <w:rPr>
          <w:b/>
          <w:i/>
          <w:u w:val="single"/>
        </w:rPr>
      </w:pPr>
    </w:p>
    <w:p w:rsidR="001B5415" w:rsidRDefault="001B5415" w:rsidP="00AA4E0F">
      <w:pPr>
        <w:jc w:val="center"/>
        <w:rPr>
          <w:b/>
          <w:i/>
          <w:u w:val="single"/>
        </w:rPr>
      </w:pPr>
    </w:p>
    <w:p w:rsidR="00AA4E0F" w:rsidRPr="004201CF" w:rsidRDefault="00AA4E0F" w:rsidP="00AA4E0F">
      <w:pPr>
        <w:jc w:val="center"/>
        <w:rPr>
          <w:b/>
          <w:i/>
          <w:u w:val="single"/>
        </w:rPr>
      </w:pPr>
      <w:r w:rsidRPr="004201CF">
        <w:rPr>
          <w:b/>
          <w:i/>
          <w:u w:val="single"/>
        </w:rPr>
        <w:lastRenderedPageBreak/>
        <w:t>Расходы бюджета</w:t>
      </w:r>
    </w:p>
    <w:p w:rsidR="00EB7DC2" w:rsidRPr="00616544" w:rsidRDefault="00EB7DC2" w:rsidP="003C14E5">
      <w:pPr>
        <w:ind w:firstLine="708"/>
        <w:jc w:val="both"/>
        <w:rPr>
          <w:rFonts w:eastAsiaTheme="minorHAnsi"/>
          <w:b/>
          <w:sz w:val="16"/>
          <w:szCs w:val="16"/>
          <w:lang w:eastAsia="en-US"/>
        </w:rPr>
      </w:pPr>
    </w:p>
    <w:p w:rsidR="00616544" w:rsidRDefault="00AA4E0F" w:rsidP="00616544">
      <w:pPr>
        <w:ind w:firstLine="708"/>
        <w:jc w:val="both"/>
      </w:pPr>
      <w:r>
        <w:t xml:space="preserve">Согласно проекту решения расходы бюджета </w:t>
      </w:r>
      <w:r w:rsidRPr="00A455DE">
        <w:t xml:space="preserve">муниципального образования «Вяземский район» </w:t>
      </w:r>
      <w:r w:rsidRPr="00616544">
        <w:t>Смоленской области</w:t>
      </w:r>
      <w:r w:rsidR="003B3F5E" w:rsidRPr="00616544">
        <w:t xml:space="preserve"> </w:t>
      </w:r>
      <w:r w:rsidRPr="00616544">
        <w:t>на 202</w:t>
      </w:r>
      <w:r w:rsidR="00955C39" w:rsidRPr="00616544">
        <w:t>4</w:t>
      </w:r>
      <w:r w:rsidRPr="00616544">
        <w:t xml:space="preserve"> год предлага</w:t>
      </w:r>
      <w:r w:rsidR="00AA5D64" w:rsidRPr="00616544">
        <w:t>ю</w:t>
      </w:r>
      <w:r w:rsidRPr="00616544">
        <w:t xml:space="preserve">тся </w:t>
      </w:r>
      <w:r w:rsidR="00AA5D64" w:rsidRPr="00616544">
        <w:t xml:space="preserve">к </w:t>
      </w:r>
      <w:r w:rsidRPr="00616544">
        <w:t>утвер</w:t>
      </w:r>
      <w:r w:rsidR="00AA5D64" w:rsidRPr="00616544">
        <w:t>ждению</w:t>
      </w:r>
      <w:r w:rsidRPr="00616544">
        <w:t xml:space="preserve"> в объеме </w:t>
      </w:r>
      <w:r w:rsidR="00955C39" w:rsidRPr="00616544">
        <w:rPr>
          <w:b/>
        </w:rPr>
        <w:t>2</w:t>
      </w:r>
      <w:r w:rsidR="00616544" w:rsidRPr="00616544">
        <w:rPr>
          <w:b/>
        </w:rPr>
        <w:t> 107 256,2</w:t>
      </w:r>
      <w:r w:rsidRPr="00616544">
        <w:t xml:space="preserve"> </w:t>
      </w:r>
      <w:proofErr w:type="gramStart"/>
      <w:r w:rsidRPr="00616544">
        <w:t>тыс.рублей</w:t>
      </w:r>
      <w:proofErr w:type="gramEnd"/>
      <w:r w:rsidR="00616544" w:rsidRPr="00616544">
        <w:t xml:space="preserve"> </w:t>
      </w:r>
      <w:r w:rsidRPr="00616544">
        <w:t xml:space="preserve">с увеличением на </w:t>
      </w:r>
      <w:r w:rsidR="00616544" w:rsidRPr="00616544">
        <w:rPr>
          <w:b/>
        </w:rPr>
        <w:t>77 546,3</w:t>
      </w:r>
      <w:r w:rsidRPr="00616544">
        <w:t xml:space="preserve"> тыс.рублей</w:t>
      </w:r>
      <w:r w:rsidR="00616544" w:rsidRPr="00616544">
        <w:t xml:space="preserve"> </w:t>
      </w:r>
      <w:r w:rsidR="00316B71">
        <w:t>(</w:t>
      </w:r>
      <w:r w:rsidR="00616544" w:rsidRPr="00616544">
        <w:t xml:space="preserve">или на </w:t>
      </w:r>
      <w:r w:rsidR="00616544" w:rsidRPr="00316B71">
        <w:rPr>
          <w:b/>
        </w:rPr>
        <w:t>3,8</w:t>
      </w:r>
      <w:r w:rsidR="00616544" w:rsidRPr="00616544">
        <w:t>%).</w:t>
      </w:r>
    </w:p>
    <w:p w:rsidR="002A4F5F" w:rsidRPr="002A4F5F" w:rsidRDefault="002A4F5F" w:rsidP="002A4F5F">
      <w:pPr>
        <w:ind w:firstLine="708"/>
        <w:jc w:val="both"/>
      </w:pPr>
      <w:r w:rsidRPr="002A4F5F">
        <w:t xml:space="preserve">В структуре функциональной классификации расходов бюджета объемы бюджетных ассигнований на </w:t>
      </w:r>
      <w:r>
        <w:t>текущий финансовый год</w:t>
      </w:r>
      <w:r w:rsidRPr="002A4F5F">
        <w:t xml:space="preserve"> изменяются по </w:t>
      </w:r>
      <w:r>
        <w:t>9</w:t>
      </w:r>
      <w:r w:rsidRPr="002A4F5F">
        <w:t xml:space="preserve"> (девяти) разделам: 0100 «Общегосударственные вопросы», 0400 «Национальная экономика», 0500 «Жилищно-коммунальное хозяйство», 0700 «Образование», 0800 «Культура и кинематография», 1000 «Социальная политика», 1100</w:t>
      </w:r>
      <w:r>
        <w:t xml:space="preserve"> «Физическая культура и спорт», 1300 «Обслуживание государственного и муниципального долга» и </w:t>
      </w:r>
      <w:r w:rsidRPr="002A4F5F">
        <w:t>1400 «Межбюджетные трансферты».</w:t>
      </w:r>
    </w:p>
    <w:p w:rsidR="002A4F5F" w:rsidRDefault="00C76130" w:rsidP="00616544">
      <w:pPr>
        <w:ind w:firstLine="708"/>
        <w:jc w:val="both"/>
      </w:pPr>
      <w:r>
        <w:t xml:space="preserve">Сравнительный анализ изменения объема и структуры расходов бюджета </w:t>
      </w:r>
      <w:r w:rsidRPr="00A455DE">
        <w:t>муниципального образования «Вяземский район» Смоленской области</w:t>
      </w:r>
      <w:r>
        <w:t xml:space="preserve"> на текущий финансовый год по разделам:</w:t>
      </w:r>
    </w:p>
    <w:p w:rsidR="00C76130" w:rsidRDefault="00C76130" w:rsidP="00C76130">
      <w:pPr>
        <w:ind w:firstLine="708"/>
        <w:jc w:val="right"/>
        <w:rPr>
          <w:i/>
          <w:sz w:val="20"/>
          <w:szCs w:val="20"/>
        </w:rPr>
      </w:pPr>
    </w:p>
    <w:p w:rsidR="00C76130" w:rsidRPr="00C76130" w:rsidRDefault="00C76130" w:rsidP="00C76130">
      <w:pPr>
        <w:ind w:firstLine="708"/>
        <w:jc w:val="right"/>
        <w:rPr>
          <w:i/>
        </w:rPr>
      </w:pPr>
      <w:r w:rsidRPr="00C76130">
        <w:rPr>
          <w:i/>
          <w:sz w:val="20"/>
          <w:szCs w:val="20"/>
        </w:rPr>
        <w:t>(</w:t>
      </w:r>
      <w:proofErr w:type="gramStart"/>
      <w:r w:rsidRPr="00C76130">
        <w:rPr>
          <w:i/>
          <w:sz w:val="20"/>
          <w:szCs w:val="20"/>
        </w:rPr>
        <w:t>тыс.рублей</w:t>
      </w:r>
      <w:proofErr w:type="gramEnd"/>
      <w:r w:rsidRPr="00C76130">
        <w:rPr>
          <w:i/>
          <w:sz w:val="20"/>
          <w:szCs w:val="20"/>
        </w:rPr>
        <w:t>)</w:t>
      </w:r>
    </w:p>
    <w:tbl>
      <w:tblPr>
        <w:tblStyle w:val="5"/>
        <w:tblW w:w="10405" w:type="dxa"/>
        <w:tblInd w:w="-318" w:type="dxa"/>
        <w:tblLayout w:type="fixed"/>
        <w:tblLook w:val="04A0" w:firstRow="1" w:lastRow="0" w:firstColumn="1" w:lastColumn="0" w:noHBand="0" w:noVBand="1"/>
      </w:tblPr>
      <w:tblGrid>
        <w:gridCol w:w="568"/>
        <w:gridCol w:w="3431"/>
        <w:gridCol w:w="1134"/>
        <w:gridCol w:w="1162"/>
        <w:gridCol w:w="1086"/>
        <w:gridCol w:w="999"/>
        <w:gridCol w:w="1033"/>
        <w:gridCol w:w="992"/>
      </w:tblGrid>
      <w:tr w:rsidR="00411BFF" w:rsidRPr="00411BFF" w:rsidTr="0004173A">
        <w:tc>
          <w:tcPr>
            <w:tcW w:w="568" w:type="dxa"/>
            <w:vMerge w:val="restart"/>
            <w:shd w:val="clear" w:color="auto" w:fill="D9D9D9" w:themeFill="background1" w:themeFillShade="D9"/>
            <w:textDirection w:val="btLr"/>
            <w:vAlign w:val="center"/>
          </w:tcPr>
          <w:p w:rsidR="00411BFF" w:rsidRPr="00411BFF" w:rsidRDefault="00411BFF" w:rsidP="00411BFF">
            <w:pPr>
              <w:ind w:left="113" w:right="113"/>
              <w:jc w:val="center"/>
              <w:rPr>
                <w:b/>
                <w:sz w:val="18"/>
                <w:szCs w:val="18"/>
              </w:rPr>
            </w:pPr>
            <w:r w:rsidRPr="00411BFF">
              <w:rPr>
                <w:b/>
                <w:sz w:val="18"/>
                <w:szCs w:val="18"/>
              </w:rPr>
              <w:t>раздел</w:t>
            </w:r>
          </w:p>
        </w:tc>
        <w:tc>
          <w:tcPr>
            <w:tcW w:w="3431" w:type="dxa"/>
            <w:vMerge w:val="restart"/>
            <w:shd w:val="clear" w:color="auto" w:fill="D9D9D9" w:themeFill="background1" w:themeFillShade="D9"/>
            <w:vAlign w:val="center"/>
          </w:tcPr>
          <w:p w:rsidR="00411BFF" w:rsidRPr="00411BFF" w:rsidRDefault="00411BFF" w:rsidP="00411BFF">
            <w:pPr>
              <w:jc w:val="center"/>
              <w:rPr>
                <w:b/>
                <w:sz w:val="18"/>
                <w:szCs w:val="18"/>
              </w:rPr>
            </w:pPr>
            <w:r w:rsidRPr="00411BFF">
              <w:rPr>
                <w:b/>
                <w:sz w:val="18"/>
                <w:szCs w:val="18"/>
              </w:rPr>
              <w:t>наименование</w:t>
            </w:r>
          </w:p>
        </w:tc>
        <w:tc>
          <w:tcPr>
            <w:tcW w:w="1134" w:type="dxa"/>
            <w:vMerge w:val="restart"/>
            <w:shd w:val="clear" w:color="auto" w:fill="D9D9D9" w:themeFill="background1" w:themeFillShade="D9"/>
            <w:vAlign w:val="center"/>
          </w:tcPr>
          <w:p w:rsidR="00411BFF" w:rsidRPr="00411BFF" w:rsidRDefault="00411BFF" w:rsidP="00411BFF">
            <w:pPr>
              <w:ind w:left="-108" w:right="-108"/>
              <w:jc w:val="center"/>
              <w:rPr>
                <w:b/>
                <w:sz w:val="18"/>
                <w:szCs w:val="18"/>
              </w:rPr>
            </w:pPr>
            <w:r w:rsidRPr="00411BFF">
              <w:rPr>
                <w:b/>
                <w:sz w:val="18"/>
                <w:szCs w:val="18"/>
              </w:rPr>
              <w:t>утверждено решением о бюджете</w:t>
            </w:r>
          </w:p>
        </w:tc>
        <w:tc>
          <w:tcPr>
            <w:tcW w:w="1162" w:type="dxa"/>
            <w:vMerge w:val="restart"/>
            <w:shd w:val="clear" w:color="auto" w:fill="D9D9D9" w:themeFill="background1" w:themeFillShade="D9"/>
            <w:vAlign w:val="center"/>
          </w:tcPr>
          <w:p w:rsidR="00411BFF" w:rsidRPr="00411BFF" w:rsidRDefault="0004173A" w:rsidP="0004173A">
            <w:pPr>
              <w:ind w:left="-108" w:right="-60"/>
              <w:jc w:val="center"/>
              <w:rPr>
                <w:b/>
                <w:sz w:val="18"/>
                <w:szCs w:val="18"/>
              </w:rPr>
            </w:pPr>
            <w:r>
              <w:rPr>
                <w:b/>
                <w:sz w:val="18"/>
                <w:szCs w:val="18"/>
              </w:rPr>
              <w:t>ПРОЕКТ</w:t>
            </w:r>
            <w:r w:rsidR="00411BFF" w:rsidRPr="00411BFF">
              <w:rPr>
                <w:b/>
                <w:sz w:val="18"/>
                <w:szCs w:val="18"/>
              </w:rPr>
              <w:t xml:space="preserve"> решения</w:t>
            </w:r>
          </w:p>
        </w:tc>
        <w:tc>
          <w:tcPr>
            <w:tcW w:w="2085" w:type="dxa"/>
            <w:gridSpan w:val="2"/>
            <w:shd w:val="clear" w:color="auto" w:fill="D9D9D9" w:themeFill="background1" w:themeFillShade="D9"/>
            <w:vAlign w:val="center"/>
          </w:tcPr>
          <w:p w:rsidR="00411BFF" w:rsidRPr="00411BFF" w:rsidRDefault="00411BFF" w:rsidP="00411BFF">
            <w:pPr>
              <w:jc w:val="center"/>
              <w:rPr>
                <w:b/>
                <w:sz w:val="18"/>
                <w:szCs w:val="18"/>
              </w:rPr>
            </w:pPr>
            <w:r w:rsidRPr="00411BFF">
              <w:rPr>
                <w:b/>
                <w:sz w:val="18"/>
                <w:szCs w:val="18"/>
              </w:rPr>
              <w:t>изменения</w:t>
            </w:r>
          </w:p>
        </w:tc>
        <w:tc>
          <w:tcPr>
            <w:tcW w:w="2025" w:type="dxa"/>
            <w:gridSpan w:val="2"/>
            <w:shd w:val="clear" w:color="auto" w:fill="D9D9D9" w:themeFill="background1" w:themeFillShade="D9"/>
            <w:vAlign w:val="center"/>
          </w:tcPr>
          <w:p w:rsidR="00411BFF" w:rsidRPr="00411BFF" w:rsidRDefault="00411BFF" w:rsidP="00411BFF">
            <w:pPr>
              <w:ind w:left="-67" w:right="-108"/>
              <w:jc w:val="center"/>
              <w:rPr>
                <w:b/>
                <w:sz w:val="18"/>
                <w:szCs w:val="18"/>
              </w:rPr>
            </w:pPr>
            <w:r w:rsidRPr="00411BFF">
              <w:rPr>
                <w:b/>
                <w:sz w:val="18"/>
                <w:szCs w:val="18"/>
              </w:rPr>
              <w:t>удельный вес в общем объеме расходов</w:t>
            </w:r>
            <w:r>
              <w:rPr>
                <w:b/>
                <w:sz w:val="18"/>
                <w:szCs w:val="18"/>
              </w:rPr>
              <w:t>, %</w:t>
            </w:r>
          </w:p>
        </w:tc>
      </w:tr>
      <w:tr w:rsidR="00411BFF" w:rsidRPr="00411BFF" w:rsidTr="0004173A">
        <w:tc>
          <w:tcPr>
            <w:tcW w:w="568" w:type="dxa"/>
            <w:vMerge/>
            <w:shd w:val="clear" w:color="auto" w:fill="D9D9D9" w:themeFill="background1" w:themeFillShade="D9"/>
            <w:vAlign w:val="center"/>
          </w:tcPr>
          <w:p w:rsidR="00411BFF" w:rsidRPr="00411BFF" w:rsidRDefault="00411BFF" w:rsidP="00411BFF">
            <w:pPr>
              <w:jc w:val="center"/>
              <w:rPr>
                <w:b/>
                <w:sz w:val="18"/>
                <w:szCs w:val="18"/>
              </w:rPr>
            </w:pPr>
          </w:p>
        </w:tc>
        <w:tc>
          <w:tcPr>
            <w:tcW w:w="3431" w:type="dxa"/>
            <w:vMerge/>
            <w:shd w:val="clear" w:color="auto" w:fill="D9D9D9" w:themeFill="background1" w:themeFillShade="D9"/>
            <w:vAlign w:val="center"/>
          </w:tcPr>
          <w:p w:rsidR="00411BFF" w:rsidRPr="00411BFF" w:rsidRDefault="00411BFF" w:rsidP="00411BFF">
            <w:pPr>
              <w:jc w:val="center"/>
              <w:rPr>
                <w:b/>
                <w:sz w:val="18"/>
                <w:szCs w:val="18"/>
              </w:rPr>
            </w:pPr>
          </w:p>
        </w:tc>
        <w:tc>
          <w:tcPr>
            <w:tcW w:w="1134" w:type="dxa"/>
            <w:vMerge/>
            <w:shd w:val="clear" w:color="auto" w:fill="D9D9D9" w:themeFill="background1" w:themeFillShade="D9"/>
            <w:vAlign w:val="center"/>
          </w:tcPr>
          <w:p w:rsidR="00411BFF" w:rsidRPr="00411BFF" w:rsidRDefault="00411BFF" w:rsidP="00411BFF">
            <w:pPr>
              <w:jc w:val="center"/>
              <w:rPr>
                <w:b/>
                <w:sz w:val="18"/>
                <w:szCs w:val="18"/>
              </w:rPr>
            </w:pPr>
          </w:p>
        </w:tc>
        <w:tc>
          <w:tcPr>
            <w:tcW w:w="1162" w:type="dxa"/>
            <w:vMerge/>
            <w:shd w:val="clear" w:color="auto" w:fill="D9D9D9" w:themeFill="background1" w:themeFillShade="D9"/>
            <w:vAlign w:val="center"/>
          </w:tcPr>
          <w:p w:rsidR="00411BFF" w:rsidRPr="00411BFF" w:rsidRDefault="00411BFF" w:rsidP="00411BFF">
            <w:pPr>
              <w:jc w:val="center"/>
              <w:rPr>
                <w:b/>
                <w:sz w:val="18"/>
                <w:szCs w:val="18"/>
              </w:rPr>
            </w:pPr>
          </w:p>
        </w:tc>
        <w:tc>
          <w:tcPr>
            <w:tcW w:w="1086" w:type="dxa"/>
            <w:shd w:val="clear" w:color="auto" w:fill="D9D9D9" w:themeFill="background1" w:themeFillShade="D9"/>
            <w:vAlign w:val="center"/>
          </w:tcPr>
          <w:p w:rsidR="00411BFF" w:rsidRPr="00411BFF" w:rsidRDefault="00411BFF" w:rsidP="00411BFF">
            <w:pPr>
              <w:jc w:val="center"/>
              <w:rPr>
                <w:b/>
                <w:sz w:val="18"/>
                <w:szCs w:val="18"/>
              </w:rPr>
            </w:pPr>
            <w:r w:rsidRPr="00411BFF">
              <w:rPr>
                <w:b/>
                <w:sz w:val="18"/>
                <w:szCs w:val="18"/>
              </w:rPr>
              <w:t>гр.4-гр.3</w:t>
            </w:r>
          </w:p>
        </w:tc>
        <w:tc>
          <w:tcPr>
            <w:tcW w:w="999" w:type="dxa"/>
            <w:shd w:val="clear" w:color="auto" w:fill="D9D9D9" w:themeFill="background1" w:themeFillShade="D9"/>
            <w:vAlign w:val="center"/>
          </w:tcPr>
          <w:p w:rsidR="00411BFF" w:rsidRPr="00411BFF" w:rsidRDefault="00411BFF" w:rsidP="00411BFF">
            <w:pPr>
              <w:jc w:val="center"/>
              <w:rPr>
                <w:b/>
                <w:sz w:val="18"/>
                <w:szCs w:val="18"/>
              </w:rPr>
            </w:pPr>
            <w:r w:rsidRPr="00411BFF">
              <w:rPr>
                <w:b/>
                <w:sz w:val="18"/>
                <w:szCs w:val="18"/>
              </w:rPr>
              <w:t>гр.5/гр.3*100</w:t>
            </w:r>
            <w:r>
              <w:rPr>
                <w:b/>
                <w:sz w:val="18"/>
                <w:szCs w:val="18"/>
              </w:rPr>
              <w:t xml:space="preserve"> (%)</w:t>
            </w:r>
          </w:p>
        </w:tc>
        <w:tc>
          <w:tcPr>
            <w:tcW w:w="1033" w:type="dxa"/>
            <w:shd w:val="clear" w:color="auto" w:fill="D9D9D9" w:themeFill="background1" w:themeFillShade="D9"/>
            <w:vAlign w:val="center"/>
          </w:tcPr>
          <w:p w:rsidR="00411BFF" w:rsidRPr="00411BFF" w:rsidRDefault="00411BFF" w:rsidP="00411BFF">
            <w:pPr>
              <w:ind w:left="-67" w:right="-108"/>
              <w:jc w:val="center"/>
              <w:rPr>
                <w:b/>
                <w:sz w:val="18"/>
                <w:szCs w:val="18"/>
              </w:rPr>
            </w:pPr>
            <w:r w:rsidRPr="00411BFF">
              <w:rPr>
                <w:b/>
                <w:sz w:val="18"/>
                <w:szCs w:val="18"/>
              </w:rPr>
              <w:t>решение о бюджете</w:t>
            </w:r>
          </w:p>
        </w:tc>
        <w:tc>
          <w:tcPr>
            <w:tcW w:w="992" w:type="dxa"/>
            <w:shd w:val="clear" w:color="auto" w:fill="D9D9D9" w:themeFill="background1" w:themeFillShade="D9"/>
            <w:vAlign w:val="center"/>
          </w:tcPr>
          <w:p w:rsidR="00411BFF" w:rsidRPr="00411BFF" w:rsidRDefault="00411BFF" w:rsidP="00411BFF">
            <w:pPr>
              <w:ind w:left="-67" w:right="-108"/>
              <w:jc w:val="center"/>
              <w:rPr>
                <w:b/>
                <w:sz w:val="18"/>
                <w:szCs w:val="18"/>
              </w:rPr>
            </w:pPr>
            <w:r w:rsidRPr="00411BFF">
              <w:rPr>
                <w:b/>
                <w:sz w:val="18"/>
                <w:szCs w:val="18"/>
              </w:rPr>
              <w:t>проект решения</w:t>
            </w:r>
          </w:p>
        </w:tc>
      </w:tr>
      <w:tr w:rsidR="00411BFF" w:rsidRPr="00411BFF" w:rsidTr="0004173A">
        <w:tc>
          <w:tcPr>
            <w:tcW w:w="568" w:type="dxa"/>
            <w:shd w:val="clear" w:color="auto" w:fill="D9D9D9" w:themeFill="background1" w:themeFillShade="D9"/>
            <w:vAlign w:val="center"/>
          </w:tcPr>
          <w:p w:rsidR="00411BFF" w:rsidRPr="00411BFF" w:rsidRDefault="00411BFF" w:rsidP="00411BFF">
            <w:pPr>
              <w:jc w:val="center"/>
              <w:rPr>
                <w:b/>
                <w:sz w:val="18"/>
                <w:szCs w:val="18"/>
              </w:rPr>
            </w:pPr>
            <w:r w:rsidRPr="00411BFF">
              <w:rPr>
                <w:b/>
                <w:sz w:val="18"/>
                <w:szCs w:val="18"/>
              </w:rPr>
              <w:t>1</w:t>
            </w:r>
          </w:p>
        </w:tc>
        <w:tc>
          <w:tcPr>
            <w:tcW w:w="3431" w:type="dxa"/>
            <w:shd w:val="clear" w:color="auto" w:fill="D9D9D9" w:themeFill="background1" w:themeFillShade="D9"/>
            <w:vAlign w:val="center"/>
          </w:tcPr>
          <w:p w:rsidR="00411BFF" w:rsidRPr="00411BFF" w:rsidRDefault="00411BFF" w:rsidP="00411BFF">
            <w:pPr>
              <w:jc w:val="center"/>
              <w:rPr>
                <w:b/>
                <w:sz w:val="18"/>
                <w:szCs w:val="18"/>
              </w:rPr>
            </w:pPr>
            <w:r w:rsidRPr="00411BFF">
              <w:rPr>
                <w:b/>
                <w:sz w:val="18"/>
                <w:szCs w:val="18"/>
              </w:rPr>
              <w:t>2</w:t>
            </w:r>
          </w:p>
        </w:tc>
        <w:tc>
          <w:tcPr>
            <w:tcW w:w="1134" w:type="dxa"/>
            <w:shd w:val="clear" w:color="auto" w:fill="D9D9D9" w:themeFill="background1" w:themeFillShade="D9"/>
            <w:vAlign w:val="center"/>
          </w:tcPr>
          <w:p w:rsidR="00411BFF" w:rsidRPr="00411BFF" w:rsidRDefault="00411BFF" w:rsidP="00411BFF">
            <w:pPr>
              <w:jc w:val="center"/>
              <w:rPr>
                <w:b/>
                <w:sz w:val="18"/>
                <w:szCs w:val="18"/>
              </w:rPr>
            </w:pPr>
            <w:r w:rsidRPr="00411BFF">
              <w:rPr>
                <w:b/>
                <w:sz w:val="18"/>
                <w:szCs w:val="18"/>
              </w:rPr>
              <w:t>3</w:t>
            </w:r>
          </w:p>
        </w:tc>
        <w:tc>
          <w:tcPr>
            <w:tcW w:w="1162" w:type="dxa"/>
            <w:shd w:val="clear" w:color="auto" w:fill="D9D9D9" w:themeFill="background1" w:themeFillShade="D9"/>
            <w:vAlign w:val="center"/>
          </w:tcPr>
          <w:p w:rsidR="00411BFF" w:rsidRPr="00411BFF" w:rsidRDefault="00411BFF" w:rsidP="00411BFF">
            <w:pPr>
              <w:jc w:val="center"/>
              <w:rPr>
                <w:b/>
                <w:sz w:val="18"/>
                <w:szCs w:val="18"/>
              </w:rPr>
            </w:pPr>
            <w:r w:rsidRPr="00411BFF">
              <w:rPr>
                <w:b/>
                <w:sz w:val="18"/>
                <w:szCs w:val="18"/>
              </w:rPr>
              <w:t>4</w:t>
            </w:r>
          </w:p>
        </w:tc>
        <w:tc>
          <w:tcPr>
            <w:tcW w:w="1086" w:type="dxa"/>
            <w:shd w:val="clear" w:color="auto" w:fill="D9D9D9" w:themeFill="background1" w:themeFillShade="D9"/>
            <w:vAlign w:val="center"/>
          </w:tcPr>
          <w:p w:rsidR="00411BFF" w:rsidRPr="00411BFF" w:rsidRDefault="00411BFF" w:rsidP="00411BFF">
            <w:pPr>
              <w:jc w:val="center"/>
              <w:rPr>
                <w:b/>
                <w:sz w:val="18"/>
                <w:szCs w:val="18"/>
              </w:rPr>
            </w:pPr>
            <w:r w:rsidRPr="00411BFF">
              <w:rPr>
                <w:b/>
                <w:sz w:val="18"/>
                <w:szCs w:val="18"/>
              </w:rPr>
              <w:t>5</w:t>
            </w:r>
          </w:p>
        </w:tc>
        <w:tc>
          <w:tcPr>
            <w:tcW w:w="999" w:type="dxa"/>
            <w:shd w:val="clear" w:color="auto" w:fill="D9D9D9" w:themeFill="background1" w:themeFillShade="D9"/>
            <w:vAlign w:val="center"/>
          </w:tcPr>
          <w:p w:rsidR="00411BFF" w:rsidRPr="00411BFF" w:rsidRDefault="00411BFF" w:rsidP="00411BFF">
            <w:pPr>
              <w:jc w:val="center"/>
              <w:rPr>
                <w:b/>
                <w:sz w:val="18"/>
                <w:szCs w:val="18"/>
              </w:rPr>
            </w:pPr>
            <w:r w:rsidRPr="00411BFF">
              <w:rPr>
                <w:b/>
                <w:sz w:val="18"/>
                <w:szCs w:val="18"/>
              </w:rPr>
              <w:t>6</w:t>
            </w:r>
          </w:p>
        </w:tc>
        <w:tc>
          <w:tcPr>
            <w:tcW w:w="1033" w:type="dxa"/>
            <w:shd w:val="clear" w:color="auto" w:fill="D9D9D9" w:themeFill="background1" w:themeFillShade="D9"/>
            <w:vAlign w:val="center"/>
          </w:tcPr>
          <w:p w:rsidR="00411BFF" w:rsidRPr="00411BFF" w:rsidRDefault="00411BFF" w:rsidP="00411BFF">
            <w:pPr>
              <w:jc w:val="center"/>
              <w:rPr>
                <w:b/>
                <w:sz w:val="18"/>
                <w:szCs w:val="18"/>
              </w:rPr>
            </w:pPr>
            <w:r w:rsidRPr="00411BFF">
              <w:rPr>
                <w:b/>
                <w:sz w:val="18"/>
                <w:szCs w:val="18"/>
              </w:rPr>
              <w:t>7</w:t>
            </w:r>
          </w:p>
        </w:tc>
        <w:tc>
          <w:tcPr>
            <w:tcW w:w="992" w:type="dxa"/>
            <w:shd w:val="clear" w:color="auto" w:fill="D9D9D9" w:themeFill="background1" w:themeFillShade="D9"/>
            <w:vAlign w:val="center"/>
          </w:tcPr>
          <w:p w:rsidR="00411BFF" w:rsidRPr="00411BFF" w:rsidRDefault="00411BFF" w:rsidP="00411BFF">
            <w:pPr>
              <w:jc w:val="center"/>
              <w:rPr>
                <w:b/>
                <w:sz w:val="18"/>
                <w:szCs w:val="18"/>
              </w:rPr>
            </w:pPr>
            <w:r w:rsidRPr="00411BFF">
              <w:rPr>
                <w:b/>
                <w:sz w:val="18"/>
                <w:szCs w:val="18"/>
              </w:rPr>
              <w:t>8</w:t>
            </w:r>
          </w:p>
        </w:tc>
      </w:tr>
      <w:tr w:rsidR="00411BFF" w:rsidRPr="00411BFF" w:rsidTr="00316B71">
        <w:tc>
          <w:tcPr>
            <w:tcW w:w="568" w:type="dxa"/>
            <w:vAlign w:val="center"/>
          </w:tcPr>
          <w:p w:rsidR="00411BFF" w:rsidRPr="00411BFF" w:rsidRDefault="00411BFF" w:rsidP="00411BFF">
            <w:pPr>
              <w:ind w:right="-143"/>
              <w:jc w:val="both"/>
              <w:rPr>
                <w:sz w:val="20"/>
                <w:szCs w:val="20"/>
              </w:rPr>
            </w:pPr>
            <w:r w:rsidRPr="00411BFF">
              <w:rPr>
                <w:sz w:val="20"/>
                <w:szCs w:val="20"/>
              </w:rPr>
              <w:t>0100</w:t>
            </w:r>
          </w:p>
        </w:tc>
        <w:tc>
          <w:tcPr>
            <w:tcW w:w="3431" w:type="dxa"/>
            <w:vAlign w:val="center"/>
          </w:tcPr>
          <w:p w:rsidR="00411BFF" w:rsidRPr="00411BFF" w:rsidRDefault="00411BFF" w:rsidP="00411BFF">
            <w:pPr>
              <w:rPr>
                <w:sz w:val="20"/>
                <w:szCs w:val="20"/>
              </w:rPr>
            </w:pPr>
            <w:r w:rsidRPr="00411BFF">
              <w:rPr>
                <w:sz w:val="20"/>
                <w:szCs w:val="20"/>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145 696,0</w:t>
            </w:r>
          </w:p>
        </w:tc>
        <w:tc>
          <w:tcPr>
            <w:tcW w:w="1162" w:type="dxa"/>
            <w:tcBorders>
              <w:top w:val="single" w:sz="4" w:space="0" w:color="auto"/>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142 388,5</w:t>
            </w:r>
          </w:p>
        </w:tc>
        <w:tc>
          <w:tcPr>
            <w:tcW w:w="1086" w:type="dxa"/>
            <w:tcBorders>
              <w:top w:val="single" w:sz="4" w:space="0" w:color="auto"/>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-3 307,5</w:t>
            </w:r>
          </w:p>
        </w:tc>
        <w:tc>
          <w:tcPr>
            <w:tcW w:w="999" w:type="dxa"/>
            <w:tcBorders>
              <w:top w:val="single" w:sz="4" w:space="0" w:color="auto"/>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97,7</w:t>
            </w:r>
          </w:p>
        </w:tc>
        <w:tc>
          <w:tcPr>
            <w:tcW w:w="1033" w:type="dxa"/>
            <w:tcBorders>
              <w:top w:val="single" w:sz="4" w:space="0" w:color="auto"/>
              <w:left w:val="nil"/>
              <w:bottom w:val="single" w:sz="4" w:space="0" w:color="auto"/>
              <w:right w:val="single" w:sz="4" w:space="0" w:color="auto"/>
            </w:tcBorders>
            <w:shd w:val="clear" w:color="auto" w:fill="auto"/>
            <w:vAlign w:val="bottom"/>
          </w:tcPr>
          <w:p w:rsidR="00411BFF" w:rsidRDefault="00411BFF" w:rsidP="00411BFF">
            <w:pPr>
              <w:jc w:val="right"/>
              <w:rPr>
                <w:i/>
                <w:iCs/>
                <w:sz w:val="18"/>
                <w:szCs w:val="18"/>
              </w:rPr>
            </w:pPr>
            <w:r>
              <w:rPr>
                <w:i/>
                <w:iCs/>
                <w:sz w:val="18"/>
                <w:szCs w:val="18"/>
              </w:rPr>
              <w:t>7,2%</w:t>
            </w:r>
          </w:p>
        </w:tc>
        <w:tc>
          <w:tcPr>
            <w:tcW w:w="992" w:type="dxa"/>
            <w:tcBorders>
              <w:top w:val="single" w:sz="4" w:space="0" w:color="auto"/>
              <w:left w:val="nil"/>
              <w:bottom w:val="single" w:sz="4" w:space="0" w:color="auto"/>
              <w:right w:val="single" w:sz="4" w:space="0" w:color="auto"/>
            </w:tcBorders>
            <w:shd w:val="clear" w:color="auto" w:fill="auto"/>
            <w:vAlign w:val="bottom"/>
          </w:tcPr>
          <w:p w:rsidR="00411BFF" w:rsidRDefault="00411BFF" w:rsidP="00411BFF">
            <w:pPr>
              <w:jc w:val="right"/>
              <w:rPr>
                <w:i/>
                <w:iCs/>
                <w:sz w:val="18"/>
                <w:szCs w:val="18"/>
              </w:rPr>
            </w:pPr>
            <w:r>
              <w:rPr>
                <w:i/>
                <w:iCs/>
                <w:sz w:val="18"/>
                <w:szCs w:val="18"/>
              </w:rPr>
              <w:t>6,8%</w:t>
            </w:r>
          </w:p>
        </w:tc>
      </w:tr>
      <w:tr w:rsidR="00411BFF" w:rsidRPr="00411BFF" w:rsidTr="00316B71">
        <w:tc>
          <w:tcPr>
            <w:tcW w:w="568" w:type="dxa"/>
            <w:vAlign w:val="center"/>
          </w:tcPr>
          <w:p w:rsidR="00411BFF" w:rsidRPr="00411BFF" w:rsidRDefault="00411BFF" w:rsidP="00411BFF">
            <w:pPr>
              <w:ind w:right="-143"/>
              <w:jc w:val="both"/>
              <w:rPr>
                <w:sz w:val="20"/>
                <w:szCs w:val="20"/>
              </w:rPr>
            </w:pPr>
            <w:r w:rsidRPr="00411BFF">
              <w:rPr>
                <w:sz w:val="20"/>
                <w:szCs w:val="20"/>
              </w:rPr>
              <w:t>0400</w:t>
            </w:r>
          </w:p>
        </w:tc>
        <w:tc>
          <w:tcPr>
            <w:tcW w:w="3431" w:type="dxa"/>
            <w:vAlign w:val="center"/>
          </w:tcPr>
          <w:p w:rsidR="00411BFF" w:rsidRPr="00411BFF" w:rsidRDefault="00411BFF" w:rsidP="00411BFF">
            <w:pPr>
              <w:rPr>
                <w:sz w:val="20"/>
                <w:szCs w:val="20"/>
              </w:rPr>
            </w:pPr>
            <w:r w:rsidRPr="00411BFF">
              <w:rPr>
                <w:sz w:val="20"/>
                <w:szCs w:val="20"/>
              </w:rPr>
              <w:t>Национальная экономика</w:t>
            </w:r>
          </w:p>
        </w:tc>
        <w:tc>
          <w:tcPr>
            <w:tcW w:w="1134" w:type="dxa"/>
            <w:tcBorders>
              <w:top w:val="nil"/>
              <w:left w:val="single" w:sz="4" w:space="0" w:color="auto"/>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66 174,4</w:t>
            </w:r>
          </w:p>
        </w:tc>
        <w:tc>
          <w:tcPr>
            <w:tcW w:w="1162"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67 589,6</w:t>
            </w:r>
          </w:p>
        </w:tc>
        <w:tc>
          <w:tcPr>
            <w:tcW w:w="1086" w:type="dxa"/>
            <w:tcBorders>
              <w:top w:val="nil"/>
              <w:left w:val="nil"/>
              <w:bottom w:val="single" w:sz="4" w:space="0" w:color="auto"/>
              <w:right w:val="single" w:sz="4" w:space="0" w:color="auto"/>
            </w:tcBorders>
            <w:shd w:val="clear" w:color="auto" w:fill="auto"/>
            <w:vAlign w:val="bottom"/>
          </w:tcPr>
          <w:p w:rsidR="00411BFF" w:rsidRDefault="0057742A" w:rsidP="00411BFF">
            <w:pPr>
              <w:jc w:val="right"/>
              <w:rPr>
                <w:b/>
                <w:bCs/>
                <w:sz w:val="18"/>
                <w:szCs w:val="18"/>
              </w:rPr>
            </w:pPr>
            <w:r>
              <w:rPr>
                <w:b/>
                <w:bCs/>
                <w:sz w:val="18"/>
                <w:szCs w:val="18"/>
              </w:rPr>
              <w:t xml:space="preserve">+ </w:t>
            </w:r>
            <w:r w:rsidR="00411BFF">
              <w:rPr>
                <w:b/>
                <w:bCs/>
                <w:sz w:val="18"/>
                <w:szCs w:val="18"/>
              </w:rPr>
              <w:t>1 415,2</w:t>
            </w:r>
          </w:p>
        </w:tc>
        <w:tc>
          <w:tcPr>
            <w:tcW w:w="999"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102,1</w:t>
            </w:r>
          </w:p>
        </w:tc>
        <w:tc>
          <w:tcPr>
            <w:tcW w:w="1033"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i/>
                <w:iCs/>
                <w:sz w:val="18"/>
                <w:szCs w:val="18"/>
              </w:rPr>
            </w:pPr>
            <w:r>
              <w:rPr>
                <w:i/>
                <w:iCs/>
                <w:sz w:val="18"/>
                <w:szCs w:val="18"/>
              </w:rPr>
              <w:t>3,3%</w:t>
            </w:r>
          </w:p>
        </w:tc>
        <w:tc>
          <w:tcPr>
            <w:tcW w:w="992"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i/>
                <w:iCs/>
                <w:sz w:val="18"/>
                <w:szCs w:val="18"/>
              </w:rPr>
            </w:pPr>
            <w:r>
              <w:rPr>
                <w:i/>
                <w:iCs/>
                <w:sz w:val="18"/>
                <w:szCs w:val="18"/>
              </w:rPr>
              <w:t>3,2%</w:t>
            </w:r>
          </w:p>
        </w:tc>
      </w:tr>
      <w:tr w:rsidR="00411BFF" w:rsidRPr="00411BFF" w:rsidTr="00316B71">
        <w:tc>
          <w:tcPr>
            <w:tcW w:w="568" w:type="dxa"/>
            <w:vAlign w:val="center"/>
          </w:tcPr>
          <w:p w:rsidR="00411BFF" w:rsidRPr="00411BFF" w:rsidRDefault="00411BFF" w:rsidP="00411BFF">
            <w:pPr>
              <w:ind w:right="-143"/>
              <w:jc w:val="both"/>
              <w:rPr>
                <w:sz w:val="20"/>
                <w:szCs w:val="20"/>
              </w:rPr>
            </w:pPr>
            <w:r w:rsidRPr="00411BFF">
              <w:rPr>
                <w:sz w:val="20"/>
                <w:szCs w:val="20"/>
              </w:rPr>
              <w:t>0500</w:t>
            </w:r>
          </w:p>
        </w:tc>
        <w:tc>
          <w:tcPr>
            <w:tcW w:w="3431" w:type="dxa"/>
            <w:vAlign w:val="center"/>
          </w:tcPr>
          <w:p w:rsidR="00411BFF" w:rsidRPr="00411BFF" w:rsidRDefault="00411BFF" w:rsidP="00411BFF">
            <w:pPr>
              <w:rPr>
                <w:sz w:val="20"/>
                <w:szCs w:val="20"/>
              </w:rPr>
            </w:pPr>
            <w:r w:rsidRPr="00411BFF">
              <w:rPr>
                <w:sz w:val="20"/>
                <w:szCs w:val="20"/>
              </w:rPr>
              <w:t>Жилищно-коммунальное хозяйство</w:t>
            </w:r>
          </w:p>
        </w:tc>
        <w:tc>
          <w:tcPr>
            <w:tcW w:w="1134" w:type="dxa"/>
            <w:tcBorders>
              <w:top w:val="nil"/>
              <w:left w:val="single" w:sz="4" w:space="0" w:color="auto"/>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2 700,0</w:t>
            </w:r>
          </w:p>
        </w:tc>
        <w:tc>
          <w:tcPr>
            <w:tcW w:w="1162"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2 462,1</w:t>
            </w:r>
          </w:p>
        </w:tc>
        <w:tc>
          <w:tcPr>
            <w:tcW w:w="1086"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-237,9</w:t>
            </w:r>
          </w:p>
        </w:tc>
        <w:tc>
          <w:tcPr>
            <w:tcW w:w="999"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91,2</w:t>
            </w:r>
          </w:p>
        </w:tc>
        <w:tc>
          <w:tcPr>
            <w:tcW w:w="1033"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i/>
                <w:iCs/>
                <w:sz w:val="18"/>
                <w:szCs w:val="18"/>
              </w:rPr>
            </w:pPr>
            <w:r>
              <w:rPr>
                <w:i/>
                <w:iCs/>
                <w:sz w:val="18"/>
                <w:szCs w:val="18"/>
              </w:rPr>
              <w:t>0,1%</w:t>
            </w:r>
          </w:p>
        </w:tc>
        <w:tc>
          <w:tcPr>
            <w:tcW w:w="992" w:type="dxa"/>
            <w:tcBorders>
              <w:top w:val="nil"/>
              <w:left w:val="nil"/>
              <w:bottom w:val="single" w:sz="4" w:space="0" w:color="auto"/>
              <w:right w:val="single" w:sz="4" w:space="0" w:color="auto"/>
            </w:tcBorders>
            <w:shd w:val="clear" w:color="000000" w:fill="FFFFFF"/>
            <w:vAlign w:val="bottom"/>
          </w:tcPr>
          <w:p w:rsidR="00411BFF" w:rsidRDefault="00411BFF" w:rsidP="00411BFF">
            <w:pPr>
              <w:jc w:val="right"/>
              <w:rPr>
                <w:i/>
                <w:iCs/>
                <w:sz w:val="18"/>
                <w:szCs w:val="18"/>
              </w:rPr>
            </w:pPr>
            <w:r>
              <w:rPr>
                <w:i/>
                <w:iCs/>
                <w:sz w:val="18"/>
                <w:szCs w:val="18"/>
              </w:rPr>
              <w:t>0,1%</w:t>
            </w:r>
          </w:p>
        </w:tc>
      </w:tr>
      <w:tr w:rsidR="00411BFF" w:rsidRPr="00411BFF" w:rsidTr="00316B71">
        <w:tc>
          <w:tcPr>
            <w:tcW w:w="568" w:type="dxa"/>
            <w:vAlign w:val="center"/>
          </w:tcPr>
          <w:p w:rsidR="00411BFF" w:rsidRPr="00411BFF" w:rsidRDefault="00411BFF" w:rsidP="00411BFF">
            <w:pPr>
              <w:ind w:right="-143"/>
              <w:jc w:val="both"/>
              <w:rPr>
                <w:sz w:val="20"/>
                <w:szCs w:val="20"/>
              </w:rPr>
            </w:pPr>
            <w:r w:rsidRPr="00411BFF">
              <w:rPr>
                <w:sz w:val="20"/>
                <w:szCs w:val="20"/>
              </w:rPr>
              <w:t>0700</w:t>
            </w:r>
          </w:p>
        </w:tc>
        <w:tc>
          <w:tcPr>
            <w:tcW w:w="3431" w:type="dxa"/>
            <w:vAlign w:val="center"/>
          </w:tcPr>
          <w:p w:rsidR="00411BFF" w:rsidRPr="00411BFF" w:rsidRDefault="00411BFF" w:rsidP="00411BFF">
            <w:pPr>
              <w:rPr>
                <w:sz w:val="20"/>
                <w:szCs w:val="20"/>
              </w:rPr>
            </w:pPr>
            <w:r w:rsidRPr="00411BFF">
              <w:rPr>
                <w:sz w:val="20"/>
                <w:szCs w:val="20"/>
              </w:rPr>
              <w:t>Образование</w:t>
            </w:r>
          </w:p>
        </w:tc>
        <w:tc>
          <w:tcPr>
            <w:tcW w:w="1134" w:type="dxa"/>
            <w:tcBorders>
              <w:top w:val="nil"/>
              <w:left w:val="single" w:sz="4" w:space="0" w:color="auto"/>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1 349 262,8</w:t>
            </w:r>
          </w:p>
        </w:tc>
        <w:tc>
          <w:tcPr>
            <w:tcW w:w="1162"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1 419 919,8</w:t>
            </w:r>
          </w:p>
        </w:tc>
        <w:tc>
          <w:tcPr>
            <w:tcW w:w="1086" w:type="dxa"/>
            <w:tcBorders>
              <w:top w:val="nil"/>
              <w:left w:val="nil"/>
              <w:bottom w:val="single" w:sz="4" w:space="0" w:color="auto"/>
              <w:right w:val="single" w:sz="4" w:space="0" w:color="auto"/>
            </w:tcBorders>
            <w:shd w:val="clear" w:color="auto" w:fill="auto"/>
            <w:vAlign w:val="bottom"/>
          </w:tcPr>
          <w:p w:rsidR="00411BFF" w:rsidRDefault="0057742A" w:rsidP="00411BFF">
            <w:pPr>
              <w:jc w:val="right"/>
              <w:rPr>
                <w:b/>
                <w:bCs/>
                <w:sz w:val="18"/>
                <w:szCs w:val="18"/>
              </w:rPr>
            </w:pPr>
            <w:r>
              <w:rPr>
                <w:b/>
                <w:bCs/>
                <w:sz w:val="18"/>
                <w:szCs w:val="18"/>
              </w:rPr>
              <w:t xml:space="preserve">+ </w:t>
            </w:r>
            <w:r w:rsidR="00411BFF">
              <w:rPr>
                <w:b/>
                <w:bCs/>
                <w:sz w:val="18"/>
                <w:szCs w:val="18"/>
              </w:rPr>
              <w:t>70 657,0</w:t>
            </w:r>
          </w:p>
        </w:tc>
        <w:tc>
          <w:tcPr>
            <w:tcW w:w="999"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105,2</w:t>
            </w:r>
          </w:p>
        </w:tc>
        <w:tc>
          <w:tcPr>
            <w:tcW w:w="1033"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i/>
                <w:iCs/>
                <w:sz w:val="18"/>
                <w:szCs w:val="18"/>
              </w:rPr>
            </w:pPr>
            <w:r>
              <w:rPr>
                <w:i/>
                <w:iCs/>
                <w:sz w:val="18"/>
                <w:szCs w:val="18"/>
              </w:rPr>
              <w:t>66,5%</w:t>
            </w:r>
          </w:p>
        </w:tc>
        <w:tc>
          <w:tcPr>
            <w:tcW w:w="992" w:type="dxa"/>
            <w:tcBorders>
              <w:top w:val="nil"/>
              <w:left w:val="nil"/>
              <w:bottom w:val="single" w:sz="4" w:space="0" w:color="auto"/>
              <w:right w:val="single" w:sz="4" w:space="0" w:color="auto"/>
            </w:tcBorders>
            <w:shd w:val="clear" w:color="000000" w:fill="FFFFFF"/>
            <w:vAlign w:val="bottom"/>
          </w:tcPr>
          <w:p w:rsidR="00411BFF" w:rsidRDefault="00411BFF" w:rsidP="00411BFF">
            <w:pPr>
              <w:jc w:val="right"/>
              <w:rPr>
                <w:i/>
                <w:iCs/>
                <w:sz w:val="18"/>
                <w:szCs w:val="18"/>
              </w:rPr>
            </w:pPr>
            <w:r>
              <w:rPr>
                <w:i/>
                <w:iCs/>
                <w:sz w:val="18"/>
                <w:szCs w:val="18"/>
              </w:rPr>
              <w:t>67,4%</w:t>
            </w:r>
          </w:p>
        </w:tc>
      </w:tr>
      <w:tr w:rsidR="00411BFF" w:rsidRPr="00411BFF" w:rsidTr="00316B71">
        <w:tc>
          <w:tcPr>
            <w:tcW w:w="568" w:type="dxa"/>
            <w:vAlign w:val="center"/>
          </w:tcPr>
          <w:p w:rsidR="00411BFF" w:rsidRPr="00411BFF" w:rsidRDefault="00411BFF" w:rsidP="00411BFF">
            <w:pPr>
              <w:ind w:right="-143"/>
              <w:jc w:val="both"/>
              <w:rPr>
                <w:sz w:val="20"/>
                <w:szCs w:val="20"/>
              </w:rPr>
            </w:pPr>
            <w:r w:rsidRPr="00411BFF">
              <w:rPr>
                <w:sz w:val="20"/>
                <w:szCs w:val="20"/>
              </w:rPr>
              <w:t>0800</w:t>
            </w:r>
          </w:p>
        </w:tc>
        <w:tc>
          <w:tcPr>
            <w:tcW w:w="3431" w:type="dxa"/>
            <w:vAlign w:val="center"/>
          </w:tcPr>
          <w:p w:rsidR="00411BFF" w:rsidRPr="00411BFF" w:rsidRDefault="00411BFF" w:rsidP="00411BFF">
            <w:pPr>
              <w:rPr>
                <w:sz w:val="20"/>
                <w:szCs w:val="20"/>
              </w:rPr>
            </w:pPr>
            <w:r w:rsidRPr="00411BFF">
              <w:rPr>
                <w:sz w:val="20"/>
                <w:szCs w:val="20"/>
              </w:rPr>
              <w:t>Культура и кинематография</w:t>
            </w:r>
          </w:p>
        </w:tc>
        <w:tc>
          <w:tcPr>
            <w:tcW w:w="1134" w:type="dxa"/>
            <w:tcBorders>
              <w:top w:val="nil"/>
              <w:left w:val="single" w:sz="4" w:space="0" w:color="auto"/>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221 120,2</w:t>
            </w:r>
          </w:p>
        </w:tc>
        <w:tc>
          <w:tcPr>
            <w:tcW w:w="1162"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241 019,6</w:t>
            </w:r>
          </w:p>
        </w:tc>
        <w:tc>
          <w:tcPr>
            <w:tcW w:w="1086" w:type="dxa"/>
            <w:tcBorders>
              <w:top w:val="nil"/>
              <w:left w:val="nil"/>
              <w:bottom w:val="single" w:sz="4" w:space="0" w:color="auto"/>
              <w:right w:val="single" w:sz="4" w:space="0" w:color="auto"/>
            </w:tcBorders>
            <w:shd w:val="clear" w:color="auto" w:fill="auto"/>
            <w:vAlign w:val="bottom"/>
          </w:tcPr>
          <w:p w:rsidR="00411BFF" w:rsidRDefault="0057742A" w:rsidP="00411BFF">
            <w:pPr>
              <w:jc w:val="right"/>
              <w:rPr>
                <w:b/>
                <w:bCs/>
                <w:sz w:val="18"/>
                <w:szCs w:val="18"/>
              </w:rPr>
            </w:pPr>
            <w:r>
              <w:rPr>
                <w:b/>
                <w:bCs/>
                <w:sz w:val="18"/>
                <w:szCs w:val="18"/>
              </w:rPr>
              <w:t xml:space="preserve">+ </w:t>
            </w:r>
            <w:r w:rsidR="00411BFF">
              <w:rPr>
                <w:b/>
                <w:bCs/>
                <w:sz w:val="18"/>
                <w:szCs w:val="18"/>
              </w:rPr>
              <w:t>19 899,4</w:t>
            </w:r>
          </w:p>
        </w:tc>
        <w:tc>
          <w:tcPr>
            <w:tcW w:w="999"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109,0</w:t>
            </w:r>
          </w:p>
        </w:tc>
        <w:tc>
          <w:tcPr>
            <w:tcW w:w="1033"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i/>
                <w:iCs/>
                <w:sz w:val="18"/>
                <w:szCs w:val="18"/>
              </w:rPr>
            </w:pPr>
            <w:r>
              <w:rPr>
                <w:i/>
                <w:iCs/>
                <w:sz w:val="18"/>
                <w:szCs w:val="18"/>
              </w:rPr>
              <w:t>10,9%</w:t>
            </w:r>
          </w:p>
        </w:tc>
        <w:tc>
          <w:tcPr>
            <w:tcW w:w="992" w:type="dxa"/>
            <w:tcBorders>
              <w:top w:val="nil"/>
              <w:left w:val="nil"/>
              <w:bottom w:val="single" w:sz="4" w:space="0" w:color="auto"/>
              <w:right w:val="single" w:sz="4" w:space="0" w:color="auto"/>
            </w:tcBorders>
            <w:shd w:val="clear" w:color="000000" w:fill="FFFFFF"/>
            <w:vAlign w:val="bottom"/>
          </w:tcPr>
          <w:p w:rsidR="00411BFF" w:rsidRDefault="00411BFF" w:rsidP="00411BFF">
            <w:pPr>
              <w:jc w:val="right"/>
              <w:rPr>
                <w:i/>
                <w:iCs/>
                <w:sz w:val="18"/>
                <w:szCs w:val="18"/>
              </w:rPr>
            </w:pPr>
            <w:r>
              <w:rPr>
                <w:i/>
                <w:iCs/>
                <w:sz w:val="18"/>
                <w:szCs w:val="18"/>
              </w:rPr>
              <w:t>11,4%</w:t>
            </w:r>
          </w:p>
        </w:tc>
      </w:tr>
      <w:tr w:rsidR="00411BFF" w:rsidRPr="00411BFF" w:rsidTr="00316B71">
        <w:tc>
          <w:tcPr>
            <w:tcW w:w="568" w:type="dxa"/>
            <w:vAlign w:val="center"/>
          </w:tcPr>
          <w:p w:rsidR="00411BFF" w:rsidRPr="00411BFF" w:rsidRDefault="00411BFF" w:rsidP="00411BFF">
            <w:pPr>
              <w:ind w:right="-143"/>
              <w:jc w:val="both"/>
              <w:rPr>
                <w:sz w:val="20"/>
                <w:szCs w:val="20"/>
              </w:rPr>
            </w:pPr>
            <w:r w:rsidRPr="00411BFF">
              <w:rPr>
                <w:sz w:val="20"/>
                <w:szCs w:val="20"/>
              </w:rPr>
              <w:t>1000</w:t>
            </w:r>
          </w:p>
        </w:tc>
        <w:tc>
          <w:tcPr>
            <w:tcW w:w="3431" w:type="dxa"/>
            <w:vAlign w:val="center"/>
          </w:tcPr>
          <w:p w:rsidR="00411BFF" w:rsidRPr="00411BFF" w:rsidRDefault="00411BFF" w:rsidP="00411BFF">
            <w:pPr>
              <w:rPr>
                <w:sz w:val="20"/>
                <w:szCs w:val="20"/>
              </w:rPr>
            </w:pPr>
            <w:r w:rsidRPr="00411BFF">
              <w:rPr>
                <w:sz w:val="20"/>
                <w:szCs w:val="20"/>
              </w:rPr>
              <w:t>Социальная политика</w:t>
            </w:r>
          </w:p>
        </w:tc>
        <w:tc>
          <w:tcPr>
            <w:tcW w:w="1134" w:type="dxa"/>
            <w:tcBorders>
              <w:top w:val="nil"/>
              <w:left w:val="single" w:sz="4" w:space="0" w:color="auto"/>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77 298,8</w:t>
            </w:r>
          </w:p>
        </w:tc>
        <w:tc>
          <w:tcPr>
            <w:tcW w:w="1162"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93 584,8</w:t>
            </w:r>
          </w:p>
        </w:tc>
        <w:tc>
          <w:tcPr>
            <w:tcW w:w="1086" w:type="dxa"/>
            <w:tcBorders>
              <w:top w:val="nil"/>
              <w:left w:val="nil"/>
              <w:bottom w:val="single" w:sz="4" w:space="0" w:color="auto"/>
              <w:right w:val="single" w:sz="4" w:space="0" w:color="auto"/>
            </w:tcBorders>
            <w:shd w:val="clear" w:color="auto" w:fill="auto"/>
            <w:vAlign w:val="bottom"/>
          </w:tcPr>
          <w:p w:rsidR="00411BFF" w:rsidRDefault="0057742A" w:rsidP="00411BFF">
            <w:pPr>
              <w:jc w:val="right"/>
              <w:rPr>
                <w:b/>
                <w:bCs/>
                <w:sz w:val="18"/>
                <w:szCs w:val="18"/>
              </w:rPr>
            </w:pPr>
            <w:r>
              <w:rPr>
                <w:b/>
                <w:bCs/>
                <w:sz w:val="18"/>
                <w:szCs w:val="18"/>
              </w:rPr>
              <w:t xml:space="preserve">+ </w:t>
            </w:r>
            <w:r w:rsidR="00411BFF">
              <w:rPr>
                <w:b/>
                <w:bCs/>
                <w:sz w:val="18"/>
                <w:szCs w:val="18"/>
              </w:rPr>
              <w:t>16 286,0</w:t>
            </w:r>
          </w:p>
        </w:tc>
        <w:tc>
          <w:tcPr>
            <w:tcW w:w="999"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121,1</w:t>
            </w:r>
          </w:p>
        </w:tc>
        <w:tc>
          <w:tcPr>
            <w:tcW w:w="1033"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i/>
                <w:iCs/>
                <w:sz w:val="18"/>
                <w:szCs w:val="18"/>
              </w:rPr>
            </w:pPr>
            <w:r>
              <w:rPr>
                <w:i/>
                <w:iCs/>
                <w:sz w:val="18"/>
                <w:szCs w:val="18"/>
              </w:rPr>
              <w:t>3,8%</w:t>
            </w:r>
          </w:p>
        </w:tc>
        <w:tc>
          <w:tcPr>
            <w:tcW w:w="992" w:type="dxa"/>
            <w:tcBorders>
              <w:top w:val="nil"/>
              <w:left w:val="nil"/>
              <w:bottom w:val="single" w:sz="4" w:space="0" w:color="auto"/>
              <w:right w:val="single" w:sz="4" w:space="0" w:color="auto"/>
            </w:tcBorders>
            <w:shd w:val="clear" w:color="000000" w:fill="FFFFFF"/>
            <w:vAlign w:val="bottom"/>
          </w:tcPr>
          <w:p w:rsidR="00411BFF" w:rsidRDefault="00411BFF" w:rsidP="00411BFF">
            <w:pPr>
              <w:jc w:val="right"/>
              <w:rPr>
                <w:i/>
                <w:iCs/>
                <w:sz w:val="18"/>
                <w:szCs w:val="18"/>
              </w:rPr>
            </w:pPr>
            <w:r>
              <w:rPr>
                <w:i/>
                <w:iCs/>
                <w:sz w:val="18"/>
                <w:szCs w:val="18"/>
              </w:rPr>
              <w:t>4,4%</w:t>
            </w:r>
          </w:p>
        </w:tc>
      </w:tr>
      <w:tr w:rsidR="00411BFF" w:rsidRPr="00411BFF" w:rsidTr="00316B71">
        <w:tc>
          <w:tcPr>
            <w:tcW w:w="568" w:type="dxa"/>
            <w:vAlign w:val="center"/>
          </w:tcPr>
          <w:p w:rsidR="00411BFF" w:rsidRPr="00411BFF" w:rsidRDefault="00411BFF" w:rsidP="00411BFF">
            <w:pPr>
              <w:ind w:right="-143"/>
              <w:jc w:val="both"/>
              <w:rPr>
                <w:sz w:val="20"/>
                <w:szCs w:val="20"/>
              </w:rPr>
            </w:pPr>
            <w:r w:rsidRPr="00411BFF">
              <w:rPr>
                <w:sz w:val="20"/>
                <w:szCs w:val="20"/>
              </w:rPr>
              <w:t>1100</w:t>
            </w:r>
          </w:p>
        </w:tc>
        <w:tc>
          <w:tcPr>
            <w:tcW w:w="3431" w:type="dxa"/>
            <w:vAlign w:val="center"/>
          </w:tcPr>
          <w:p w:rsidR="00411BFF" w:rsidRPr="00411BFF" w:rsidRDefault="00411BFF" w:rsidP="00411BFF">
            <w:pPr>
              <w:rPr>
                <w:sz w:val="20"/>
                <w:szCs w:val="20"/>
              </w:rPr>
            </w:pPr>
            <w:r w:rsidRPr="00411BFF">
              <w:rPr>
                <w:sz w:val="20"/>
                <w:szCs w:val="20"/>
              </w:rPr>
              <w:t>Физическая культура и спорт</w:t>
            </w:r>
          </w:p>
        </w:tc>
        <w:tc>
          <w:tcPr>
            <w:tcW w:w="1134" w:type="dxa"/>
            <w:tcBorders>
              <w:top w:val="nil"/>
              <w:left w:val="single" w:sz="4" w:space="0" w:color="auto"/>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109 380,9</w:t>
            </w:r>
          </w:p>
        </w:tc>
        <w:tc>
          <w:tcPr>
            <w:tcW w:w="1162"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81 758,5</w:t>
            </w:r>
          </w:p>
        </w:tc>
        <w:tc>
          <w:tcPr>
            <w:tcW w:w="1086"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-27 622,4</w:t>
            </w:r>
          </w:p>
        </w:tc>
        <w:tc>
          <w:tcPr>
            <w:tcW w:w="999"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74,7</w:t>
            </w:r>
          </w:p>
        </w:tc>
        <w:tc>
          <w:tcPr>
            <w:tcW w:w="1033"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i/>
                <w:iCs/>
                <w:sz w:val="18"/>
                <w:szCs w:val="18"/>
              </w:rPr>
            </w:pPr>
            <w:r>
              <w:rPr>
                <w:i/>
                <w:iCs/>
                <w:sz w:val="18"/>
                <w:szCs w:val="18"/>
              </w:rPr>
              <w:t>5,4%</w:t>
            </w:r>
          </w:p>
        </w:tc>
        <w:tc>
          <w:tcPr>
            <w:tcW w:w="992" w:type="dxa"/>
            <w:tcBorders>
              <w:top w:val="nil"/>
              <w:left w:val="nil"/>
              <w:bottom w:val="single" w:sz="4" w:space="0" w:color="auto"/>
              <w:right w:val="single" w:sz="4" w:space="0" w:color="auto"/>
            </w:tcBorders>
            <w:shd w:val="clear" w:color="000000" w:fill="FFFFFF"/>
            <w:vAlign w:val="bottom"/>
          </w:tcPr>
          <w:p w:rsidR="00411BFF" w:rsidRDefault="00411BFF" w:rsidP="00411BFF">
            <w:pPr>
              <w:jc w:val="right"/>
              <w:rPr>
                <w:i/>
                <w:iCs/>
                <w:sz w:val="18"/>
                <w:szCs w:val="18"/>
              </w:rPr>
            </w:pPr>
            <w:r>
              <w:rPr>
                <w:i/>
                <w:iCs/>
                <w:sz w:val="18"/>
                <w:szCs w:val="18"/>
              </w:rPr>
              <w:t>3,9%</w:t>
            </w:r>
          </w:p>
        </w:tc>
      </w:tr>
      <w:tr w:rsidR="00411BFF" w:rsidRPr="00411BFF" w:rsidTr="00316B71">
        <w:trPr>
          <w:trHeight w:val="90"/>
        </w:trPr>
        <w:tc>
          <w:tcPr>
            <w:tcW w:w="568" w:type="dxa"/>
            <w:vAlign w:val="center"/>
          </w:tcPr>
          <w:p w:rsidR="00411BFF" w:rsidRPr="00411BFF" w:rsidRDefault="00411BFF" w:rsidP="00411BFF">
            <w:pPr>
              <w:ind w:right="-143"/>
              <w:jc w:val="both"/>
              <w:rPr>
                <w:sz w:val="20"/>
                <w:szCs w:val="20"/>
              </w:rPr>
            </w:pPr>
            <w:r>
              <w:rPr>
                <w:sz w:val="20"/>
                <w:szCs w:val="20"/>
              </w:rPr>
              <w:t>1300</w:t>
            </w:r>
          </w:p>
        </w:tc>
        <w:tc>
          <w:tcPr>
            <w:tcW w:w="3431" w:type="dxa"/>
            <w:vAlign w:val="center"/>
          </w:tcPr>
          <w:p w:rsidR="00411BFF" w:rsidRPr="00411BFF" w:rsidRDefault="00411BFF" w:rsidP="00411BFF">
            <w:pPr>
              <w:rPr>
                <w:sz w:val="20"/>
                <w:szCs w:val="20"/>
              </w:rPr>
            </w:pPr>
            <w:r w:rsidRPr="00411BFF">
              <w:rPr>
                <w:sz w:val="20"/>
                <w:szCs w:val="20"/>
              </w:rPr>
              <w:t>Обслуживание государственного и муниципального долга</w:t>
            </w:r>
          </w:p>
        </w:tc>
        <w:tc>
          <w:tcPr>
            <w:tcW w:w="1134" w:type="dxa"/>
            <w:tcBorders>
              <w:top w:val="nil"/>
              <w:left w:val="single" w:sz="4" w:space="0" w:color="auto"/>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441,4</w:t>
            </w:r>
          </w:p>
        </w:tc>
        <w:tc>
          <w:tcPr>
            <w:tcW w:w="1162"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441,0</w:t>
            </w:r>
          </w:p>
        </w:tc>
        <w:tc>
          <w:tcPr>
            <w:tcW w:w="1086"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-0,4</w:t>
            </w:r>
          </w:p>
        </w:tc>
        <w:tc>
          <w:tcPr>
            <w:tcW w:w="999"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99,9</w:t>
            </w:r>
          </w:p>
        </w:tc>
        <w:tc>
          <w:tcPr>
            <w:tcW w:w="1033"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i/>
                <w:iCs/>
                <w:sz w:val="18"/>
                <w:szCs w:val="18"/>
              </w:rPr>
            </w:pPr>
            <w:r>
              <w:rPr>
                <w:i/>
                <w:iCs/>
                <w:sz w:val="18"/>
                <w:szCs w:val="18"/>
              </w:rPr>
              <w:t>0,0%</w:t>
            </w:r>
          </w:p>
        </w:tc>
        <w:tc>
          <w:tcPr>
            <w:tcW w:w="992" w:type="dxa"/>
            <w:tcBorders>
              <w:top w:val="nil"/>
              <w:left w:val="nil"/>
              <w:bottom w:val="single" w:sz="4" w:space="0" w:color="auto"/>
              <w:right w:val="single" w:sz="4" w:space="0" w:color="auto"/>
            </w:tcBorders>
            <w:shd w:val="clear" w:color="000000" w:fill="FFFFFF"/>
            <w:vAlign w:val="bottom"/>
          </w:tcPr>
          <w:p w:rsidR="00411BFF" w:rsidRDefault="00411BFF" w:rsidP="00411BFF">
            <w:pPr>
              <w:jc w:val="right"/>
              <w:rPr>
                <w:i/>
                <w:iCs/>
                <w:sz w:val="18"/>
                <w:szCs w:val="18"/>
              </w:rPr>
            </w:pPr>
            <w:r>
              <w:rPr>
                <w:i/>
                <w:iCs/>
                <w:sz w:val="18"/>
                <w:szCs w:val="18"/>
              </w:rPr>
              <w:t>0,0%</w:t>
            </w:r>
          </w:p>
        </w:tc>
      </w:tr>
      <w:tr w:rsidR="00411BFF" w:rsidRPr="00411BFF" w:rsidTr="00316B71">
        <w:tc>
          <w:tcPr>
            <w:tcW w:w="568" w:type="dxa"/>
            <w:vAlign w:val="center"/>
          </w:tcPr>
          <w:p w:rsidR="00411BFF" w:rsidRPr="00411BFF" w:rsidRDefault="00411BFF" w:rsidP="00411BFF">
            <w:pPr>
              <w:ind w:right="-143"/>
              <w:jc w:val="both"/>
              <w:rPr>
                <w:sz w:val="20"/>
                <w:szCs w:val="20"/>
              </w:rPr>
            </w:pPr>
            <w:r w:rsidRPr="00411BFF">
              <w:rPr>
                <w:sz w:val="20"/>
                <w:szCs w:val="20"/>
              </w:rPr>
              <w:t>1400</w:t>
            </w:r>
          </w:p>
        </w:tc>
        <w:tc>
          <w:tcPr>
            <w:tcW w:w="3431" w:type="dxa"/>
            <w:vAlign w:val="center"/>
          </w:tcPr>
          <w:p w:rsidR="00411BFF" w:rsidRPr="00411BFF" w:rsidRDefault="00411BFF" w:rsidP="00411BFF">
            <w:pPr>
              <w:rPr>
                <w:sz w:val="20"/>
                <w:szCs w:val="20"/>
              </w:rPr>
            </w:pPr>
            <w:r w:rsidRPr="00411BFF">
              <w:rPr>
                <w:sz w:val="20"/>
                <w:szCs w:val="20"/>
              </w:rPr>
              <w:t>Межбюджетные трансферты</w:t>
            </w:r>
          </w:p>
        </w:tc>
        <w:tc>
          <w:tcPr>
            <w:tcW w:w="1134" w:type="dxa"/>
            <w:tcBorders>
              <w:top w:val="nil"/>
              <w:left w:val="single" w:sz="4" w:space="0" w:color="auto"/>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57 635,4</w:t>
            </w:r>
          </w:p>
        </w:tc>
        <w:tc>
          <w:tcPr>
            <w:tcW w:w="1162"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58 092,3</w:t>
            </w:r>
          </w:p>
        </w:tc>
        <w:tc>
          <w:tcPr>
            <w:tcW w:w="1086" w:type="dxa"/>
            <w:tcBorders>
              <w:top w:val="nil"/>
              <w:left w:val="nil"/>
              <w:bottom w:val="single" w:sz="4" w:space="0" w:color="auto"/>
              <w:right w:val="single" w:sz="4" w:space="0" w:color="auto"/>
            </w:tcBorders>
            <w:shd w:val="clear" w:color="auto" w:fill="auto"/>
            <w:vAlign w:val="bottom"/>
          </w:tcPr>
          <w:p w:rsidR="00411BFF" w:rsidRDefault="0057742A" w:rsidP="00411BFF">
            <w:pPr>
              <w:jc w:val="right"/>
              <w:rPr>
                <w:b/>
                <w:bCs/>
                <w:sz w:val="18"/>
                <w:szCs w:val="18"/>
              </w:rPr>
            </w:pPr>
            <w:r>
              <w:rPr>
                <w:b/>
                <w:bCs/>
                <w:sz w:val="18"/>
                <w:szCs w:val="18"/>
              </w:rPr>
              <w:t xml:space="preserve">+ </w:t>
            </w:r>
            <w:r w:rsidR="00411BFF">
              <w:rPr>
                <w:b/>
                <w:bCs/>
                <w:sz w:val="18"/>
                <w:szCs w:val="18"/>
              </w:rPr>
              <w:t>456,9</w:t>
            </w:r>
          </w:p>
        </w:tc>
        <w:tc>
          <w:tcPr>
            <w:tcW w:w="999"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b/>
                <w:bCs/>
                <w:sz w:val="18"/>
                <w:szCs w:val="18"/>
              </w:rPr>
            </w:pPr>
            <w:r>
              <w:rPr>
                <w:b/>
                <w:bCs/>
                <w:sz w:val="18"/>
                <w:szCs w:val="18"/>
              </w:rPr>
              <w:t>100,8</w:t>
            </w:r>
          </w:p>
        </w:tc>
        <w:tc>
          <w:tcPr>
            <w:tcW w:w="1033" w:type="dxa"/>
            <w:tcBorders>
              <w:top w:val="nil"/>
              <w:left w:val="nil"/>
              <w:bottom w:val="single" w:sz="4" w:space="0" w:color="auto"/>
              <w:right w:val="single" w:sz="4" w:space="0" w:color="auto"/>
            </w:tcBorders>
            <w:shd w:val="clear" w:color="auto" w:fill="auto"/>
            <w:vAlign w:val="bottom"/>
          </w:tcPr>
          <w:p w:rsidR="00411BFF" w:rsidRDefault="00411BFF" w:rsidP="00411BFF">
            <w:pPr>
              <w:jc w:val="right"/>
              <w:rPr>
                <w:i/>
                <w:iCs/>
                <w:sz w:val="18"/>
                <w:szCs w:val="18"/>
              </w:rPr>
            </w:pPr>
            <w:r>
              <w:rPr>
                <w:i/>
                <w:iCs/>
                <w:sz w:val="18"/>
                <w:szCs w:val="18"/>
              </w:rPr>
              <w:t>2,8%</w:t>
            </w:r>
          </w:p>
        </w:tc>
        <w:tc>
          <w:tcPr>
            <w:tcW w:w="992" w:type="dxa"/>
            <w:tcBorders>
              <w:top w:val="nil"/>
              <w:left w:val="nil"/>
              <w:bottom w:val="single" w:sz="4" w:space="0" w:color="auto"/>
              <w:right w:val="single" w:sz="4" w:space="0" w:color="auto"/>
            </w:tcBorders>
            <w:shd w:val="clear" w:color="000000" w:fill="FFFFFF"/>
            <w:vAlign w:val="bottom"/>
          </w:tcPr>
          <w:p w:rsidR="00411BFF" w:rsidRDefault="00411BFF" w:rsidP="00411BFF">
            <w:pPr>
              <w:jc w:val="right"/>
              <w:rPr>
                <w:i/>
                <w:iCs/>
                <w:sz w:val="18"/>
                <w:szCs w:val="18"/>
              </w:rPr>
            </w:pPr>
            <w:r>
              <w:rPr>
                <w:i/>
                <w:iCs/>
                <w:sz w:val="18"/>
                <w:szCs w:val="18"/>
              </w:rPr>
              <w:t>2,8%</w:t>
            </w:r>
          </w:p>
        </w:tc>
      </w:tr>
      <w:tr w:rsidR="00411BFF" w:rsidRPr="00411BFF" w:rsidTr="00CC5A00">
        <w:trPr>
          <w:trHeight w:val="360"/>
        </w:trPr>
        <w:tc>
          <w:tcPr>
            <w:tcW w:w="3999" w:type="dxa"/>
            <w:gridSpan w:val="2"/>
            <w:shd w:val="clear" w:color="auto" w:fill="D9D9D9" w:themeFill="background1" w:themeFillShade="D9"/>
            <w:vAlign w:val="center"/>
          </w:tcPr>
          <w:p w:rsidR="00411BFF" w:rsidRPr="00411BFF" w:rsidRDefault="00411BFF" w:rsidP="00411BFF">
            <w:pPr>
              <w:jc w:val="center"/>
              <w:rPr>
                <w:b/>
                <w:sz w:val="20"/>
                <w:szCs w:val="20"/>
              </w:rPr>
            </w:pPr>
            <w:r w:rsidRPr="00411BFF">
              <w:rPr>
                <w:b/>
                <w:sz w:val="20"/>
                <w:szCs w:val="20"/>
              </w:rPr>
              <w:t>РАСХОД</w:t>
            </w:r>
            <w:r>
              <w:rPr>
                <w:b/>
                <w:sz w:val="20"/>
                <w:szCs w:val="20"/>
              </w:rPr>
              <w:t>Ы</w:t>
            </w:r>
          </w:p>
        </w:tc>
        <w:tc>
          <w:tcPr>
            <w:tcW w:w="1134" w:type="dxa"/>
            <w:tcBorders>
              <w:top w:val="single" w:sz="4" w:space="0" w:color="auto"/>
              <w:left w:val="single" w:sz="4" w:space="0" w:color="auto"/>
              <w:bottom w:val="single" w:sz="4" w:space="0" w:color="auto"/>
              <w:right w:val="single" w:sz="4" w:space="0" w:color="auto"/>
            </w:tcBorders>
            <w:shd w:val="clear" w:color="000000" w:fill="BFBFBF"/>
            <w:vAlign w:val="center"/>
          </w:tcPr>
          <w:p w:rsidR="00411BFF" w:rsidRDefault="00411BFF" w:rsidP="00411BFF">
            <w:pPr>
              <w:jc w:val="right"/>
              <w:rPr>
                <w:b/>
                <w:bCs/>
                <w:sz w:val="18"/>
                <w:szCs w:val="18"/>
              </w:rPr>
            </w:pPr>
            <w:r>
              <w:rPr>
                <w:b/>
                <w:bCs/>
                <w:sz w:val="18"/>
                <w:szCs w:val="18"/>
              </w:rPr>
              <w:t>2 029 709,9</w:t>
            </w:r>
          </w:p>
        </w:tc>
        <w:tc>
          <w:tcPr>
            <w:tcW w:w="1162" w:type="dxa"/>
            <w:tcBorders>
              <w:top w:val="single" w:sz="4" w:space="0" w:color="auto"/>
              <w:left w:val="nil"/>
              <w:bottom w:val="single" w:sz="4" w:space="0" w:color="auto"/>
              <w:right w:val="single" w:sz="4" w:space="0" w:color="auto"/>
            </w:tcBorders>
            <w:shd w:val="clear" w:color="000000" w:fill="BFBFBF"/>
            <w:vAlign w:val="center"/>
          </w:tcPr>
          <w:p w:rsidR="00411BFF" w:rsidRDefault="00411BFF" w:rsidP="00411BFF">
            <w:pPr>
              <w:jc w:val="right"/>
              <w:rPr>
                <w:b/>
                <w:bCs/>
                <w:sz w:val="18"/>
                <w:szCs w:val="18"/>
              </w:rPr>
            </w:pPr>
            <w:r>
              <w:rPr>
                <w:b/>
                <w:bCs/>
                <w:sz w:val="18"/>
                <w:szCs w:val="18"/>
              </w:rPr>
              <w:t>2 107 256,2</w:t>
            </w:r>
          </w:p>
        </w:tc>
        <w:tc>
          <w:tcPr>
            <w:tcW w:w="1086" w:type="dxa"/>
            <w:tcBorders>
              <w:top w:val="single" w:sz="4" w:space="0" w:color="auto"/>
              <w:left w:val="nil"/>
              <w:bottom w:val="single" w:sz="4" w:space="0" w:color="auto"/>
              <w:right w:val="single" w:sz="4" w:space="0" w:color="auto"/>
            </w:tcBorders>
            <w:shd w:val="clear" w:color="000000" w:fill="BFBFBF"/>
            <w:vAlign w:val="center"/>
          </w:tcPr>
          <w:p w:rsidR="00411BFF" w:rsidRDefault="0057742A" w:rsidP="00411BFF">
            <w:pPr>
              <w:jc w:val="right"/>
              <w:rPr>
                <w:b/>
                <w:bCs/>
                <w:sz w:val="18"/>
                <w:szCs w:val="18"/>
              </w:rPr>
            </w:pPr>
            <w:r>
              <w:rPr>
                <w:b/>
                <w:bCs/>
                <w:sz w:val="18"/>
                <w:szCs w:val="18"/>
              </w:rPr>
              <w:t xml:space="preserve">+ </w:t>
            </w:r>
            <w:r w:rsidR="00411BFF">
              <w:rPr>
                <w:b/>
                <w:bCs/>
                <w:sz w:val="18"/>
                <w:szCs w:val="18"/>
              </w:rPr>
              <w:t>77 546,3</w:t>
            </w:r>
          </w:p>
        </w:tc>
        <w:tc>
          <w:tcPr>
            <w:tcW w:w="999" w:type="dxa"/>
            <w:tcBorders>
              <w:top w:val="single" w:sz="4" w:space="0" w:color="auto"/>
              <w:left w:val="nil"/>
              <w:bottom w:val="single" w:sz="4" w:space="0" w:color="auto"/>
              <w:right w:val="single" w:sz="4" w:space="0" w:color="auto"/>
            </w:tcBorders>
            <w:shd w:val="clear" w:color="000000" w:fill="BFBFBF"/>
            <w:vAlign w:val="center"/>
          </w:tcPr>
          <w:p w:rsidR="00411BFF" w:rsidRDefault="00411BFF" w:rsidP="00411BFF">
            <w:pPr>
              <w:jc w:val="right"/>
              <w:rPr>
                <w:b/>
                <w:bCs/>
                <w:sz w:val="18"/>
                <w:szCs w:val="18"/>
              </w:rPr>
            </w:pPr>
            <w:r>
              <w:rPr>
                <w:b/>
                <w:bCs/>
                <w:sz w:val="18"/>
                <w:szCs w:val="18"/>
              </w:rPr>
              <w:t>103,8</w:t>
            </w:r>
          </w:p>
        </w:tc>
        <w:tc>
          <w:tcPr>
            <w:tcW w:w="1033" w:type="dxa"/>
            <w:tcBorders>
              <w:top w:val="single" w:sz="4" w:space="0" w:color="auto"/>
              <w:left w:val="nil"/>
              <w:bottom w:val="single" w:sz="4" w:space="0" w:color="auto"/>
              <w:right w:val="single" w:sz="4" w:space="0" w:color="auto"/>
            </w:tcBorders>
            <w:shd w:val="clear" w:color="000000" w:fill="BFBFBF"/>
            <w:vAlign w:val="center"/>
          </w:tcPr>
          <w:p w:rsidR="00411BFF" w:rsidRDefault="00411BFF" w:rsidP="00411BFF">
            <w:pPr>
              <w:jc w:val="right"/>
              <w:rPr>
                <w:i/>
                <w:iCs/>
                <w:sz w:val="18"/>
                <w:szCs w:val="18"/>
              </w:rPr>
            </w:pPr>
            <w:r>
              <w:rPr>
                <w:i/>
                <w:iCs/>
                <w:sz w:val="18"/>
                <w:szCs w:val="18"/>
              </w:rPr>
              <w:t>100,0%</w:t>
            </w:r>
          </w:p>
        </w:tc>
        <w:tc>
          <w:tcPr>
            <w:tcW w:w="992" w:type="dxa"/>
            <w:tcBorders>
              <w:top w:val="single" w:sz="4" w:space="0" w:color="auto"/>
              <w:left w:val="nil"/>
              <w:bottom w:val="single" w:sz="4" w:space="0" w:color="auto"/>
              <w:right w:val="single" w:sz="4" w:space="0" w:color="auto"/>
            </w:tcBorders>
            <w:shd w:val="clear" w:color="000000" w:fill="BFBFBF"/>
            <w:vAlign w:val="center"/>
          </w:tcPr>
          <w:p w:rsidR="00411BFF" w:rsidRDefault="00411BFF" w:rsidP="00411BFF">
            <w:pPr>
              <w:jc w:val="right"/>
              <w:rPr>
                <w:i/>
                <w:iCs/>
                <w:sz w:val="18"/>
                <w:szCs w:val="18"/>
              </w:rPr>
            </w:pPr>
            <w:r>
              <w:rPr>
                <w:i/>
                <w:iCs/>
                <w:sz w:val="18"/>
                <w:szCs w:val="18"/>
              </w:rPr>
              <w:t>100,0%</w:t>
            </w:r>
          </w:p>
        </w:tc>
      </w:tr>
    </w:tbl>
    <w:p w:rsidR="002A4F5F" w:rsidRPr="000D042E" w:rsidRDefault="002A4F5F" w:rsidP="00616544">
      <w:pPr>
        <w:ind w:firstLine="708"/>
        <w:jc w:val="both"/>
        <w:rPr>
          <w:sz w:val="16"/>
          <w:szCs w:val="16"/>
        </w:rPr>
      </w:pPr>
    </w:p>
    <w:p w:rsidR="00061CAD" w:rsidRPr="00061CAD" w:rsidRDefault="00061CAD" w:rsidP="00061CAD">
      <w:pPr>
        <w:jc w:val="center"/>
        <w:rPr>
          <w:b/>
          <w:i/>
          <w:u w:val="single"/>
        </w:rPr>
      </w:pPr>
      <w:r w:rsidRPr="00061CAD">
        <w:rPr>
          <w:b/>
          <w:i/>
          <w:u w:val="single"/>
        </w:rPr>
        <w:t>Расходы на реализацию муниципальных программ</w:t>
      </w:r>
    </w:p>
    <w:p w:rsidR="00422656" w:rsidRPr="000D042E" w:rsidRDefault="00422656" w:rsidP="00061CAD">
      <w:pPr>
        <w:jc w:val="both"/>
        <w:rPr>
          <w:sz w:val="16"/>
          <w:szCs w:val="16"/>
        </w:rPr>
      </w:pPr>
    </w:p>
    <w:p w:rsidR="008A4D18" w:rsidRDefault="008A4D18" w:rsidP="008A4D18">
      <w:pPr>
        <w:ind w:firstLine="708"/>
        <w:jc w:val="both"/>
        <w:rPr>
          <w:rFonts w:eastAsiaTheme="minorHAnsi"/>
          <w:lang w:eastAsia="en-US"/>
        </w:rPr>
      </w:pPr>
      <w:r>
        <w:t xml:space="preserve">Бюджет </w:t>
      </w:r>
      <w:r w:rsidRPr="00A455DE">
        <w:t>муниципального образования «Вяземский район» Смоленской области</w:t>
      </w:r>
      <w:r>
        <w:t xml:space="preserve"> на 2024 год сформирован в программной структуре расходов на основе 20 муниципальных программ. Проектом решения расходы бюджета </w:t>
      </w:r>
      <w:r w:rsidRPr="00A455DE">
        <w:t>муниципального образования «Вяземский район» Смоленской области</w:t>
      </w:r>
      <w:r>
        <w:t xml:space="preserve"> на реализацию муниципальных программ увеличиваются на </w:t>
      </w:r>
      <w:r>
        <w:rPr>
          <w:b/>
        </w:rPr>
        <w:t>65 122,7</w:t>
      </w:r>
      <w:r>
        <w:t xml:space="preserve"> </w:t>
      </w:r>
      <w:proofErr w:type="gramStart"/>
      <w:r>
        <w:t>тыс.рублей</w:t>
      </w:r>
      <w:proofErr w:type="gramEnd"/>
      <w:r>
        <w:t xml:space="preserve">, или на </w:t>
      </w:r>
      <w:r>
        <w:rPr>
          <w:b/>
        </w:rPr>
        <w:t>3</w:t>
      </w:r>
      <w:r w:rsidRPr="00053342">
        <w:rPr>
          <w:b/>
        </w:rPr>
        <w:t>,2</w:t>
      </w:r>
      <w:r>
        <w:t xml:space="preserve">% и предлагаются к утверждению в объеме </w:t>
      </w:r>
      <w:r>
        <w:rPr>
          <w:b/>
        </w:rPr>
        <w:t>2 069 302,2</w:t>
      </w:r>
      <w:r>
        <w:t xml:space="preserve"> тыс.рублей, или </w:t>
      </w:r>
      <w:r>
        <w:rPr>
          <w:b/>
        </w:rPr>
        <w:t>98,2</w:t>
      </w:r>
      <w:r>
        <w:t xml:space="preserve">% от общего объема планируемых к утверждению расходов бюджета </w:t>
      </w:r>
      <w:r w:rsidRPr="00A455DE">
        <w:t>муниципального образования «Вяземский район» Смоленской области</w:t>
      </w:r>
      <w:r>
        <w:t>.</w:t>
      </w:r>
    </w:p>
    <w:p w:rsidR="00E44AD6" w:rsidRPr="00C76130" w:rsidRDefault="00E44AD6" w:rsidP="00E44AD6">
      <w:pPr>
        <w:ind w:firstLine="708"/>
        <w:jc w:val="right"/>
        <w:rPr>
          <w:i/>
        </w:rPr>
      </w:pPr>
      <w:r w:rsidRPr="00C76130">
        <w:rPr>
          <w:i/>
          <w:sz w:val="20"/>
          <w:szCs w:val="20"/>
        </w:rPr>
        <w:t>(</w:t>
      </w:r>
      <w:proofErr w:type="gramStart"/>
      <w:r w:rsidRPr="00C76130">
        <w:rPr>
          <w:i/>
          <w:sz w:val="20"/>
          <w:szCs w:val="20"/>
        </w:rPr>
        <w:t>тыс.рублей</w:t>
      </w:r>
      <w:proofErr w:type="gramEnd"/>
      <w:r w:rsidRPr="00C76130">
        <w:rPr>
          <w:i/>
          <w:sz w:val="20"/>
          <w:szCs w:val="20"/>
        </w:rPr>
        <w:t>)</w:t>
      </w:r>
    </w:p>
    <w:tbl>
      <w:tblPr>
        <w:tblW w:w="10535" w:type="dxa"/>
        <w:tblInd w:w="-431" w:type="dxa"/>
        <w:tblLook w:val="04A0" w:firstRow="1" w:lastRow="0" w:firstColumn="1" w:lastColumn="0" w:noHBand="0" w:noVBand="1"/>
      </w:tblPr>
      <w:tblGrid>
        <w:gridCol w:w="503"/>
        <w:gridCol w:w="5310"/>
        <w:gridCol w:w="1590"/>
        <w:gridCol w:w="1167"/>
        <w:gridCol w:w="1032"/>
        <w:gridCol w:w="933"/>
      </w:tblGrid>
      <w:tr w:rsidR="00E44AD6" w:rsidRPr="00E44AD6" w:rsidTr="000476FB">
        <w:trPr>
          <w:trHeight w:val="230"/>
        </w:trPr>
        <w:tc>
          <w:tcPr>
            <w:tcW w:w="50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44AD6" w:rsidRPr="00E44AD6" w:rsidRDefault="00E44AD6" w:rsidP="00E44AD6">
            <w:pPr>
              <w:jc w:val="center"/>
              <w:rPr>
                <w:b/>
                <w:bCs/>
                <w:color w:val="000000"/>
                <w:sz w:val="20"/>
                <w:szCs w:val="20"/>
              </w:rPr>
            </w:pPr>
            <w:r w:rsidRPr="00E44AD6">
              <w:rPr>
                <w:b/>
                <w:bCs/>
                <w:color w:val="000000"/>
                <w:sz w:val="20"/>
                <w:szCs w:val="20"/>
              </w:rPr>
              <w:t>№ п/п</w:t>
            </w:r>
          </w:p>
        </w:tc>
        <w:tc>
          <w:tcPr>
            <w:tcW w:w="531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44AD6" w:rsidRPr="00E44AD6" w:rsidRDefault="00E44AD6" w:rsidP="00E44AD6">
            <w:pPr>
              <w:jc w:val="center"/>
              <w:rPr>
                <w:b/>
                <w:bCs/>
                <w:color w:val="000000"/>
                <w:sz w:val="20"/>
                <w:szCs w:val="20"/>
              </w:rPr>
            </w:pPr>
            <w:r w:rsidRPr="00E44AD6">
              <w:rPr>
                <w:b/>
                <w:bCs/>
                <w:color w:val="000000"/>
                <w:sz w:val="20"/>
                <w:szCs w:val="20"/>
              </w:rPr>
              <w:t>наименование муниципальной программы</w:t>
            </w:r>
          </w:p>
        </w:tc>
        <w:tc>
          <w:tcPr>
            <w:tcW w:w="4722" w:type="dxa"/>
            <w:gridSpan w:val="4"/>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E44AD6" w:rsidRPr="00E44AD6" w:rsidRDefault="00E44AD6" w:rsidP="00E44AD6">
            <w:pPr>
              <w:jc w:val="center"/>
              <w:rPr>
                <w:b/>
                <w:bCs/>
                <w:color w:val="000000"/>
                <w:sz w:val="20"/>
                <w:szCs w:val="20"/>
              </w:rPr>
            </w:pPr>
            <w:r w:rsidRPr="00E44AD6">
              <w:rPr>
                <w:b/>
                <w:bCs/>
                <w:color w:val="000000"/>
                <w:sz w:val="20"/>
                <w:szCs w:val="20"/>
              </w:rPr>
              <w:t>2024 год</w:t>
            </w:r>
          </w:p>
        </w:tc>
      </w:tr>
      <w:tr w:rsidR="00E44AD6" w:rsidRPr="00E44AD6" w:rsidTr="000476FB">
        <w:trPr>
          <w:trHeight w:val="23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44AD6" w:rsidRPr="00E44AD6" w:rsidRDefault="00E44AD6" w:rsidP="00E44AD6">
            <w:pPr>
              <w:rPr>
                <w:b/>
                <w:bCs/>
                <w:color w:val="000000"/>
                <w:sz w:val="20"/>
                <w:szCs w:val="20"/>
              </w:rPr>
            </w:pPr>
          </w:p>
        </w:tc>
        <w:tc>
          <w:tcPr>
            <w:tcW w:w="5310" w:type="dxa"/>
            <w:vMerge/>
            <w:tcBorders>
              <w:top w:val="single" w:sz="4" w:space="0" w:color="auto"/>
              <w:left w:val="single" w:sz="4" w:space="0" w:color="auto"/>
              <w:bottom w:val="single" w:sz="4" w:space="0" w:color="auto"/>
              <w:right w:val="single" w:sz="4" w:space="0" w:color="auto"/>
            </w:tcBorders>
            <w:vAlign w:val="center"/>
            <w:hideMark/>
          </w:tcPr>
          <w:p w:rsidR="00E44AD6" w:rsidRPr="00E44AD6" w:rsidRDefault="00E44AD6" w:rsidP="00E44AD6">
            <w:pPr>
              <w:rPr>
                <w:b/>
                <w:bCs/>
                <w:color w:val="000000"/>
                <w:sz w:val="20"/>
                <w:szCs w:val="20"/>
              </w:rPr>
            </w:pPr>
          </w:p>
        </w:tc>
        <w:tc>
          <w:tcPr>
            <w:tcW w:w="4722" w:type="dxa"/>
            <w:gridSpan w:val="4"/>
            <w:vMerge/>
            <w:tcBorders>
              <w:top w:val="single" w:sz="4" w:space="0" w:color="auto"/>
              <w:left w:val="single" w:sz="4" w:space="0" w:color="auto"/>
              <w:bottom w:val="single" w:sz="4" w:space="0" w:color="000000"/>
              <w:right w:val="single" w:sz="4" w:space="0" w:color="000000"/>
            </w:tcBorders>
            <w:vAlign w:val="center"/>
            <w:hideMark/>
          </w:tcPr>
          <w:p w:rsidR="00E44AD6" w:rsidRPr="00E44AD6" w:rsidRDefault="00E44AD6" w:rsidP="00E44AD6">
            <w:pPr>
              <w:rPr>
                <w:b/>
                <w:bCs/>
                <w:color w:val="000000"/>
                <w:sz w:val="20"/>
                <w:szCs w:val="20"/>
              </w:rPr>
            </w:pPr>
          </w:p>
        </w:tc>
      </w:tr>
      <w:tr w:rsidR="0095350D" w:rsidRPr="00E44AD6" w:rsidTr="00ED28BE">
        <w:trPr>
          <w:trHeight w:val="90"/>
        </w:trPr>
        <w:tc>
          <w:tcPr>
            <w:tcW w:w="503" w:type="dxa"/>
            <w:vMerge/>
            <w:tcBorders>
              <w:top w:val="single" w:sz="4" w:space="0" w:color="auto"/>
              <w:left w:val="single" w:sz="4" w:space="0" w:color="auto"/>
              <w:bottom w:val="single" w:sz="4" w:space="0" w:color="auto"/>
              <w:right w:val="single" w:sz="4" w:space="0" w:color="auto"/>
            </w:tcBorders>
            <w:vAlign w:val="center"/>
            <w:hideMark/>
          </w:tcPr>
          <w:p w:rsidR="00E44AD6" w:rsidRPr="00E44AD6" w:rsidRDefault="00E44AD6" w:rsidP="00E44AD6">
            <w:pPr>
              <w:rPr>
                <w:b/>
                <w:bCs/>
                <w:color w:val="000000"/>
                <w:sz w:val="20"/>
                <w:szCs w:val="20"/>
              </w:rPr>
            </w:pPr>
          </w:p>
        </w:tc>
        <w:tc>
          <w:tcPr>
            <w:tcW w:w="5310" w:type="dxa"/>
            <w:vMerge/>
            <w:tcBorders>
              <w:top w:val="single" w:sz="4" w:space="0" w:color="auto"/>
              <w:left w:val="single" w:sz="4" w:space="0" w:color="auto"/>
              <w:bottom w:val="single" w:sz="4" w:space="0" w:color="auto"/>
              <w:right w:val="single" w:sz="4" w:space="0" w:color="auto"/>
            </w:tcBorders>
            <w:vAlign w:val="center"/>
            <w:hideMark/>
          </w:tcPr>
          <w:p w:rsidR="00E44AD6" w:rsidRPr="00E44AD6" w:rsidRDefault="00E44AD6" w:rsidP="00E44AD6">
            <w:pPr>
              <w:rPr>
                <w:b/>
                <w:bCs/>
                <w:color w:val="000000"/>
                <w:sz w:val="20"/>
                <w:szCs w:val="20"/>
              </w:rPr>
            </w:pPr>
          </w:p>
        </w:tc>
        <w:tc>
          <w:tcPr>
            <w:tcW w:w="1590" w:type="dxa"/>
            <w:tcBorders>
              <w:top w:val="nil"/>
              <w:left w:val="nil"/>
              <w:bottom w:val="single" w:sz="4" w:space="0" w:color="auto"/>
              <w:right w:val="single" w:sz="4" w:space="0" w:color="auto"/>
            </w:tcBorders>
            <w:shd w:val="clear" w:color="000000" w:fill="D9D9D9"/>
            <w:vAlign w:val="center"/>
            <w:hideMark/>
          </w:tcPr>
          <w:p w:rsidR="00E44AD6" w:rsidRPr="00E44AD6" w:rsidRDefault="00E44AD6" w:rsidP="00E44AD6">
            <w:pPr>
              <w:jc w:val="center"/>
              <w:rPr>
                <w:b/>
                <w:bCs/>
                <w:color w:val="000000"/>
                <w:sz w:val="19"/>
                <w:szCs w:val="19"/>
              </w:rPr>
            </w:pPr>
            <w:r w:rsidRPr="00E44AD6">
              <w:rPr>
                <w:b/>
                <w:bCs/>
                <w:color w:val="000000"/>
                <w:sz w:val="19"/>
                <w:szCs w:val="19"/>
              </w:rPr>
              <w:t>решение от 27.12.2023 №109</w:t>
            </w:r>
          </w:p>
        </w:tc>
        <w:tc>
          <w:tcPr>
            <w:tcW w:w="1167" w:type="dxa"/>
            <w:tcBorders>
              <w:top w:val="nil"/>
              <w:left w:val="nil"/>
              <w:bottom w:val="single" w:sz="4" w:space="0" w:color="auto"/>
              <w:right w:val="single" w:sz="4" w:space="0" w:color="auto"/>
            </w:tcBorders>
            <w:shd w:val="clear" w:color="000000" w:fill="D9D9D9"/>
            <w:vAlign w:val="center"/>
            <w:hideMark/>
          </w:tcPr>
          <w:p w:rsidR="00E44AD6" w:rsidRPr="00E44AD6" w:rsidRDefault="00E44AD6" w:rsidP="00E44AD6">
            <w:pPr>
              <w:jc w:val="center"/>
              <w:rPr>
                <w:b/>
                <w:bCs/>
                <w:color w:val="000000"/>
                <w:sz w:val="20"/>
                <w:szCs w:val="20"/>
              </w:rPr>
            </w:pPr>
            <w:r w:rsidRPr="00E44AD6">
              <w:rPr>
                <w:b/>
                <w:bCs/>
                <w:color w:val="000000"/>
                <w:sz w:val="20"/>
                <w:szCs w:val="20"/>
              </w:rPr>
              <w:t>ПРОЕКТ</w:t>
            </w:r>
          </w:p>
        </w:tc>
        <w:tc>
          <w:tcPr>
            <w:tcW w:w="1032" w:type="dxa"/>
            <w:tcBorders>
              <w:top w:val="nil"/>
              <w:left w:val="nil"/>
              <w:bottom w:val="single" w:sz="4" w:space="0" w:color="auto"/>
              <w:right w:val="single" w:sz="4" w:space="0" w:color="auto"/>
            </w:tcBorders>
            <w:shd w:val="clear" w:color="000000" w:fill="D9D9D9"/>
            <w:vAlign w:val="center"/>
            <w:hideMark/>
          </w:tcPr>
          <w:p w:rsidR="00E44AD6" w:rsidRPr="00E44AD6" w:rsidRDefault="00E44AD6" w:rsidP="00E44AD6">
            <w:pPr>
              <w:jc w:val="center"/>
              <w:rPr>
                <w:b/>
                <w:bCs/>
                <w:color w:val="000000"/>
                <w:sz w:val="20"/>
                <w:szCs w:val="20"/>
              </w:rPr>
            </w:pPr>
            <w:r w:rsidRPr="00E44AD6">
              <w:rPr>
                <w:b/>
                <w:bCs/>
                <w:color w:val="000000"/>
                <w:sz w:val="20"/>
                <w:szCs w:val="20"/>
              </w:rPr>
              <w:t xml:space="preserve"> +/-</w:t>
            </w:r>
          </w:p>
        </w:tc>
        <w:tc>
          <w:tcPr>
            <w:tcW w:w="933" w:type="dxa"/>
            <w:tcBorders>
              <w:top w:val="nil"/>
              <w:left w:val="nil"/>
              <w:bottom w:val="single" w:sz="4" w:space="0" w:color="auto"/>
              <w:right w:val="single" w:sz="4" w:space="0" w:color="auto"/>
            </w:tcBorders>
            <w:shd w:val="clear" w:color="000000" w:fill="D9D9D9"/>
            <w:vAlign w:val="center"/>
            <w:hideMark/>
          </w:tcPr>
          <w:p w:rsidR="00E44AD6" w:rsidRPr="00E44AD6" w:rsidRDefault="00E44AD6" w:rsidP="00E44AD6">
            <w:pPr>
              <w:jc w:val="center"/>
              <w:rPr>
                <w:b/>
                <w:bCs/>
                <w:color w:val="000000"/>
                <w:sz w:val="20"/>
                <w:szCs w:val="20"/>
              </w:rPr>
            </w:pPr>
            <w:r w:rsidRPr="00E44AD6">
              <w:rPr>
                <w:b/>
                <w:bCs/>
                <w:color w:val="000000"/>
                <w:sz w:val="20"/>
                <w:szCs w:val="20"/>
              </w:rPr>
              <w:t xml:space="preserve"> %</w:t>
            </w:r>
          </w:p>
        </w:tc>
      </w:tr>
      <w:tr w:rsidR="0095350D" w:rsidRPr="00E44AD6" w:rsidTr="00ED28BE">
        <w:trPr>
          <w:trHeight w:val="9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t>1</w:t>
            </w:r>
          </w:p>
        </w:tc>
        <w:tc>
          <w:tcPr>
            <w:tcW w:w="5310"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95350D">
            <w:pPr>
              <w:jc w:val="both"/>
              <w:rPr>
                <w:sz w:val="20"/>
                <w:szCs w:val="20"/>
              </w:rPr>
            </w:pPr>
            <w:r w:rsidRPr="00E44AD6">
              <w:rPr>
                <w:sz w:val="20"/>
                <w:szCs w:val="20"/>
              </w:rPr>
              <w:t>Реализация региональной стратегии действий в интересах детей, направленных на пропаганду и оптимизацию семейного устройства детей-сирот и детей, оставшихся без попечения родителей, информирование граждан о формах семейного устройства «Ребенок должен жить в семье»</w:t>
            </w:r>
          </w:p>
        </w:tc>
        <w:tc>
          <w:tcPr>
            <w:tcW w:w="1590"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39 451,4</w:t>
            </w:r>
          </w:p>
        </w:tc>
        <w:tc>
          <w:tcPr>
            <w:tcW w:w="1167"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40 195,1</w:t>
            </w:r>
          </w:p>
        </w:tc>
        <w:tc>
          <w:tcPr>
            <w:tcW w:w="1032"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743,7</w:t>
            </w:r>
          </w:p>
        </w:tc>
        <w:tc>
          <w:tcPr>
            <w:tcW w:w="933"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101,9%</w:t>
            </w:r>
          </w:p>
        </w:tc>
      </w:tr>
      <w:tr w:rsidR="0095350D" w:rsidRPr="00E44AD6" w:rsidTr="001B5415">
        <w:trPr>
          <w:trHeight w:val="9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t>3</w:t>
            </w:r>
          </w:p>
        </w:tc>
        <w:tc>
          <w:tcPr>
            <w:tcW w:w="5310" w:type="dxa"/>
            <w:tcBorders>
              <w:top w:val="nil"/>
              <w:left w:val="nil"/>
              <w:bottom w:val="single" w:sz="4" w:space="0" w:color="auto"/>
              <w:right w:val="single" w:sz="4" w:space="0" w:color="auto"/>
            </w:tcBorders>
            <w:shd w:val="clear" w:color="auto" w:fill="auto"/>
            <w:vAlign w:val="bottom"/>
            <w:hideMark/>
          </w:tcPr>
          <w:p w:rsidR="00E44AD6" w:rsidRPr="00E44AD6" w:rsidRDefault="00E44AD6" w:rsidP="00E44AD6">
            <w:pPr>
              <w:jc w:val="both"/>
              <w:rPr>
                <w:sz w:val="20"/>
                <w:szCs w:val="20"/>
              </w:rPr>
            </w:pPr>
            <w:r w:rsidRPr="00E44AD6">
              <w:rPr>
                <w:sz w:val="20"/>
                <w:szCs w:val="20"/>
              </w:rPr>
              <w:t xml:space="preserve">Развитие культуры и туризма в муниципальном образовании «Вяземский район» Смоленской области </w:t>
            </w:r>
          </w:p>
        </w:tc>
        <w:tc>
          <w:tcPr>
            <w:tcW w:w="1590"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268 735,1</w:t>
            </w:r>
          </w:p>
        </w:tc>
        <w:tc>
          <w:tcPr>
            <w:tcW w:w="1167"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289 675,3</w:t>
            </w:r>
          </w:p>
        </w:tc>
        <w:tc>
          <w:tcPr>
            <w:tcW w:w="1032"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20 940,2</w:t>
            </w:r>
          </w:p>
        </w:tc>
        <w:tc>
          <w:tcPr>
            <w:tcW w:w="933"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107,8%</w:t>
            </w:r>
          </w:p>
        </w:tc>
      </w:tr>
      <w:tr w:rsidR="0095350D" w:rsidRPr="00E44AD6" w:rsidTr="001B5415">
        <w:trPr>
          <w:trHeight w:val="9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lastRenderedPageBreak/>
              <w:t>4</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4AD6" w:rsidRPr="00E44AD6" w:rsidRDefault="00E44AD6" w:rsidP="00E44AD6">
            <w:pPr>
              <w:jc w:val="both"/>
              <w:rPr>
                <w:sz w:val="20"/>
                <w:szCs w:val="20"/>
              </w:rPr>
            </w:pPr>
            <w:r w:rsidRPr="00E44AD6">
              <w:rPr>
                <w:sz w:val="20"/>
                <w:szCs w:val="20"/>
              </w:rPr>
              <w:t>Управление объектами муниципальной собственности и земельными ресурсами муниципального образования «Вяземский район» Смоленской области</w:t>
            </w:r>
          </w:p>
        </w:tc>
        <w:tc>
          <w:tcPr>
            <w:tcW w:w="159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9 730,2</w:t>
            </w:r>
          </w:p>
        </w:tc>
        <w:tc>
          <w:tcPr>
            <w:tcW w:w="1167"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10 995,4</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1 265,2</w:t>
            </w:r>
          </w:p>
        </w:tc>
        <w:tc>
          <w:tcPr>
            <w:tcW w:w="93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113,0%</w:t>
            </w:r>
          </w:p>
        </w:tc>
      </w:tr>
      <w:tr w:rsidR="0095350D" w:rsidRPr="00E44AD6" w:rsidTr="001B5415">
        <w:trPr>
          <w:trHeight w:val="9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t>5</w:t>
            </w:r>
          </w:p>
        </w:tc>
        <w:tc>
          <w:tcPr>
            <w:tcW w:w="5310" w:type="dxa"/>
            <w:tcBorders>
              <w:top w:val="single" w:sz="4" w:space="0" w:color="auto"/>
              <w:left w:val="nil"/>
              <w:bottom w:val="single" w:sz="4" w:space="0" w:color="auto"/>
              <w:right w:val="single" w:sz="4" w:space="0" w:color="auto"/>
            </w:tcBorders>
            <w:shd w:val="clear" w:color="auto" w:fill="auto"/>
            <w:vAlign w:val="bottom"/>
            <w:hideMark/>
          </w:tcPr>
          <w:p w:rsidR="00E44AD6" w:rsidRPr="00E44AD6" w:rsidRDefault="00E44AD6" w:rsidP="00E44AD6">
            <w:pPr>
              <w:jc w:val="both"/>
              <w:rPr>
                <w:sz w:val="20"/>
                <w:szCs w:val="20"/>
              </w:rPr>
            </w:pPr>
            <w:r w:rsidRPr="00E44AD6">
              <w:rPr>
                <w:sz w:val="20"/>
                <w:szCs w:val="20"/>
              </w:rPr>
              <w:t xml:space="preserve">Развитие системы образования муниципального образования «Вяземский район» Смоленской области </w:t>
            </w:r>
          </w:p>
        </w:tc>
        <w:tc>
          <w:tcPr>
            <w:tcW w:w="1590" w:type="dxa"/>
            <w:tcBorders>
              <w:top w:val="single" w:sz="4" w:space="0" w:color="auto"/>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1 293 744,2</w:t>
            </w:r>
          </w:p>
        </w:tc>
        <w:tc>
          <w:tcPr>
            <w:tcW w:w="1167" w:type="dxa"/>
            <w:tcBorders>
              <w:top w:val="single" w:sz="4" w:space="0" w:color="auto"/>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1 347 634,6</w:t>
            </w:r>
          </w:p>
        </w:tc>
        <w:tc>
          <w:tcPr>
            <w:tcW w:w="1032" w:type="dxa"/>
            <w:tcBorders>
              <w:top w:val="single" w:sz="4" w:space="0" w:color="auto"/>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53 890,4</w:t>
            </w:r>
          </w:p>
        </w:tc>
        <w:tc>
          <w:tcPr>
            <w:tcW w:w="933" w:type="dxa"/>
            <w:tcBorders>
              <w:top w:val="single" w:sz="4" w:space="0" w:color="auto"/>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104,2%</w:t>
            </w:r>
          </w:p>
        </w:tc>
      </w:tr>
      <w:tr w:rsidR="0095350D" w:rsidRPr="00E44AD6" w:rsidTr="00ED28BE">
        <w:trPr>
          <w:trHeight w:val="9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t>7</w:t>
            </w:r>
          </w:p>
        </w:tc>
        <w:tc>
          <w:tcPr>
            <w:tcW w:w="5310" w:type="dxa"/>
            <w:tcBorders>
              <w:top w:val="nil"/>
              <w:left w:val="nil"/>
              <w:bottom w:val="single" w:sz="4" w:space="0" w:color="auto"/>
              <w:right w:val="single" w:sz="4" w:space="0" w:color="auto"/>
            </w:tcBorders>
            <w:shd w:val="clear" w:color="auto" w:fill="auto"/>
            <w:vAlign w:val="bottom"/>
            <w:hideMark/>
          </w:tcPr>
          <w:p w:rsidR="00E44AD6" w:rsidRPr="00E44AD6" w:rsidRDefault="00E44AD6" w:rsidP="00E44AD6">
            <w:pPr>
              <w:jc w:val="both"/>
              <w:rPr>
                <w:sz w:val="20"/>
                <w:szCs w:val="20"/>
              </w:rPr>
            </w:pPr>
            <w:r w:rsidRPr="00E44AD6">
              <w:rPr>
                <w:sz w:val="20"/>
                <w:szCs w:val="20"/>
              </w:rPr>
              <w:t>Создание условий для эффективного муниципального управления в муниципальном образовании «Вяземский район» Смоленской области</w:t>
            </w:r>
          </w:p>
        </w:tc>
        <w:tc>
          <w:tcPr>
            <w:tcW w:w="1590"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91 757,3</w:t>
            </w:r>
          </w:p>
        </w:tc>
        <w:tc>
          <w:tcPr>
            <w:tcW w:w="1167"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99 532,0</w:t>
            </w:r>
          </w:p>
        </w:tc>
        <w:tc>
          <w:tcPr>
            <w:tcW w:w="1032"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7 774,7</w:t>
            </w:r>
          </w:p>
        </w:tc>
        <w:tc>
          <w:tcPr>
            <w:tcW w:w="933"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108,5%</w:t>
            </w:r>
          </w:p>
        </w:tc>
      </w:tr>
      <w:tr w:rsidR="0095350D" w:rsidRPr="00E44AD6" w:rsidTr="00ED28BE">
        <w:trPr>
          <w:trHeight w:val="9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t>8</w:t>
            </w:r>
          </w:p>
        </w:tc>
        <w:tc>
          <w:tcPr>
            <w:tcW w:w="5310" w:type="dxa"/>
            <w:tcBorders>
              <w:top w:val="nil"/>
              <w:left w:val="nil"/>
              <w:bottom w:val="single" w:sz="4" w:space="0" w:color="auto"/>
              <w:right w:val="single" w:sz="4" w:space="0" w:color="auto"/>
            </w:tcBorders>
            <w:shd w:val="clear" w:color="auto" w:fill="auto"/>
            <w:vAlign w:val="bottom"/>
            <w:hideMark/>
          </w:tcPr>
          <w:p w:rsidR="00E44AD6" w:rsidRPr="00E44AD6" w:rsidRDefault="00E44AD6" w:rsidP="00E44AD6">
            <w:pPr>
              <w:jc w:val="both"/>
              <w:rPr>
                <w:sz w:val="20"/>
                <w:szCs w:val="20"/>
              </w:rPr>
            </w:pPr>
            <w:r w:rsidRPr="00E44AD6">
              <w:rPr>
                <w:sz w:val="20"/>
                <w:szCs w:val="20"/>
              </w:rPr>
              <w:t xml:space="preserve">Создание условий для осуществления градостроительной деятельности на территории Вяземского района Смоленской области </w:t>
            </w:r>
          </w:p>
        </w:tc>
        <w:tc>
          <w:tcPr>
            <w:tcW w:w="1590"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1 089,3</w:t>
            </w:r>
          </w:p>
        </w:tc>
        <w:tc>
          <w:tcPr>
            <w:tcW w:w="1167"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1 067,5</w:t>
            </w:r>
          </w:p>
        </w:tc>
        <w:tc>
          <w:tcPr>
            <w:tcW w:w="1032"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-21,8</w:t>
            </w:r>
          </w:p>
        </w:tc>
        <w:tc>
          <w:tcPr>
            <w:tcW w:w="933"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98,0%</w:t>
            </w:r>
          </w:p>
        </w:tc>
      </w:tr>
      <w:tr w:rsidR="0095350D" w:rsidRPr="00E44AD6" w:rsidTr="00ED28BE">
        <w:trPr>
          <w:trHeight w:val="9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t>9</w:t>
            </w:r>
          </w:p>
        </w:tc>
        <w:tc>
          <w:tcPr>
            <w:tcW w:w="5310" w:type="dxa"/>
            <w:tcBorders>
              <w:top w:val="nil"/>
              <w:left w:val="nil"/>
              <w:bottom w:val="single" w:sz="4" w:space="0" w:color="auto"/>
              <w:right w:val="single" w:sz="4" w:space="0" w:color="auto"/>
            </w:tcBorders>
            <w:shd w:val="clear" w:color="auto" w:fill="auto"/>
            <w:vAlign w:val="bottom"/>
            <w:hideMark/>
          </w:tcPr>
          <w:p w:rsidR="00E44AD6" w:rsidRPr="00E44AD6" w:rsidRDefault="00E44AD6" w:rsidP="00E44AD6">
            <w:pPr>
              <w:jc w:val="both"/>
              <w:rPr>
                <w:sz w:val="20"/>
                <w:szCs w:val="20"/>
              </w:rPr>
            </w:pPr>
            <w:r w:rsidRPr="00E44AD6">
              <w:rPr>
                <w:sz w:val="20"/>
                <w:szCs w:val="20"/>
              </w:rPr>
              <w:t xml:space="preserve">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«Вяземский район» Смоленской области </w:t>
            </w:r>
          </w:p>
        </w:tc>
        <w:tc>
          <w:tcPr>
            <w:tcW w:w="1590"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84 018,4</w:t>
            </w:r>
          </w:p>
        </w:tc>
        <w:tc>
          <w:tcPr>
            <w:tcW w:w="1167"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76 942,1</w:t>
            </w:r>
          </w:p>
        </w:tc>
        <w:tc>
          <w:tcPr>
            <w:tcW w:w="1032"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-7 076,3</w:t>
            </w:r>
          </w:p>
        </w:tc>
        <w:tc>
          <w:tcPr>
            <w:tcW w:w="933"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91,6%</w:t>
            </w:r>
          </w:p>
        </w:tc>
      </w:tr>
      <w:tr w:rsidR="0095350D" w:rsidRPr="00E44AD6" w:rsidTr="00ED28BE">
        <w:trPr>
          <w:trHeight w:val="9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t>10</w:t>
            </w:r>
          </w:p>
        </w:tc>
        <w:tc>
          <w:tcPr>
            <w:tcW w:w="5310" w:type="dxa"/>
            <w:tcBorders>
              <w:top w:val="nil"/>
              <w:left w:val="nil"/>
              <w:bottom w:val="single" w:sz="4" w:space="0" w:color="auto"/>
              <w:right w:val="single" w:sz="4" w:space="0" w:color="auto"/>
            </w:tcBorders>
            <w:shd w:val="clear" w:color="auto" w:fill="auto"/>
            <w:vAlign w:val="bottom"/>
            <w:hideMark/>
          </w:tcPr>
          <w:p w:rsidR="00E44AD6" w:rsidRPr="00E44AD6" w:rsidRDefault="00E44AD6" w:rsidP="00E44AD6">
            <w:pPr>
              <w:jc w:val="both"/>
              <w:rPr>
                <w:sz w:val="20"/>
                <w:szCs w:val="20"/>
              </w:rPr>
            </w:pPr>
            <w:r w:rsidRPr="00E44AD6">
              <w:rPr>
                <w:sz w:val="20"/>
                <w:szCs w:val="20"/>
              </w:rPr>
              <w:t>Развитие физической культуры, спорта и молодежной политики в муниципальном образовании «Вяземский район» Смоленской области</w:t>
            </w:r>
          </w:p>
        </w:tc>
        <w:tc>
          <w:tcPr>
            <w:tcW w:w="1590"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118 141,7</w:t>
            </w:r>
          </w:p>
        </w:tc>
        <w:tc>
          <w:tcPr>
            <w:tcW w:w="1167"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90 727,1</w:t>
            </w:r>
          </w:p>
        </w:tc>
        <w:tc>
          <w:tcPr>
            <w:tcW w:w="1032"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-27 414,6</w:t>
            </w:r>
          </w:p>
        </w:tc>
        <w:tc>
          <w:tcPr>
            <w:tcW w:w="933"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76,8%</w:t>
            </w:r>
          </w:p>
        </w:tc>
      </w:tr>
      <w:tr w:rsidR="0095350D" w:rsidRPr="00E44AD6" w:rsidTr="00ED28BE">
        <w:trPr>
          <w:trHeight w:val="9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t>11</w:t>
            </w:r>
          </w:p>
        </w:tc>
        <w:tc>
          <w:tcPr>
            <w:tcW w:w="5310" w:type="dxa"/>
            <w:tcBorders>
              <w:top w:val="nil"/>
              <w:left w:val="nil"/>
              <w:bottom w:val="single" w:sz="4" w:space="0" w:color="auto"/>
              <w:right w:val="single" w:sz="4" w:space="0" w:color="auto"/>
            </w:tcBorders>
            <w:shd w:val="clear" w:color="auto" w:fill="auto"/>
            <w:vAlign w:val="bottom"/>
            <w:hideMark/>
          </w:tcPr>
          <w:p w:rsidR="00E44AD6" w:rsidRPr="00E44AD6" w:rsidRDefault="00E44AD6" w:rsidP="00E44AD6">
            <w:pPr>
              <w:jc w:val="both"/>
              <w:rPr>
                <w:sz w:val="20"/>
                <w:szCs w:val="20"/>
              </w:rPr>
            </w:pPr>
            <w:r w:rsidRPr="00E44AD6">
              <w:rPr>
                <w:sz w:val="20"/>
                <w:szCs w:val="20"/>
              </w:rPr>
              <w:t>Обеспечение законности и правопорядка в Вяземском районе Смоленской области</w:t>
            </w:r>
          </w:p>
        </w:tc>
        <w:tc>
          <w:tcPr>
            <w:tcW w:w="1590"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100,0</w:t>
            </w:r>
          </w:p>
        </w:tc>
        <w:tc>
          <w:tcPr>
            <w:tcW w:w="1167"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100,0</w:t>
            </w:r>
          </w:p>
        </w:tc>
        <w:tc>
          <w:tcPr>
            <w:tcW w:w="1032"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0,0</w:t>
            </w:r>
          </w:p>
        </w:tc>
        <w:tc>
          <w:tcPr>
            <w:tcW w:w="933"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100,0%</w:t>
            </w:r>
          </w:p>
        </w:tc>
      </w:tr>
      <w:tr w:rsidR="0095350D" w:rsidRPr="00E44AD6" w:rsidTr="00ED28BE">
        <w:trPr>
          <w:trHeight w:val="9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t>12</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4AD6" w:rsidRPr="00E44AD6" w:rsidRDefault="00E44AD6" w:rsidP="00ED28BE">
            <w:pPr>
              <w:jc w:val="both"/>
              <w:rPr>
                <w:sz w:val="20"/>
                <w:szCs w:val="20"/>
              </w:rPr>
            </w:pPr>
            <w:r w:rsidRPr="00E44AD6">
              <w:rPr>
                <w:sz w:val="20"/>
                <w:szCs w:val="20"/>
              </w:rPr>
              <w:t xml:space="preserve">Развитие субъектов </w:t>
            </w:r>
            <w:r w:rsidR="00ED28BE">
              <w:rPr>
                <w:sz w:val="20"/>
                <w:szCs w:val="20"/>
              </w:rPr>
              <w:t>МСП</w:t>
            </w:r>
            <w:r w:rsidRPr="00E44AD6">
              <w:rPr>
                <w:sz w:val="20"/>
                <w:szCs w:val="20"/>
              </w:rPr>
              <w:t xml:space="preserve"> муниципального образования «Вяземский район» Смоленской области</w:t>
            </w:r>
          </w:p>
        </w:tc>
        <w:tc>
          <w:tcPr>
            <w:tcW w:w="159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103,2</w:t>
            </w:r>
          </w:p>
        </w:tc>
        <w:tc>
          <w:tcPr>
            <w:tcW w:w="1167"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1 303,2</w:t>
            </w:r>
          </w:p>
        </w:tc>
        <w:tc>
          <w:tcPr>
            <w:tcW w:w="10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1 200,0</w:t>
            </w:r>
          </w:p>
        </w:tc>
        <w:tc>
          <w:tcPr>
            <w:tcW w:w="93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1262,8%</w:t>
            </w:r>
          </w:p>
        </w:tc>
      </w:tr>
      <w:tr w:rsidR="0095350D" w:rsidRPr="00E44AD6" w:rsidTr="00ED28BE">
        <w:trPr>
          <w:trHeight w:val="90"/>
        </w:trPr>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t>13</w:t>
            </w:r>
          </w:p>
        </w:tc>
        <w:tc>
          <w:tcPr>
            <w:tcW w:w="5310" w:type="dxa"/>
            <w:tcBorders>
              <w:top w:val="single" w:sz="4" w:space="0" w:color="auto"/>
              <w:left w:val="nil"/>
              <w:bottom w:val="single" w:sz="4" w:space="0" w:color="auto"/>
              <w:right w:val="single" w:sz="4" w:space="0" w:color="auto"/>
            </w:tcBorders>
            <w:shd w:val="clear" w:color="auto" w:fill="auto"/>
            <w:vAlign w:val="bottom"/>
            <w:hideMark/>
          </w:tcPr>
          <w:p w:rsidR="00E44AD6" w:rsidRPr="00E44AD6" w:rsidRDefault="00E44AD6" w:rsidP="00E44AD6">
            <w:pPr>
              <w:jc w:val="both"/>
              <w:rPr>
                <w:sz w:val="20"/>
                <w:szCs w:val="20"/>
              </w:rPr>
            </w:pPr>
            <w:r w:rsidRPr="00E44AD6">
              <w:rPr>
                <w:sz w:val="20"/>
                <w:szCs w:val="20"/>
              </w:rPr>
              <w:t>Энергосбережение и повышение энергетической эффективности на территории муниципального образования "Вяземский район" Смоленской области</w:t>
            </w:r>
          </w:p>
        </w:tc>
        <w:tc>
          <w:tcPr>
            <w:tcW w:w="1590" w:type="dxa"/>
            <w:tcBorders>
              <w:top w:val="single" w:sz="4" w:space="0" w:color="auto"/>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5 100,0</w:t>
            </w:r>
          </w:p>
        </w:tc>
        <w:tc>
          <w:tcPr>
            <w:tcW w:w="1167" w:type="dxa"/>
            <w:tcBorders>
              <w:top w:val="single" w:sz="4" w:space="0" w:color="auto"/>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5 100,0</w:t>
            </w:r>
          </w:p>
        </w:tc>
        <w:tc>
          <w:tcPr>
            <w:tcW w:w="1032" w:type="dxa"/>
            <w:tcBorders>
              <w:top w:val="single" w:sz="4" w:space="0" w:color="auto"/>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0,0</w:t>
            </w:r>
          </w:p>
        </w:tc>
        <w:tc>
          <w:tcPr>
            <w:tcW w:w="933" w:type="dxa"/>
            <w:tcBorders>
              <w:top w:val="single" w:sz="4" w:space="0" w:color="auto"/>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100,0%</w:t>
            </w:r>
          </w:p>
        </w:tc>
      </w:tr>
      <w:tr w:rsidR="0095350D" w:rsidRPr="00E44AD6" w:rsidTr="00ED28BE">
        <w:trPr>
          <w:trHeight w:val="9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t>14</w:t>
            </w:r>
          </w:p>
        </w:tc>
        <w:tc>
          <w:tcPr>
            <w:tcW w:w="5310" w:type="dxa"/>
            <w:tcBorders>
              <w:top w:val="nil"/>
              <w:left w:val="nil"/>
              <w:bottom w:val="single" w:sz="4" w:space="0" w:color="auto"/>
              <w:right w:val="single" w:sz="4" w:space="0" w:color="auto"/>
            </w:tcBorders>
            <w:shd w:val="clear" w:color="auto" w:fill="auto"/>
            <w:vAlign w:val="bottom"/>
            <w:hideMark/>
          </w:tcPr>
          <w:p w:rsidR="00E44AD6" w:rsidRPr="00E44AD6" w:rsidRDefault="00E44AD6" w:rsidP="00E44AD6">
            <w:pPr>
              <w:jc w:val="both"/>
              <w:rPr>
                <w:sz w:val="20"/>
                <w:szCs w:val="20"/>
              </w:rPr>
            </w:pPr>
            <w:r w:rsidRPr="00E44AD6">
              <w:rPr>
                <w:sz w:val="20"/>
                <w:szCs w:val="20"/>
              </w:rPr>
              <w:t xml:space="preserve">Кадровая политика в здравоохранении муниципальном образовании «Вяземский район» Смоленской области </w:t>
            </w:r>
          </w:p>
        </w:tc>
        <w:tc>
          <w:tcPr>
            <w:tcW w:w="1590"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264,0</w:t>
            </w:r>
          </w:p>
        </w:tc>
        <w:tc>
          <w:tcPr>
            <w:tcW w:w="1167"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349,8</w:t>
            </w:r>
          </w:p>
        </w:tc>
        <w:tc>
          <w:tcPr>
            <w:tcW w:w="1032"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85,8</w:t>
            </w:r>
          </w:p>
        </w:tc>
        <w:tc>
          <w:tcPr>
            <w:tcW w:w="933"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132,5%</w:t>
            </w:r>
          </w:p>
        </w:tc>
      </w:tr>
      <w:tr w:rsidR="0095350D" w:rsidRPr="00E44AD6" w:rsidTr="00ED28BE">
        <w:trPr>
          <w:trHeight w:val="9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t>15</w:t>
            </w:r>
          </w:p>
        </w:tc>
        <w:tc>
          <w:tcPr>
            <w:tcW w:w="5310" w:type="dxa"/>
            <w:tcBorders>
              <w:top w:val="nil"/>
              <w:left w:val="nil"/>
              <w:bottom w:val="single" w:sz="4" w:space="0" w:color="auto"/>
              <w:right w:val="single" w:sz="4" w:space="0" w:color="auto"/>
            </w:tcBorders>
            <w:shd w:val="clear" w:color="auto" w:fill="auto"/>
            <w:vAlign w:val="bottom"/>
            <w:hideMark/>
          </w:tcPr>
          <w:p w:rsidR="00E44AD6" w:rsidRPr="00E44AD6" w:rsidRDefault="00E44AD6" w:rsidP="00E44AD6">
            <w:pPr>
              <w:jc w:val="both"/>
              <w:rPr>
                <w:sz w:val="20"/>
                <w:szCs w:val="20"/>
              </w:rPr>
            </w:pPr>
            <w:r w:rsidRPr="00E44AD6">
              <w:rPr>
                <w:sz w:val="20"/>
                <w:szCs w:val="20"/>
              </w:rPr>
              <w:t>Развитие  дорожно-транспортного комплекса муниципального образования «Вяземский район» Смоленской области</w:t>
            </w:r>
          </w:p>
        </w:tc>
        <w:tc>
          <w:tcPr>
            <w:tcW w:w="1590"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64 566,1</w:t>
            </w:r>
          </w:p>
        </w:tc>
        <w:tc>
          <w:tcPr>
            <w:tcW w:w="1167"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64 716,5</w:t>
            </w:r>
          </w:p>
        </w:tc>
        <w:tc>
          <w:tcPr>
            <w:tcW w:w="1032"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150,4</w:t>
            </w:r>
          </w:p>
        </w:tc>
        <w:tc>
          <w:tcPr>
            <w:tcW w:w="933"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100,2%</w:t>
            </w:r>
          </w:p>
        </w:tc>
      </w:tr>
      <w:tr w:rsidR="0095350D" w:rsidRPr="00E44AD6" w:rsidTr="00ED28BE">
        <w:trPr>
          <w:trHeight w:val="9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t>17</w:t>
            </w:r>
          </w:p>
        </w:tc>
        <w:tc>
          <w:tcPr>
            <w:tcW w:w="5310" w:type="dxa"/>
            <w:tcBorders>
              <w:top w:val="nil"/>
              <w:left w:val="nil"/>
              <w:bottom w:val="single" w:sz="4" w:space="0" w:color="auto"/>
              <w:right w:val="single" w:sz="4" w:space="0" w:color="auto"/>
            </w:tcBorders>
            <w:shd w:val="clear" w:color="auto" w:fill="auto"/>
            <w:vAlign w:val="bottom"/>
            <w:hideMark/>
          </w:tcPr>
          <w:p w:rsidR="00E44AD6" w:rsidRPr="00E44AD6" w:rsidRDefault="00E44AD6" w:rsidP="00E44AD6">
            <w:pPr>
              <w:jc w:val="both"/>
              <w:rPr>
                <w:sz w:val="20"/>
                <w:szCs w:val="20"/>
              </w:rPr>
            </w:pPr>
            <w:r w:rsidRPr="00E44AD6">
              <w:rPr>
                <w:sz w:val="20"/>
                <w:szCs w:val="20"/>
              </w:rPr>
              <w:t>Охрана окружающей среды и экологическое информирование населения на территории муниципальном образовании «Вяземский район» Смоленской области</w:t>
            </w:r>
          </w:p>
        </w:tc>
        <w:tc>
          <w:tcPr>
            <w:tcW w:w="1590"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2 700,0</w:t>
            </w:r>
          </w:p>
        </w:tc>
        <w:tc>
          <w:tcPr>
            <w:tcW w:w="1167"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2 393,9</w:t>
            </w:r>
          </w:p>
        </w:tc>
        <w:tc>
          <w:tcPr>
            <w:tcW w:w="1032"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-306,1</w:t>
            </w:r>
          </w:p>
        </w:tc>
        <w:tc>
          <w:tcPr>
            <w:tcW w:w="933"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88,7%</w:t>
            </w:r>
          </w:p>
        </w:tc>
      </w:tr>
      <w:tr w:rsidR="0095350D" w:rsidRPr="00E44AD6" w:rsidTr="00ED28BE">
        <w:trPr>
          <w:trHeight w:val="9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t>18</w:t>
            </w:r>
          </w:p>
        </w:tc>
        <w:tc>
          <w:tcPr>
            <w:tcW w:w="5310" w:type="dxa"/>
            <w:tcBorders>
              <w:top w:val="nil"/>
              <w:left w:val="nil"/>
              <w:bottom w:val="single" w:sz="4" w:space="0" w:color="auto"/>
              <w:right w:val="single" w:sz="4" w:space="0" w:color="auto"/>
            </w:tcBorders>
            <w:shd w:val="clear" w:color="auto" w:fill="auto"/>
            <w:vAlign w:val="bottom"/>
            <w:hideMark/>
          </w:tcPr>
          <w:p w:rsidR="00E44AD6" w:rsidRPr="00E44AD6" w:rsidRDefault="00E44AD6" w:rsidP="00E44AD6">
            <w:pPr>
              <w:jc w:val="both"/>
              <w:rPr>
                <w:sz w:val="20"/>
                <w:szCs w:val="20"/>
              </w:rPr>
            </w:pPr>
            <w:r w:rsidRPr="00E44AD6">
              <w:rPr>
                <w:sz w:val="20"/>
                <w:szCs w:val="20"/>
              </w:rPr>
              <w:t xml:space="preserve">Обеспечение жильем молодых семей на территории муниципального образования «Вяземский район» Смоленской области </w:t>
            </w:r>
          </w:p>
        </w:tc>
        <w:tc>
          <w:tcPr>
            <w:tcW w:w="1590"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3 458,5</w:t>
            </w:r>
          </w:p>
        </w:tc>
        <w:tc>
          <w:tcPr>
            <w:tcW w:w="1167"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7 915,5</w:t>
            </w:r>
          </w:p>
        </w:tc>
        <w:tc>
          <w:tcPr>
            <w:tcW w:w="1032"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4 457,0</w:t>
            </w:r>
          </w:p>
        </w:tc>
        <w:tc>
          <w:tcPr>
            <w:tcW w:w="933"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228,9%</w:t>
            </w:r>
          </w:p>
        </w:tc>
      </w:tr>
      <w:tr w:rsidR="0095350D" w:rsidRPr="00E44AD6" w:rsidTr="00ED28BE">
        <w:trPr>
          <w:trHeight w:val="9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t>19</w:t>
            </w:r>
          </w:p>
        </w:tc>
        <w:tc>
          <w:tcPr>
            <w:tcW w:w="5310" w:type="dxa"/>
            <w:tcBorders>
              <w:top w:val="nil"/>
              <w:left w:val="nil"/>
              <w:bottom w:val="single" w:sz="4" w:space="0" w:color="auto"/>
              <w:right w:val="single" w:sz="4" w:space="0" w:color="auto"/>
            </w:tcBorders>
            <w:shd w:val="clear" w:color="auto" w:fill="auto"/>
            <w:vAlign w:val="bottom"/>
            <w:hideMark/>
          </w:tcPr>
          <w:p w:rsidR="00E44AD6" w:rsidRPr="00E44AD6" w:rsidRDefault="00E44AD6" w:rsidP="00E44AD6">
            <w:pPr>
              <w:jc w:val="both"/>
              <w:rPr>
                <w:sz w:val="20"/>
                <w:szCs w:val="20"/>
              </w:rPr>
            </w:pPr>
            <w:r w:rsidRPr="00E44AD6">
              <w:rPr>
                <w:sz w:val="20"/>
                <w:szCs w:val="20"/>
              </w:rPr>
              <w:t>Информатизация муниципального образования «Вяземский район» Смоленской области</w:t>
            </w:r>
          </w:p>
        </w:tc>
        <w:tc>
          <w:tcPr>
            <w:tcW w:w="1590"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1 600,0</w:t>
            </w:r>
          </w:p>
        </w:tc>
        <w:tc>
          <w:tcPr>
            <w:tcW w:w="1167"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1 900,0</w:t>
            </w:r>
          </w:p>
        </w:tc>
        <w:tc>
          <w:tcPr>
            <w:tcW w:w="1032"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300,0</w:t>
            </w:r>
          </w:p>
        </w:tc>
        <w:tc>
          <w:tcPr>
            <w:tcW w:w="933"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118,8%</w:t>
            </w:r>
          </w:p>
        </w:tc>
      </w:tr>
      <w:tr w:rsidR="0095350D" w:rsidRPr="00E44AD6" w:rsidTr="00ED28BE">
        <w:trPr>
          <w:trHeight w:val="9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E44AD6" w:rsidRPr="00E44AD6" w:rsidRDefault="00E44AD6" w:rsidP="00E44AD6">
            <w:pPr>
              <w:jc w:val="center"/>
              <w:rPr>
                <w:sz w:val="20"/>
                <w:szCs w:val="20"/>
              </w:rPr>
            </w:pPr>
            <w:r w:rsidRPr="00E44AD6">
              <w:rPr>
                <w:sz w:val="20"/>
                <w:szCs w:val="20"/>
              </w:rPr>
              <w:t>20</w:t>
            </w:r>
          </w:p>
        </w:tc>
        <w:tc>
          <w:tcPr>
            <w:tcW w:w="5310" w:type="dxa"/>
            <w:tcBorders>
              <w:top w:val="nil"/>
              <w:left w:val="nil"/>
              <w:bottom w:val="single" w:sz="4" w:space="0" w:color="auto"/>
              <w:right w:val="single" w:sz="4" w:space="0" w:color="auto"/>
            </w:tcBorders>
            <w:shd w:val="clear" w:color="auto" w:fill="auto"/>
            <w:vAlign w:val="bottom"/>
            <w:hideMark/>
          </w:tcPr>
          <w:p w:rsidR="00E44AD6" w:rsidRPr="00E44AD6" w:rsidRDefault="00E44AD6" w:rsidP="00E44AD6">
            <w:pPr>
              <w:jc w:val="both"/>
              <w:rPr>
                <w:sz w:val="20"/>
                <w:szCs w:val="20"/>
              </w:rPr>
            </w:pPr>
            <w:r w:rsidRPr="00E44AD6">
              <w:rPr>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муниципального образования «Вяземский район» Смоленской области </w:t>
            </w:r>
          </w:p>
        </w:tc>
        <w:tc>
          <w:tcPr>
            <w:tcW w:w="1590"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19 620,1</w:t>
            </w:r>
          </w:p>
        </w:tc>
        <w:tc>
          <w:tcPr>
            <w:tcW w:w="1167" w:type="dxa"/>
            <w:tcBorders>
              <w:top w:val="nil"/>
              <w:left w:val="nil"/>
              <w:bottom w:val="single" w:sz="4" w:space="0" w:color="auto"/>
              <w:right w:val="single" w:sz="4" w:space="0" w:color="auto"/>
            </w:tcBorders>
            <w:shd w:val="clear" w:color="000000" w:fill="D9D9D9"/>
            <w:vAlign w:val="bottom"/>
            <w:hideMark/>
          </w:tcPr>
          <w:p w:rsidR="00E44AD6" w:rsidRPr="00E44AD6" w:rsidRDefault="00E44AD6" w:rsidP="00E44AD6">
            <w:pPr>
              <w:jc w:val="right"/>
              <w:rPr>
                <w:b/>
                <w:bCs/>
                <w:sz w:val="20"/>
                <w:szCs w:val="20"/>
              </w:rPr>
            </w:pPr>
            <w:r w:rsidRPr="00E44AD6">
              <w:rPr>
                <w:b/>
                <w:bCs/>
                <w:sz w:val="20"/>
                <w:szCs w:val="20"/>
              </w:rPr>
              <w:t>28 754,2</w:t>
            </w:r>
          </w:p>
        </w:tc>
        <w:tc>
          <w:tcPr>
            <w:tcW w:w="1032"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9 134,1</w:t>
            </w:r>
          </w:p>
        </w:tc>
        <w:tc>
          <w:tcPr>
            <w:tcW w:w="933" w:type="dxa"/>
            <w:tcBorders>
              <w:top w:val="nil"/>
              <w:left w:val="nil"/>
              <w:bottom w:val="single" w:sz="4" w:space="0" w:color="auto"/>
              <w:right w:val="single" w:sz="4" w:space="0" w:color="auto"/>
            </w:tcBorders>
            <w:shd w:val="clear" w:color="000000" w:fill="FFFFFF"/>
            <w:vAlign w:val="bottom"/>
            <w:hideMark/>
          </w:tcPr>
          <w:p w:rsidR="00E44AD6" w:rsidRPr="00E44AD6" w:rsidRDefault="00E44AD6" w:rsidP="00E44AD6">
            <w:pPr>
              <w:jc w:val="right"/>
              <w:rPr>
                <w:i/>
                <w:sz w:val="20"/>
                <w:szCs w:val="20"/>
              </w:rPr>
            </w:pPr>
            <w:r w:rsidRPr="00E44AD6">
              <w:rPr>
                <w:i/>
                <w:sz w:val="20"/>
                <w:szCs w:val="20"/>
              </w:rPr>
              <w:t>146,6%</w:t>
            </w:r>
          </w:p>
        </w:tc>
      </w:tr>
      <w:tr w:rsidR="0095350D" w:rsidRPr="00E44AD6" w:rsidTr="00ED28BE">
        <w:trPr>
          <w:trHeight w:val="495"/>
        </w:trPr>
        <w:tc>
          <w:tcPr>
            <w:tcW w:w="5813" w:type="dxa"/>
            <w:gridSpan w:val="2"/>
            <w:tcBorders>
              <w:top w:val="single" w:sz="4" w:space="0" w:color="auto"/>
              <w:left w:val="single" w:sz="4" w:space="0" w:color="auto"/>
              <w:bottom w:val="single" w:sz="4" w:space="0" w:color="auto"/>
              <w:right w:val="single" w:sz="4" w:space="0" w:color="000000"/>
            </w:tcBorders>
            <w:shd w:val="clear" w:color="000000" w:fill="DDD9C4"/>
            <w:vAlign w:val="center"/>
            <w:hideMark/>
          </w:tcPr>
          <w:p w:rsidR="00E44AD6" w:rsidRPr="00E44AD6" w:rsidRDefault="00E44AD6" w:rsidP="00BC06B7">
            <w:pPr>
              <w:jc w:val="center"/>
              <w:rPr>
                <w:b/>
                <w:bCs/>
                <w:color w:val="000000"/>
                <w:sz w:val="20"/>
                <w:szCs w:val="20"/>
              </w:rPr>
            </w:pPr>
            <w:r w:rsidRPr="00E44AD6">
              <w:rPr>
                <w:b/>
                <w:bCs/>
                <w:color w:val="000000"/>
                <w:sz w:val="20"/>
                <w:szCs w:val="20"/>
              </w:rPr>
              <w:t>МУНИЦИПАЛЬНЫЕ ПРОГРАММЫ</w:t>
            </w:r>
          </w:p>
        </w:tc>
        <w:tc>
          <w:tcPr>
            <w:tcW w:w="1590" w:type="dxa"/>
            <w:tcBorders>
              <w:top w:val="nil"/>
              <w:left w:val="nil"/>
              <w:bottom w:val="single" w:sz="4" w:space="0" w:color="auto"/>
              <w:right w:val="single" w:sz="4" w:space="0" w:color="auto"/>
            </w:tcBorders>
            <w:shd w:val="clear" w:color="000000" w:fill="DDD9C4"/>
            <w:vAlign w:val="center"/>
            <w:hideMark/>
          </w:tcPr>
          <w:p w:rsidR="00E44AD6" w:rsidRPr="00E44AD6" w:rsidRDefault="00E44AD6" w:rsidP="00E44AD6">
            <w:pPr>
              <w:jc w:val="right"/>
              <w:rPr>
                <w:b/>
                <w:bCs/>
                <w:sz w:val="20"/>
                <w:szCs w:val="20"/>
              </w:rPr>
            </w:pPr>
            <w:r w:rsidRPr="00E44AD6">
              <w:rPr>
                <w:b/>
                <w:bCs/>
                <w:sz w:val="20"/>
                <w:szCs w:val="20"/>
              </w:rPr>
              <w:t>2 004 179,5</w:t>
            </w:r>
          </w:p>
        </w:tc>
        <w:tc>
          <w:tcPr>
            <w:tcW w:w="1167" w:type="dxa"/>
            <w:tcBorders>
              <w:top w:val="nil"/>
              <w:left w:val="nil"/>
              <w:bottom w:val="single" w:sz="4" w:space="0" w:color="auto"/>
              <w:right w:val="single" w:sz="4" w:space="0" w:color="auto"/>
            </w:tcBorders>
            <w:shd w:val="clear" w:color="000000" w:fill="DDD9C4"/>
            <w:vAlign w:val="center"/>
            <w:hideMark/>
          </w:tcPr>
          <w:p w:rsidR="00E44AD6" w:rsidRPr="00E44AD6" w:rsidRDefault="00E44AD6" w:rsidP="00E44AD6">
            <w:pPr>
              <w:jc w:val="right"/>
              <w:rPr>
                <w:b/>
                <w:bCs/>
                <w:sz w:val="20"/>
                <w:szCs w:val="20"/>
              </w:rPr>
            </w:pPr>
            <w:r w:rsidRPr="00E44AD6">
              <w:rPr>
                <w:b/>
                <w:bCs/>
                <w:sz w:val="20"/>
                <w:szCs w:val="20"/>
              </w:rPr>
              <w:t>2 069 302,2</w:t>
            </w:r>
          </w:p>
        </w:tc>
        <w:tc>
          <w:tcPr>
            <w:tcW w:w="1032" w:type="dxa"/>
            <w:tcBorders>
              <w:top w:val="nil"/>
              <w:left w:val="nil"/>
              <w:bottom w:val="single" w:sz="4" w:space="0" w:color="auto"/>
              <w:right w:val="single" w:sz="4" w:space="0" w:color="auto"/>
            </w:tcBorders>
            <w:shd w:val="clear" w:color="000000" w:fill="DDD9C4"/>
            <w:vAlign w:val="center"/>
            <w:hideMark/>
          </w:tcPr>
          <w:p w:rsidR="00E44AD6" w:rsidRPr="00E44AD6" w:rsidRDefault="00E44AD6" w:rsidP="00E44AD6">
            <w:pPr>
              <w:jc w:val="right"/>
              <w:rPr>
                <w:i/>
                <w:sz w:val="20"/>
                <w:szCs w:val="20"/>
              </w:rPr>
            </w:pPr>
            <w:r w:rsidRPr="00E44AD6">
              <w:rPr>
                <w:i/>
                <w:sz w:val="20"/>
                <w:szCs w:val="20"/>
              </w:rPr>
              <w:t>65 122,7</w:t>
            </w:r>
          </w:p>
        </w:tc>
        <w:tc>
          <w:tcPr>
            <w:tcW w:w="933" w:type="dxa"/>
            <w:tcBorders>
              <w:top w:val="nil"/>
              <w:left w:val="nil"/>
              <w:bottom w:val="single" w:sz="4" w:space="0" w:color="auto"/>
              <w:right w:val="single" w:sz="4" w:space="0" w:color="auto"/>
            </w:tcBorders>
            <w:shd w:val="clear" w:color="000000" w:fill="DDD9C4"/>
            <w:vAlign w:val="center"/>
            <w:hideMark/>
          </w:tcPr>
          <w:p w:rsidR="00E44AD6" w:rsidRPr="00E44AD6" w:rsidRDefault="00E44AD6" w:rsidP="00E44AD6">
            <w:pPr>
              <w:jc w:val="right"/>
              <w:rPr>
                <w:i/>
                <w:sz w:val="20"/>
                <w:szCs w:val="20"/>
              </w:rPr>
            </w:pPr>
            <w:r w:rsidRPr="00E44AD6">
              <w:rPr>
                <w:i/>
                <w:sz w:val="20"/>
                <w:szCs w:val="20"/>
              </w:rPr>
              <w:t>103,2%</w:t>
            </w:r>
          </w:p>
        </w:tc>
      </w:tr>
    </w:tbl>
    <w:p w:rsidR="00E44AD6" w:rsidRPr="000D042E" w:rsidRDefault="00E44AD6" w:rsidP="002A4F5F">
      <w:pPr>
        <w:pStyle w:val="a8"/>
        <w:ind w:left="426"/>
        <w:jc w:val="both"/>
        <w:rPr>
          <w:i/>
          <w:sz w:val="16"/>
          <w:szCs w:val="16"/>
        </w:rPr>
      </w:pPr>
    </w:p>
    <w:p w:rsidR="007C04A2" w:rsidRPr="007C04A2" w:rsidRDefault="007C04A2" w:rsidP="007C04A2">
      <w:pPr>
        <w:jc w:val="center"/>
        <w:rPr>
          <w:b/>
          <w:i/>
          <w:u w:val="single"/>
        </w:rPr>
      </w:pPr>
      <w:r w:rsidRPr="007C04A2">
        <w:rPr>
          <w:b/>
          <w:i/>
          <w:u w:val="single"/>
        </w:rPr>
        <w:t>Непрограммные расходы</w:t>
      </w:r>
    </w:p>
    <w:p w:rsidR="007C04A2" w:rsidRPr="000D042E" w:rsidRDefault="007C04A2" w:rsidP="007C04A2">
      <w:pPr>
        <w:jc w:val="center"/>
        <w:rPr>
          <w:sz w:val="16"/>
          <w:szCs w:val="16"/>
        </w:rPr>
      </w:pPr>
    </w:p>
    <w:p w:rsidR="007C04A2" w:rsidRPr="00036B75" w:rsidRDefault="007C04A2" w:rsidP="007C04A2">
      <w:pPr>
        <w:ind w:firstLine="708"/>
        <w:jc w:val="both"/>
        <w:rPr>
          <w:rFonts w:eastAsiaTheme="minorHAnsi"/>
          <w:lang w:eastAsia="en-US"/>
        </w:rPr>
      </w:pPr>
      <w:r w:rsidRPr="00036B75">
        <w:rPr>
          <w:rFonts w:eastAsiaTheme="minorHAnsi"/>
          <w:lang w:eastAsia="en-US"/>
        </w:rPr>
        <w:t>Проектом решения предлагается</w:t>
      </w:r>
      <w:r w:rsidRPr="00FA7A07">
        <w:rPr>
          <w:rFonts w:eastAsiaTheme="minorHAnsi"/>
          <w:lang w:eastAsia="en-US"/>
        </w:rPr>
        <w:t xml:space="preserve"> </w:t>
      </w:r>
      <w:r w:rsidRPr="00036B75">
        <w:rPr>
          <w:rFonts w:eastAsiaTheme="minorHAnsi"/>
          <w:lang w:eastAsia="en-US"/>
        </w:rPr>
        <w:t>увеличение объема бюджетных ассигнований 202</w:t>
      </w:r>
      <w:r w:rsidRPr="00FA7A07">
        <w:rPr>
          <w:rFonts w:eastAsiaTheme="minorHAnsi"/>
          <w:lang w:eastAsia="en-US"/>
        </w:rPr>
        <w:t>4</w:t>
      </w:r>
      <w:r w:rsidRPr="00036B75">
        <w:rPr>
          <w:rFonts w:eastAsiaTheme="minorHAnsi"/>
          <w:lang w:eastAsia="en-US"/>
        </w:rPr>
        <w:t xml:space="preserve"> года, предусмотренное на финансовое обеспечение реализации </w:t>
      </w:r>
      <w:r w:rsidRPr="00FA7A07">
        <w:rPr>
          <w:rFonts w:eastAsiaTheme="minorHAnsi"/>
          <w:lang w:eastAsia="en-US"/>
        </w:rPr>
        <w:t xml:space="preserve">муниципальных программ, </w:t>
      </w:r>
      <w:r w:rsidRPr="00036B75">
        <w:rPr>
          <w:rFonts w:eastAsiaTheme="minorHAnsi"/>
          <w:lang w:eastAsia="en-US"/>
        </w:rPr>
        <w:t xml:space="preserve">на сумму </w:t>
      </w:r>
      <w:r>
        <w:rPr>
          <w:rFonts w:eastAsiaTheme="minorHAnsi"/>
          <w:b/>
          <w:lang w:eastAsia="en-US"/>
        </w:rPr>
        <w:t>12 423,6</w:t>
      </w:r>
      <w:r w:rsidRPr="00036B75">
        <w:rPr>
          <w:rFonts w:eastAsiaTheme="minorHAnsi"/>
          <w:lang w:eastAsia="en-US"/>
        </w:rPr>
        <w:t xml:space="preserve"> </w:t>
      </w:r>
      <w:proofErr w:type="gramStart"/>
      <w:r w:rsidRPr="00036B75">
        <w:rPr>
          <w:rFonts w:eastAsiaTheme="minorHAnsi"/>
          <w:lang w:eastAsia="en-US"/>
        </w:rPr>
        <w:t>тыс</w:t>
      </w:r>
      <w:r>
        <w:rPr>
          <w:rFonts w:eastAsiaTheme="minorHAnsi"/>
          <w:lang w:eastAsia="en-US"/>
        </w:rPr>
        <w:t>.</w:t>
      </w:r>
      <w:r w:rsidRPr="00036B75">
        <w:rPr>
          <w:rFonts w:eastAsiaTheme="minorHAnsi"/>
          <w:lang w:eastAsia="en-US"/>
        </w:rPr>
        <w:t>рубле</w:t>
      </w:r>
      <w:r w:rsidRPr="00FA7A07">
        <w:rPr>
          <w:rFonts w:eastAsiaTheme="minorHAnsi"/>
          <w:lang w:eastAsia="en-US"/>
        </w:rPr>
        <w:t>й</w:t>
      </w:r>
      <w:proofErr w:type="gramEnd"/>
      <w:r>
        <w:rPr>
          <w:rFonts w:eastAsiaTheme="minorHAnsi"/>
          <w:lang w:eastAsia="en-US"/>
        </w:rPr>
        <w:t>:</w:t>
      </w:r>
      <w:r w:rsidRPr="00036B75">
        <w:rPr>
          <w:rFonts w:eastAsiaTheme="minorHAnsi"/>
          <w:lang w:eastAsia="en-US"/>
        </w:rPr>
        <w:t xml:space="preserve"> </w:t>
      </w:r>
    </w:p>
    <w:p w:rsidR="007C04A2" w:rsidRPr="007C04A2" w:rsidRDefault="007C04A2" w:rsidP="007C04A2">
      <w:pPr>
        <w:ind w:left="426"/>
        <w:jc w:val="right"/>
      </w:pPr>
      <w:proofErr w:type="gramStart"/>
      <w:r w:rsidRPr="007C04A2">
        <w:rPr>
          <w:color w:val="000000"/>
          <w:sz w:val="18"/>
          <w:szCs w:val="18"/>
        </w:rPr>
        <w:t>тыс.рублей</w:t>
      </w:r>
      <w:proofErr w:type="gramEnd"/>
    </w:p>
    <w:tbl>
      <w:tblPr>
        <w:tblStyle w:val="a5"/>
        <w:tblW w:w="10632" w:type="dxa"/>
        <w:tblInd w:w="-431" w:type="dxa"/>
        <w:tblLayout w:type="fixed"/>
        <w:tblLook w:val="04A0" w:firstRow="1" w:lastRow="0" w:firstColumn="1" w:lastColumn="0" w:noHBand="0" w:noVBand="1"/>
      </w:tblPr>
      <w:tblGrid>
        <w:gridCol w:w="425"/>
        <w:gridCol w:w="5955"/>
        <w:gridCol w:w="1276"/>
        <w:gridCol w:w="992"/>
        <w:gridCol w:w="1134"/>
        <w:gridCol w:w="850"/>
      </w:tblGrid>
      <w:tr w:rsidR="00C62721" w:rsidRPr="007C04A2" w:rsidTr="003F5270">
        <w:trPr>
          <w:trHeight w:val="266"/>
        </w:trPr>
        <w:tc>
          <w:tcPr>
            <w:tcW w:w="425" w:type="dxa"/>
            <w:vMerge w:val="restart"/>
            <w:tcBorders>
              <w:top w:val="single" w:sz="4" w:space="0" w:color="auto"/>
            </w:tcBorders>
            <w:shd w:val="clear" w:color="auto" w:fill="D9D9D9" w:themeFill="background1" w:themeFillShade="D9"/>
          </w:tcPr>
          <w:p w:rsidR="00C62721" w:rsidRPr="00C62721" w:rsidRDefault="00C62721" w:rsidP="00C62721">
            <w:pPr>
              <w:ind w:left="-106" w:right="-142"/>
              <w:jc w:val="center"/>
              <w:rPr>
                <w:b/>
                <w:color w:val="000000"/>
                <w:sz w:val="20"/>
                <w:szCs w:val="20"/>
              </w:rPr>
            </w:pPr>
            <w:r w:rsidRPr="00C62721">
              <w:rPr>
                <w:b/>
                <w:color w:val="000000"/>
                <w:sz w:val="20"/>
                <w:szCs w:val="20"/>
              </w:rPr>
              <w:t>№ п/п</w:t>
            </w:r>
          </w:p>
        </w:tc>
        <w:tc>
          <w:tcPr>
            <w:tcW w:w="5955" w:type="dxa"/>
            <w:vMerge w:val="restart"/>
            <w:tcBorders>
              <w:top w:val="single" w:sz="4" w:space="0" w:color="auto"/>
            </w:tcBorders>
            <w:shd w:val="clear" w:color="auto" w:fill="D9D9D9" w:themeFill="background1" w:themeFillShade="D9"/>
          </w:tcPr>
          <w:p w:rsidR="00C62721" w:rsidRPr="00C62721" w:rsidRDefault="00C62721" w:rsidP="00C62721">
            <w:pPr>
              <w:jc w:val="center"/>
              <w:rPr>
                <w:b/>
                <w:color w:val="000000"/>
                <w:sz w:val="20"/>
                <w:szCs w:val="20"/>
              </w:rPr>
            </w:pPr>
            <w:r w:rsidRPr="00C62721">
              <w:rPr>
                <w:b/>
                <w:color w:val="000000"/>
                <w:sz w:val="18"/>
                <w:szCs w:val="18"/>
              </w:rPr>
              <w:t>наименование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2721" w:rsidRPr="00C62721" w:rsidRDefault="00C62721" w:rsidP="00C62721">
            <w:pPr>
              <w:jc w:val="center"/>
              <w:rPr>
                <w:b/>
                <w:color w:val="000000"/>
                <w:sz w:val="18"/>
                <w:szCs w:val="18"/>
              </w:rPr>
            </w:pPr>
            <w:r w:rsidRPr="00C62721">
              <w:rPr>
                <w:b/>
                <w:color w:val="000000"/>
                <w:sz w:val="18"/>
                <w:szCs w:val="18"/>
              </w:rPr>
              <w:t xml:space="preserve">решение о бюджете на </w:t>
            </w:r>
            <w:r w:rsidRPr="00C62721">
              <w:rPr>
                <w:b/>
                <w:bCs/>
                <w:color w:val="000000"/>
                <w:sz w:val="18"/>
                <w:szCs w:val="18"/>
              </w:rPr>
              <w:t>202</w:t>
            </w:r>
            <w:r>
              <w:rPr>
                <w:b/>
                <w:bCs/>
                <w:color w:val="000000"/>
                <w:sz w:val="18"/>
                <w:szCs w:val="18"/>
              </w:rPr>
              <w:t>4</w:t>
            </w:r>
            <w:r w:rsidRPr="00C62721">
              <w:rPr>
                <w:b/>
                <w:color w:val="000000"/>
                <w:sz w:val="18"/>
                <w:szCs w:val="18"/>
              </w:rPr>
              <w:t xml:space="preserve"> (с 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2721" w:rsidRPr="00C62721" w:rsidRDefault="00C62721" w:rsidP="00C62721">
            <w:pPr>
              <w:jc w:val="center"/>
              <w:rPr>
                <w:b/>
                <w:color w:val="000000"/>
                <w:sz w:val="18"/>
                <w:szCs w:val="18"/>
              </w:rPr>
            </w:pPr>
            <w:r>
              <w:rPr>
                <w:b/>
                <w:color w:val="000000"/>
                <w:sz w:val="18"/>
                <w:szCs w:val="18"/>
              </w:rPr>
              <w:t>ПРОЕКТ</w:t>
            </w:r>
            <w:r w:rsidRPr="00C62721">
              <w:rPr>
                <w:b/>
                <w:color w:val="000000"/>
                <w:sz w:val="18"/>
                <w:szCs w:val="18"/>
              </w:rPr>
              <w:t xml:space="preserve"> решения </w:t>
            </w:r>
          </w:p>
        </w:tc>
        <w:tc>
          <w:tcPr>
            <w:tcW w:w="1984" w:type="dxa"/>
            <w:gridSpan w:val="2"/>
            <w:tcBorders>
              <w:top w:val="single" w:sz="4" w:space="0" w:color="auto"/>
            </w:tcBorders>
            <w:shd w:val="clear" w:color="auto" w:fill="D9D9D9" w:themeFill="background1" w:themeFillShade="D9"/>
          </w:tcPr>
          <w:p w:rsidR="00C62721" w:rsidRPr="00C62721" w:rsidRDefault="00C62721" w:rsidP="00C62721">
            <w:pPr>
              <w:jc w:val="center"/>
              <w:rPr>
                <w:b/>
                <w:color w:val="000000"/>
                <w:sz w:val="20"/>
                <w:szCs w:val="20"/>
              </w:rPr>
            </w:pPr>
            <w:r w:rsidRPr="00C62721">
              <w:rPr>
                <w:b/>
                <w:color w:val="000000"/>
                <w:sz w:val="20"/>
                <w:szCs w:val="20"/>
              </w:rPr>
              <w:t>изменения</w:t>
            </w:r>
          </w:p>
        </w:tc>
      </w:tr>
      <w:tr w:rsidR="00C62721" w:rsidRPr="007C04A2" w:rsidTr="003F5270">
        <w:trPr>
          <w:trHeight w:val="266"/>
        </w:trPr>
        <w:tc>
          <w:tcPr>
            <w:tcW w:w="425" w:type="dxa"/>
            <w:vMerge/>
            <w:shd w:val="clear" w:color="auto" w:fill="D9D9D9" w:themeFill="background1" w:themeFillShade="D9"/>
          </w:tcPr>
          <w:p w:rsidR="00C62721" w:rsidRPr="00C62721" w:rsidRDefault="00C62721" w:rsidP="00C62721">
            <w:pPr>
              <w:jc w:val="center"/>
              <w:rPr>
                <w:b/>
                <w:color w:val="000000"/>
                <w:sz w:val="20"/>
                <w:szCs w:val="20"/>
              </w:rPr>
            </w:pPr>
          </w:p>
        </w:tc>
        <w:tc>
          <w:tcPr>
            <w:tcW w:w="5955" w:type="dxa"/>
            <w:vMerge/>
            <w:shd w:val="clear" w:color="auto" w:fill="D9D9D9" w:themeFill="background1" w:themeFillShade="D9"/>
          </w:tcPr>
          <w:p w:rsidR="00C62721" w:rsidRPr="00C62721" w:rsidRDefault="00C62721" w:rsidP="00C62721">
            <w:pPr>
              <w:jc w:val="center"/>
              <w:rPr>
                <w:b/>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2721" w:rsidRPr="00C62721" w:rsidRDefault="00C62721" w:rsidP="00C62721">
            <w:pPr>
              <w:jc w:val="center"/>
              <w:rPr>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62721" w:rsidRPr="00C62721" w:rsidRDefault="00C62721" w:rsidP="00C62721">
            <w:pPr>
              <w:jc w:val="center"/>
              <w:rPr>
                <w:b/>
                <w:bCs/>
                <w:sz w:val="20"/>
                <w:szCs w:val="20"/>
              </w:rPr>
            </w:pP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C62721" w:rsidRPr="00C62721" w:rsidRDefault="00C62721" w:rsidP="00C62721">
            <w:pPr>
              <w:jc w:val="center"/>
              <w:rPr>
                <w:b/>
                <w:color w:val="000000"/>
                <w:sz w:val="18"/>
                <w:szCs w:val="18"/>
              </w:rPr>
            </w:pPr>
            <w:r w:rsidRPr="00C62721">
              <w:rPr>
                <w:b/>
                <w:color w:val="000000"/>
                <w:sz w:val="18"/>
                <w:szCs w:val="18"/>
              </w:rPr>
              <w:t>+/-</w:t>
            </w:r>
          </w:p>
        </w:tc>
        <w:tc>
          <w:tcPr>
            <w:tcW w:w="850" w:type="dxa"/>
            <w:tcBorders>
              <w:top w:val="nil"/>
              <w:left w:val="nil"/>
              <w:bottom w:val="single" w:sz="4" w:space="0" w:color="auto"/>
              <w:right w:val="single" w:sz="4" w:space="0" w:color="auto"/>
            </w:tcBorders>
            <w:shd w:val="clear" w:color="auto" w:fill="D9D9D9" w:themeFill="background1" w:themeFillShade="D9"/>
            <w:vAlign w:val="center"/>
          </w:tcPr>
          <w:p w:rsidR="00C62721" w:rsidRPr="00C62721" w:rsidRDefault="00C62721" w:rsidP="00C62721">
            <w:pPr>
              <w:ind w:left="-88" w:right="-108"/>
              <w:jc w:val="center"/>
              <w:rPr>
                <w:b/>
                <w:color w:val="000000"/>
                <w:sz w:val="18"/>
                <w:szCs w:val="18"/>
              </w:rPr>
            </w:pPr>
            <w:r w:rsidRPr="00C62721">
              <w:rPr>
                <w:b/>
                <w:color w:val="000000"/>
                <w:sz w:val="18"/>
                <w:szCs w:val="18"/>
              </w:rPr>
              <w:t xml:space="preserve">%  </w:t>
            </w:r>
          </w:p>
        </w:tc>
      </w:tr>
      <w:tr w:rsidR="00C62721" w:rsidRPr="007C04A2" w:rsidTr="003F5270">
        <w:trPr>
          <w:trHeight w:val="266"/>
        </w:trPr>
        <w:tc>
          <w:tcPr>
            <w:tcW w:w="425" w:type="dxa"/>
            <w:tcBorders>
              <w:top w:val="single" w:sz="4" w:space="0" w:color="auto"/>
            </w:tcBorders>
          </w:tcPr>
          <w:p w:rsidR="00C62721" w:rsidRPr="007C04A2" w:rsidRDefault="00C62721" w:rsidP="00C62721">
            <w:pPr>
              <w:jc w:val="center"/>
              <w:rPr>
                <w:color w:val="000000"/>
                <w:sz w:val="20"/>
                <w:szCs w:val="20"/>
              </w:rPr>
            </w:pPr>
            <w:r w:rsidRPr="007C04A2">
              <w:rPr>
                <w:color w:val="000000"/>
                <w:sz w:val="20"/>
                <w:szCs w:val="20"/>
              </w:rPr>
              <w:t>1</w:t>
            </w:r>
          </w:p>
        </w:tc>
        <w:tc>
          <w:tcPr>
            <w:tcW w:w="5955" w:type="dxa"/>
            <w:tcBorders>
              <w:top w:val="single" w:sz="4" w:space="0" w:color="auto"/>
            </w:tcBorders>
          </w:tcPr>
          <w:p w:rsidR="00C62721" w:rsidRPr="007C04A2" w:rsidRDefault="00C62721" w:rsidP="00C62721">
            <w:pPr>
              <w:jc w:val="both"/>
              <w:rPr>
                <w:color w:val="000000"/>
                <w:sz w:val="20"/>
                <w:szCs w:val="20"/>
              </w:rPr>
            </w:pPr>
            <w:r w:rsidRPr="007C04A2">
              <w:rPr>
                <w:color w:val="000000"/>
                <w:sz w:val="20"/>
                <w:szCs w:val="20"/>
              </w:rPr>
              <w:t>Глава муниципального образования Вяземский район Смоленской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2721" w:rsidRPr="00C62721" w:rsidRDefault="00C62721" w:rsidP="00C62721">
            <w:pPr>
              <w:jc w:val="right"/>
              <w:rPr>
                <w:bCs/>
                <w:iCs/>
                <w:sz w:val="20"/>
                <w:szCs w:val="20"/>
              </w:rPr>
            </w:pPr>
            <w:r w:rsidRPr="00C62721">
              <w:rPr>
                <w:bCs/>
                <w:iCs/>
                <w:sz w:val="20"/>
                <w:szCs w:val="20"/>
              </w:rPr>
              <w:t>2 873,5</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C62721" w:rsidRPr="00C62721" w:rsidRDefault="00C62721" w:rsidP="00C62721">
            <w:pPr>
              <w:jc w:val="right"/>
              <w:rPr>
                <w:bCs/>
                <w:iCs/>
                <w:sz w:val="20"/>
                <w:szCs w:val="20"/>
              </w:rPr>
            </w:pPr>
            <w:r w:rsidRPr="00C62721">
              <w:rPr>
                <w:bCs/>
                <w:iCs/>
                <w:sz w:val="20"/>
                <w:szCs w:val="20"/>
              </w:rPr>
              <w:t>2 873,5</w:t>
            </w:r>
          </w:p>
        </w:tc>
        <w:tc>
          <w:tcPr>
            <w:tcW w:w="1134" w:type="dxa"/>
            <w:tcBorders>
              <w:top w:val="single" w:sz="4" w:space="0" w:color="auto"/>
            </w:tcBorders>
            <w:vAlign w:val="center"/>
          </w:tcPr>
          <w:p w:rsidR="00C62721" w:rsidRPr="00C62721" w:rsidRDefault="00C62721" w:rsidP="00C62721">
            <w:pPr>
              <w:jc w:val="right"/>
              <w:rPr>
                <w:color w:val="000000"/>
                <w:sz w:val="20"/>
                <w:szCs w:val="20"/>
              </w:rPr>
            </w:pPr>
            <w:r w:rsidRPr="00C62721">
              <w:rPr>
                <w:color w:val="000000"/>
                <w:sz w:val="20"/>
                <w:szCs w:val="20"/>
              </w:rPr>
              <w:t>0,0</w:t>
            </w:r>
          </w:p>
        </w:tc>
        <w:tc>
          <w:tcPr>
            <w:tcW w:w="850" w:type="dxa"/>
            <w:tcBorders>
              <w:top w:val="single" w:sz="4" w:space="0" w:color="auto"/>
            </w:tcBorders>
            <w:vAlign w:val="center"/>
          </w:tcPr>
          <w:p w:rsidR="00C62721" w:rsidRPr="00C62721" w:rsidRDefault="00C62721" w:rsidP="00C62721">
            <w:pPr>
              <w:jc w:val="right"/>
              <w:rPr>
                <w:color w:val="000000"/>
                <w:sz w:val="20"/>
                <w:szCs w:val="20"/>
              </w:rPr>
            </w:pPr>
            <w:r w:rsidRPr="00C62721">
              <w:rPr>
                <w:color w:val="000000"/>
                <w:sz w:val="20"/>
                <w:szCs w:val="20"/>
              </w:rPr>
              <w:t>100,0%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lastRenderedPageBreak/>
              <w:t>2</w:t>
            </w:r>
          </w:p>
        </w:tc>
        <w:tc>
          <w:tcPr>
            <w:tcW w:w="5955" w:type="dxa"/>
          </w:tcPr>
          <w:p w:rsidR="00C62721" w:rsidRPr="007C04A2" w:rsidRDefault="00C62721" w:rsidP="00C62721">
            <w:pPr>
              <w:jc w:val="both"/>
              <w:rPr>
                <w:color w:val="000000"/>
                <w:sz w:val="20"/>
                <w:szCs w:val="20"/>
              </w:rPr>
            </w:pPr>
            <w:r w:rsidRPr="007C04A2">
              <w:rPr>
                <w:color w:val="000000"/>
                <w:sz w:val="20"/>
                <w:szCs w:val="20"/>
              </w:rPr>
              <w:t>единовременное денежное вознаграждение при награждении Почетной грамотой Администрации муниципального образования "Вяземский район" Смоленской области</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50,0</w:t>
            </w:r>
          </w:p>
        </w:tc>
        <w:tc>
          <w:tcPr>
            <w:tcW w:w="992" w:type="dxa"/>
            <w:vAlign w:val="center"/>
          </w:tcPr>
          <w:p w:rsidR="00C62721" w:rsidRPr="00C62721" w:rsidRDefault="00C62721" w:rsidP="00C62721">
            <w:pPr>
              <w:jc w:val="right"/>
              <w:rPr>
                <w:bCs/>
                <w:sz w:val="20"/>
                <w:szCs w:val="20"/>
              </w:rPr>
            </w:pPr>
            <w:r w:rsidRPr="00C62721">
              <w:rPr>
                <w:bCs/>
                <w:sz w:val="20"/>
                <w:szCs w:val="20"/>
              </w:rPr>
              <w:t>50,0</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0,0</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3</w:t>
            </w:r>
          </w:p>
        </w:tc>
        <w:tc>
          <w:tcPr>
            <w:tcW w:w="5955" w:type="dxa"/>
          </w:tcPr>
          <w:p w:rsidR="00C62721" w:rsidRPr="007C04A2" w:rsidRDefault="00C62721" w:rsidP="00C62721">
            <w:pPr>
              <w:jc w:val="both"/>
              <w:rPr>
                <w:color w:val="000000"/>
                <w:sz w:val="20"/>
                <w:szCs w:val="20"/>
              </w:rPr>
            </w:pPr>
            <w:r w:rsidRPr="007C04A2">
              <w:rPr>
                <w:color w:val="000000"/>
                <w:sz w:val="20"/>
                <w:szCs w:val="20"/>
              </w:rPr>
              <w:t xml:space="preserve">Председатель Вяземского районного Совета депутатов </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2 287,5</w:t>
            </w:r>
          </w:p>
        </w:tc>
        <w:tc>
          <w:tcPr>
            <w:tcW w:w="992" w:type="dxa"/>
            <w:vAlign w:val="center"/>
          </w:tcPr>
          <w:p w:rsidR="00C62721" w:rsidRPr="00C62721" w:rsidRDefault="00C62721" w:rsidP="00C62721">
            <w:pPr>
              <w:jc w:val="right"/>
              <w:rPr>
                <w:bCs/>
                <w:sz w:val="20"/>
                <w:szCs w:val="20"/>
              </w:rPr>
            </w:pPr>
            <w:r w:rsidRPr="00C62721">
              <w:rPr>
                <w:bCs/>
                <w:sz w:val="20"/>
                <w:szCs w:val="20"/>
              </w:rPr>
              <w:t>2 287,5</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0,0</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4</w:t>
            </w:r>
          </w:p>
        </w:tc>
        <w:tc>
          <w:tcPr>
            <w:tcW w:w="5955" w:type="dxa"/>
          </w:tcPr>
          <w:p w:rsidR="00C62721" w:rsidRPr="007C04A2" w:rsidRDefault="00C62721" w:rsidP="00C62721">
            <w:pPr>
              <w:jc w:val="both"/>
              <w:rPr>
                <w:color w:val="000000"/>
                <w:sz w:val="20"/>
                <w:szCs w:val="20"/>
              </w:rPr>
            </w:pPr>
            <w:r w:rsidRPr="007C04A2">
              <w:rPr>
                <w:color w:val="000000"/>
                <w:sz w:val="20"/>
                <w:szCs w:val="20"/>
              </w:rPr>
              <w:t>Вяземский районный Совет депутатов</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3 373,4</w:t>
            </w:r>
          </w:p>
        </w:tc>
        <w:tc>
          <w:tcPr>
            <w:tcW w:w="992" w:type="dxa"/>
            <w:vAlign w:val="center"/>
          </w:tcPr>
          <w:p w:rsidR="00C62721" w:rsidRPr="00C62721" w:rsidRDefault="00C62721" w:rsidP="00C62721">
            <w:pPr>
              <w:jc w:val="right"/>
              <w:rPr>
                <w:bCs/>
                <w:sz w:val="20"/>
                <w:szCs w:val="20"/>
              </w:rPr>
            </w:pPr>
            <w:r w:rsidRPr="00C62721">
              <w:rPr>
                <w:bCs/>
                <w:sz w:val="20"/>
                <w:szCs w:val="20"/>
              </w:rPr>
              <w:t>3 373,4</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0,0</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5</w:t>
            </w:r>
          </w:p>
        </w:tc>
        <w:tc>
          <w:tcPr>
            <w:tcW w:w="5955" w:type="dxa"/>
          </w:tcPr>
          <w:p w:rsidR="00C62721" w:rsidRPr="007C04A2" w:rsidRDefault="00C62721" w:rsidP="00C62721">
            <w:pPr>
              <w:jc w:val="both"/>
              <w:rPr>
                <w:color w:val="000000"/>
                <w:sz w:val="20"/>
                <w:szCs w:val="20"/>
              </w:rPr>
            </w:pPr>
            <w:r w:rsidRPr="007C04A2">
              <w:rPr>
                <w:color w:val="000000"/>
                <w:sz w:val="20"/>
                <w:szCs w:val="20"/>
              </w:rPr>
              <w:t>Контрольно-ревизионная комиссия</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3 225,5</w:t>
            </w:r>
          </w:p>
        </w:tc>
        <w:tc>
          <w:tcPr>
            <w:tcW w:w="992" w:type="dxa"/>
            <w:vAlign w:val="center"/>
          </w:tcPr>
          <w:p w:rsidR="00C62721" w:rsidRPr="00C62721" w:rsidRDefault="00C62721" w:rsidP="00C62721">
            <w:pPr>
              <w:jc w:val="right"/>
              <w:rPr>
                <w:bCs/>
                <w:sz w:val="20"/>
                <w:szCs w:val="20"/>
              </w:rPr>
            </w:pPr>
            <w:r w:rsidRPr="00C62721">
              <w:rPr>
                <w:bCs/>
                <w:sz w:val="20"/>
                <w:szCs w:val="20"/>
              </w:rPr>
              <w:t>3 225,5</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0,0</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6</w:t>
            </w:r>
          </w:p>
        </w:tc>
        <w:tc>
          <w:tcPr>
            <w:tcW w:w="5955" w:type="dxa"/>
          </w:tcPr>
          <w:p w:rsidR="00C62721" w:rsidRPr="007C04A2" w:rsidRDefault="00C62721" w:rsidP="00C62721">
            <w:pPr>
              <w:jc w:val="both"/>
              <w:rPr>
                <w:color w:val="000000"/>
                <w:sz w:val="20"/>
                <w:szCs w:val="20"/>
              </w:rPr>
            </w:pPr>
            <w:r w:rsidRPr="007C04A2">
              <w:rPr>
                <w:color w:val="000000"/>
                <w:sz w:val="20"/>
                <w:szCs w:val="20"/>
              </w:rPr>
              <w:t>единовременное денежное вознаграждение при награждении Почетной грамотой Вяземского районного Совета депутатов</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30,0</w:t>
            </w:r>
          </w:p>
        </w:tc>
        <w:tc>
          <w:tcPr>
            <w:tcW w:w="992" w:type="dxa"/>
            <w:vAlign w:val="center"/>
          </w:tcPr>
          <w:p w:rsidR="00C62721" w:rsidRPr="00C62721" w:rsidRDefault="00C62721" w:rsidP="00C62721">
            <w:pPr>
              <w:jc w:val="right"/>
              <w:rPr>
                <w:bCs/>
                <w:sz w:val="20"/>
                <w:szCs w:val="20"/>
              </w:rPr>
            </w:pPr>
            <w:r w:rsidRPr="00C62721">
              <w:rPr>
                <w:bCs/>
                <w:sz w:val="20"/>
                <w:szCs w:val="20"/>
              </w:rPr>
              <w:t>30,0</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0,0</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8</w:t>
            </w:r>
          </w:p>
        </w:tc>
        <w:tc>
          <w:tcPr>
            <w:tcW w:w="5955" w:type="dxa"/>
          </w:tcPr>
          <w:p w:rsidR="00C62721" w:rsidRPr="007C04A2" w:rsidRDefault="00C62721" w:rsidP="00C62721">
            <w:pPr>
              <w:jc w:val="both"/>
              <w:rPr>
                <w:color w:val="000000"/>
                <w:sz w:val="20"/>
                <w:szCs w:val="20"/>
              </w:rPr>
            </w:pPr>
            <w:r w:rsidRPr="007C04A2">
              <w:rPr>
                <w:color w:val="000000"/>
                <w:sz w:val="20"/>
                <w:szCs w:val="20"/>
              </w:rPr>
              <w:t>поощрение муниципальных управленческих команд за достижение плановых значений показателей</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0,0</w:t>
            </w:r>
          </w:p>
        </w:tc>
        <w:tc>
          <w:tcPr>
            <w:tcW w:w="992" w:type="dxa"/>
            <w:vAlign w:val="center"/>
          </w:tcPr>
          <w:p w:rsidR="00C62721" w:rsidRPr="00C62721" w:rsidRDefault="00C62721" w:rsidP="00C62721">
            <w:pPr>
              <w:jc w:val="right"/>
              <w:rPr>
                <w:bCs/>
                <w:sz w:val="20"/>
                <w:szCs w:val="20"/>
              </w:rPr>
            </w:pPr>
            <w:r w:rsidRPr="00C62721">
              <w:rPr>
                <w:bCs/>
                <w:sz w:val="20"/>
                <w:szCs w:val="20"/>
              </w:rPr>
              <w:t>958,0</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+958,0</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9</w:t>
            </w:r>
          </w:p>
        </w:tc>
        <w:tc>
          <w:tcPr>
            <w:tcW w:w="5955" w:type="dxa"/>
          </w:tcPr>
          <w:p w:rsidR="00C62721" w:rsidRPr="007C04A2" w:rsidRDefault="00C62721" w:rsidP="00C62721">
            <w:pPr>
              <w:jc w:val="both"/>
              <w:rPr>
                <w:color w:val="000000"/>
                <w:sz w:val="20"/>
                <w:szCs w:val="20"/>
              </w:rPr>
            </w:pPr>
            <w:r w:rsidRPr="007C04A2">
              <w:rPr>
                <w:color w:val="000000"/>
                <w:sz w:val="20"/>
                <w:szCs w:val="20"/>
              </w:rPr>
              <w:t>поощрение за достижение показателей деятельности органов исполнительной власти</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0,0</w:t>
            </w:r>
          </w:p>
        </w:tc>
        <w:tc>
          <w:tcPr>
            <w:tcW w:w="992" w:type="dxa"/>
            <w:vAlign w:val="center"/>
          </w:tcPr>
          <w:p w:rsidR="00C62721" w:rsidRPr="00C62721" w:rsidRDefault="00C62721" w:rsidP="00C62721">
            <w:pPr>
              <w:jc w:val="right"/>
              <w:rPr>
                <w:bCs/>
                <w:sz w:val="20"/>
                <w:szCs w:val="20"/>
              </w:rPr>
            </w:pPr>
            <w:r w:rsidRPr="00C62721">
              <w:rPr>
                <w:bCs/>
                <w:sz w:val="20"/>
                <w:szCs w:val="20"/>
              </w:rPr>
              <w:t>1 612,0</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+1 612,0</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10</w:t>
            </w:r>
          </w:p>
        </w:tc>
        <w:tc>
          <w:tcPr>
            <w:tcW w:w="5955" w:type="dxa"/>
          </w:tcPr>
          <w:p w:rsidR="00C62721" w:rsidRPr="007C04A2" w:rsidRDefault="00C62721" w:rsidP="00C62721">
            <w:pPr>
              <w:jc w:val="both"/>
              <w:rPr>
                <w:color w:val="000000"/>
                <w:sz w:val="20"/>
                <w:szCs w:val="20"/>
              </w:rPr>
            </w:pPr>
            <w:r>
              <w:rPr>
                <w:color w:val="000000"/>
                <w:sz w:val="20"/>
                <w:szCs w:val="20"/>
              </w:rPr>
              <w:t>р</w:t>
            </w:r>
            <w:r w:rsidRPr="007C04A2">
              <w:rPr>
                <w:color w:val="000000"/>
                <w:sz w:val="20"/>
                <w:szCs w:val="20"/>
              </w:rPr>
              <w:t>езервный фонд Администра</w:t>
            </w:r>
            <w:r>
              <w:rPr>
                <w:color w:val="000000"/>
                <w:sz w:val="20"/>
                <w:szCs w:val="20"/>
              </w:rPr>
              <w:t>ции муниципального образования «</w:t>
            </w:r>
            <w:r w:rsidRPr="007C04A2">
              <w:rPr>
                <w:color w:val="000000"/>
                <w:sz w:val="20"/>
                <w:szCs w:val="20"/>
              </w:rPr>
              <w:t>Вяземский район</w:t>
            </w:r>
            <w:r>
              <w:rPr>
                <w:color w:val="000000"/>
                <w:sz w:val="20"/>
                <w:szCs w:val="20"/>
              </w:rPr>
              <w:t>»</w:t>
            </w:r>
            <w:r w:rsidRPr="007C04A2">
              <w:rPr>
                <w:color w:val="000000"/>
                <w:sz w:val="20"/>
                <w:szCs w:val="20"/>
              </w:rPr>
              <w:t xml:space="preserve"> Смоленской области</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2 100,0</w:t>
            </w:r>
          </w:p>
        </w:tc>
        <w:tc>
          <w:tcPr>
            <w:tcW w:w="992" w:type="dxa"/>
            <w:vAlign w:val="center"/>
          </w:tcPr>
          <w:p w:rsidR="00C62721" w:rsidRPr="00C62721" w:rsidRDefault="00C62721" w:rsidP="00C62721">
            <w:pPr>
              <w:jc w:val="right"/>
              <w:rPr>
                <w:bCs/>
                <w:sz w:val="20"/>
                <w:szCs w:val="20"/>
              </w:rPr>
            </w:pPr>
            <w:r w:rsidRPr="00C62721">
              <w:rPr>
                <w:bCs/>
                <w:sz w:val="20"/>
                <w:szCs w:val="20"/>
              </w:rPr>
              <w:t>2 100,0</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0,0</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11</w:t>
            </w:r>
          </w:p>
        </w:tc>
        <w:tc>
          <w:tcPr>
            <w:tcW w:w="5955" w:type="dxa"/>
          </w:tcPr>
          <w:p w:rsidR="00C62721" w:rsidRPr="007C04A2" w:rsidRDefault="00C62721" w:rsidP="00C62721">
            <w:pPr>
              <w:jc w:val="both"/>
              <w:rPr>
                <w:color w:val="000000"/>
                <w:sz w:val="20"/>
                <w:szCs w:val="20"/>
              </w:rPr>
            </w:pPr>
            <w:r>
              <w:rPr>
                <w:color w:val="000000"/>
                <w:sz w:val="20"/>
                <w:szCs w:val="20"/>
              </w:rPr>
              <w:t>п</w:t>
            </w:r>
            <w:r w:rsidRPr="007C04A2">
              <w:rPr>
                <w:color w:val="000000"/>
                <w:sz w:val="20"/>
                <w:szCs w:val="20"/>
              </w:rPr>
              <w:t xml:space="preserve">олномочия по составлению списков кандидатов в присяжные заседатели </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3,7</w:t>
            </w:r>
          </w:p>
        </w:tc>
        <w:tc>
          <w:tcPr>
            <w:tcW w:w="992" w:type="dxa"/>
            <w:vAlign w:val="center"/>
          </w:tcPr>
          <w:p w:rsidR="00C62721" w:rsidRPr="00C62721" w:rsidRDefault="00C62721" w:rsidP="00C62721">
            <w:pPr>
              <w:jc w:val="right"/>
              <w:rPr>
                <w:bCs/>
                <w:sz w:val="20"/>
                <w:szCs w:val="20"/>
              </w:rPr>
            </w:pPr>
            <w:r w:rsidRPr="00C62721">
              <w:rPr>
                <w:bCs/>
                <w:sz w:val="20"/>
                <w:szCs w:val="20"/>
              </w:rPr>
              <w:t>3,7</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0,0</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13</w:t>
            </w:r>
          </w:p>
        </w:tc>
        <w:tc>
          <w:tcPr>
            <w:tcW w:w="5955" w:type="dxa"/>
          </w:tcPr>
          <w:p w:rsidR="00C62721" w:rsidRPr="007C04A2" w:rsidRDefault="00C62721" w:rsidP="00C62721">
            <w:pPr>
              <w:jc w:val="both"/>
              <w:rPr>
                <w:color w:val="000000"/>
                <w:sz w:val="20"/>
                <w:szCs w:val="20"/>
              </w:rPr>
            </w:pPr>
            <w:r>
              <w:rPr>
                <w:color w:val="000000"/>
                <w:sz w:val="20"/>
                <w:szCs w:val="20"/>
              </w:rPr>
              <w:t>п</w:t>
            </w:r>
            <w:r w:rsidRPr="007C04A2">
              <w:rPr>
                <w:color w:val="000000"/>
                <w:sz w:val="20"/>
                <w:szCs w:val="20"/>
              </w:rPr>
              <w:t>олномочия по государственной регистрации актов гражданского состояния</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2 437,5</w:t>
            </w:r>
          </w:p>
        </w:tc>
        <w:tc>
          <w:tcPr>
            <w:tcW w:w="992" w:type="dxa"/>
            <w:vAlign w:val="center"/>
          </w:tcPr>
          <w:p w:rsidR="00C62721" w:rsidRPr="00C62721" w:rsidRDefault="00C62721" w:rsidP="00C62721">
            <w:pPr>
              <w:jc w:val="right"/>
              <w:rPr>
                <w:bCs/>
                <w:sz w:val="20"/>
                <w:szCs w:val="20"/>
              </w:rPr>
            </w:pPr>
            <w:r w:rsidRPr="00C62721">
              <w:rPr>
                <w:bCs/>
                <w:sz w:val="20"/>
                <w:szCs w:val="20"/>
              </w:rPr>
              <w:t>2 547,2</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+109,7</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104,5%</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14</w:t>
            </w:r>
          </w:p>
        </w:tc>
        <w:tc>
          <w:tcPr>
            <w:tcW w:w="5955" w:type="dxa"/>
          </w:tcPr>
          <w:p w:rsidR="00C62721" w:rsidRPr="007C04A2" w:rsidRDefault="004778A1" w:rsidP="00C62721">
            <w:pPr>
              <w:jc w:val="both"/>
              <w:rPr>
                <w:color w:val="000000"/>
                <w:sz w:val="20"/>
                <w:szCs w:val="20"/>
              </w:rPr>
            </w:pPr>
            <w:r>
              <w:rPr>
                <w:color w:val="000000"/>
                <w:sz w:val="20"/>
                <w:szCs w:val="20"/>
              </w:rPr>
              <w:t>о</w:t>
            </w:r>
            <w:r w:rsidR="00C62721" w:rsidRPr="007C04A2">
              <w:rPr>
                <w:color w:val="000000"/>
                <w:sz w:val="20"/>
                <w:szCs w:val="20"/>
              </w:rPr>
              <w:t>существление переданных полномочий РФ на государственную регистрацию актов гражданского состояния за счет средств областного бюджета</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0,0</w:t>
            </w:r>
          </w:p>
        </w:tc>
        <w:tc>
          <w:tcPr>
            <w:tcW w:w="992" w:type="dxa"/>
            <w:vAlign w:val="center"/>
          </w:tcPr>
          <w:p w:rsidR="00C62721" w:rsidRPr="00C62721" w:rsidRDefault="00C62721" w:rsidP="00C62721">
            <w:pPr>
              <w:jc w:val="right"/>
              <w:rPr>
                <w:bCs/>
                <w:sz w:val="20"/>
                <w:szCs w:val="20"/>
              </w:rPr>
            </w:pPr>
            <w:r w:rsidRPr="00C62721">
              <w:rPr>
                <w:bCs/>
                <w:sz w:val="20"/>
                <w:szCs w:val="20"/>
              </w:rPr>
              <w:t>332,2</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+332,2</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15</w:t>
            </w:r>
          </w:p>
        </w:tc>
        <w:tc>
          <w:tcPr>
            <w:tcW w:w="5955" w:type="dxa"/>
          </w:tcPr>
          <w:p w:rsidR="00C62721" w:rsidRPr="007C04A2" w:rsidRDefault="004778A1" w:rsidP="00C62721">
            <w:pPr>
              <w:jc w:val="both"/>
              <w:rPr>
                <w:color w:val="000000"/>
                <w:sz w:val="20"/>
                <w:szCs w:val="20"/>
              </w:rPr>
            </w:pPr>
            <w:r>
              <w:rPr>
                <w:color w:val="000000"/>
                <w:sz w:val="20"/>
                <w:szCs w:val="20"/>
              </w:rPr>
              <w:t>с</w:t>
            </w:r>
            <w:r w:rsidR="00C62721" w:rsidRPr="007C04A2">
              <w:rPr>
                <w:color w:val="000000"/>
                <w:sz w:val="20"/>
                <w:szCs w:val="20"/>
              </w:rPr>
              <w:t xml:space="preserve">убсидии некоммерческим организациям </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900,0</w:t>
            </w:r>
          </w:p>
        </w:tc>
        <w:tc>
          <w:tcPr>
            <w:tcW w:w="992" w:type="dxa"/>
            <w:vAlign w:val="center"/>
          </w:tcPr>
          <w:p w:rsidR="00C62721" w:rsidRPr="00C62721" w:rsidRDefault="00C62721" w:rsidP="00C62721">
            <w:pPr>
              <w:jc w:val="right"/>
              <w:rPr>
                <w:bCs/>
                <w:sz w:val="20"/>
                <w:szCs w:val="20"/>
              </w:rPr>
            </w:pPr>
            <w:r w:rsidRPr="00C62721">
              <w:rPr>
                <w:bCs/>
                <w:sz w:val="20"/>
                <w:szCs w:val="20"/>
              </w:rPr>
              <w:t>900,0</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0,0</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16</w:t>
            </w:r>
          </w:p>
        </w:tc>
        <w:tc>
          <w:tcPr>
            <w:tcW w:w="5955" w:type="dxa"/>
          </w:tcPr>
          <w:p w:rsidR="00C62721" w:rsidRPr="007C04A2" w:rsidRDefault="00C62721" w:rsidP="00C62721">
            <w:pPr>
              <w:jc w:val="both"/>
              <w:rPr>
                <w:color w:val="000000"/>
                <w:sz w:val="20"/>
                <w:szCs w:val="20"/>
              </w:rPr>
            </w:pPr>
            <w:r w:rsidRPr="007C04A2">
              <w:rPr>
                <w:color w:val="000000"/>
                <w:sz w:val="20"/>
                <w:szCs w:val="20"/>
              </w:rPr>
              <w:t>Правительства</w:t>
            </w:r>
            <w:r>
              <w:rPr>
                <w:color w:val="000000"/>
                <w:sz w:val="20"/>
                <w:szCs w:val="20"/>
              </w:rPr>
              <w:t xml:space="preserve"> </w:t>
            </w:r>
            <w:r w:rsidRPr="007C04A2">
              <w:rPr>
                <w:color w:val="000000"/>
                <w:sz w:val="20"/>
                <w:szCs w:val="20"/>
              </w:rPr>
              <w:t>Администрации Смоленской области</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0,0</w:t>
            </w:r>
          </w:p>
        </w:tc>
        <w:tc>
          <w:tcPr>
            <w:tcW w:w="992" w:type="dxa"/>
            <w:vAlign w:val="center"/>
          </w:tcPr>
          <w:p w:rsidR="00C62721" w:rsidRPr="00C62721" w:rsidRDefault="00C62721" w:rsidP="00C62721">
            <w:pPr>
              <w:jc w:val="right"/>
              <w:rPr>
                <w:bCs/>
                <w:sz w:val="20"/>
                <w:szCs w:val="20"/>
              </w:rPr>
            </w:pPr>
            <w:r w:rsidRPr="00C62721">
              <w:rPr>
                <w:bCs/>
                <w:sz w:val="20"/>
                <w:szCs w:val="20"/>
              </w:rPr>
              <w:t>14 629,0</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+14 629,0</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17</w:t>
            </w:r>
          </w:p>
        </w:tc>
        <w:tc>
          <w:tcPr>
            <w:tcW w:w="5955" w:type="dxa"/>
          </w:tcPr>
          <w:p w:rsidR="00C62721" w:rsidRPr="007C04A2" w:rsidRDefault="00C62721" w:rsidP="00C62721">
            <w:pPr>
              <w:jc w:val="both"/>
              <w:rPr>
                <w:color w:val="000000"/>
                <w:sz w:val="20"/>
                <w:szCs w:val="20"/>
              </w:rPr>
            </w:pPr>
            <w:r w:rsidRPr="007C04A2">
              <w:rPr>
                <w:color w:val="000000"/>
                <w:sz w:val="20"/>
                <w:szCs w:val="20"/>
              </w:rPr>
              <w:t>резервный фонд Правительства Смоленской области (софинансирование за счет средств местного бюджета)</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0,0</w:t>
            </w:r>
          </w:p>
        </w:tc>
        <w:tc>
          <w:tcPr>
            <w:tcW w:w="992" w:type="dxa"/>
            <w:vAlign w:val="center"/>
          </w:tcPr>
          <w:p w:rsidR="00C62721" w:rsidRPr="00C62721" w:rsidRDefault="00C62721" w:rsidP="00C62721">
            <w:pPr>
              <w:jc w:val="right"/>
              <w:rPr>
                <w:bCs/>
                <w:sz w:val="20"/>
                <w:szCs w:val="20"/>
              </w:rPr>
            </w:pPr>
            <w:r w:rsidRPr="00C62721">
              <w:rPr>
                <w:bCs/>
                <w:sz w:val="20"/>
                <w:szCs w:val="20"/>
              </w:rPr>
              <w:t>888,7</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888,7</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18</w:t>
            </w:r>
          </w:p>
        </w:tc>
        <w:tc>
          <w:tcPr>
            <w:tcW w:w="5955" w:type="dxa"/>
          </w:tcPr>
          <w:p w:rsidR="00C62721" w:rsidRPr="007C04A2" w:rsidRDefault="00C62721" w:rsidP="00C62721">
            <w:pPr>
              <w:jc w:val="both"/>
              <w:rPr>
                <w:color w:val="000000"/>
                <w:sz w:val="20"/>
                <w:szCs w:val="20"/>
              </w:rPr>
            </w:pPr>
            <w:r w:rsidRPr="007C04A2">
              <w:rPr>
                <w:color w:val="000000"/>
                <w:sz w:val="20"/>
                <w:szCs w:val="20"/>
              </w:rPr>
              <w:t>организация и проведение выборов</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6 139,3</w:t>
            </w:r>
          </w:p>
        </w:tc>
        <w:tc>
          <w:tcPr>
            <w:tcW w:w="992" w:type="dxa"/>
            <w:vAlign w:val="center"/>
          </w:tcPr>
          <w:p w:rsidR="00C62721" w:rsidRPr="00C62721" w:rsidRDefault="00C62721" w:rsidP="00C62721">
            <w:pPr>
              <w:jc w:val="right"/>
              <w:rPr>
                <w:bCs/>
                <w:sz w:val="20"/>
                <w:szCs w:val="20"/>
              </w:rPr>
            </w:pPr>
            <w:r w:rsidRPr="00C62721">
              <w:rPr>
                <w:bCs/>
                <w:sz w:val="20"/>
                <w:szCs w:val="20"/>
              </w:rPr>
              <w:t>0,0</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-6 139,3</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19</w:t>
            </w:r>
          </w:p>
        </w:tc>
        <w:tc>
          <w:tcPr>
            <w:tcW w:w="5955" w:type="dxa"/>
          </w:tcPr>
          <w:p w:rsidR="00C62721" w:rsidRPr="007C04A2" w:rsidRDefault="004778A1" w:rsidP="004778A1">
            <w:pPr>
              <w:jc w:val="both"/>
              <w:rPr>
                <w:color w:val="000000"/>
                <w:sz w:val="20"/>
                <w:szCs w:val="20"/>
              </w:rPr>
            </w:pPr>
            <w:r>
              <w:rPr>
                <w:color w:val="000000"/>
                <w:sz w:val="20"/>
                <w:szCs w:val="20"/>
              </w:rPr>
              <w:t>выплаты денежного поощрения «</w:t>
            </w:r>
            <w:r w:rsidR="00C62721" w:rsidRPr="007C04A2">
              <w:rPr>
                <w:color w:val="000000"/>
                <w:sz w:val="20"/>
                <w:szCs w:val="20"/>
              </w:rPr>
              <w:t xml:space="preserve">Почетному гражданину муниципального образования </w:t>
            </w:r>
            <w:r>
              <w:rPr>
                <w:color w:val="000000"/>
                <w:sz w:val="20"/>
                <w:szCs w:val="20"/>
              </w:rPr>
              <w:t>«</w:t>
            </w:r>
            <w:r w:rsidR="00C62721" w:rsidRPr="007C04A2">
              <w:rPr>
                <w:color w:val="000000"/>
                <w:sz w:val="20"/>
                <w:szCs w:val="20"/>
              </w:rPr>
              <w:t>Вяземский район</w:t>
            </w:r>
            <w:r>
              <w:rPr>
                <w:color w:val="000000"/>
                <w:sz w:val="20"/>
                <w:szCs w:val="20"/>
              </w:rPr>
              <w:t>» Смоленской области»</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60,0</w:t>
            </w:r>
          </w:p>
        </w:tc>
        <w:tc>
          <w:tcPr>
            <w:tcW w:w="992" w:type="dxa"/>
            <w:vAlign w:val="center"/>
          </w:tcPr>
          <w:p w:rsidR="00C62721" w:rsidRPr="00C62721" w:rsidRDefault="00C62721" w:rsidP="00C62721">
            <w:pPr>
              <w:jc w:val="right"/>
              <w:rPr>
                <w:bCs/>
                <w:sz w:val="20"/>
                <w:szCs w:val="20"/>
              </w:rPr>
            </w:pPr>
            <w:r w:rsidRPr="00C62721">
              <w:rPr>
                <w:bCs/>
                <w:sz w:val="20"/>
                <w:szCs w:val="20"/>
              </w:rPr>
              <w:t>60,0</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0,0</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20</w:t>
            </w:r>
          </w:p>
        </w:tc>
        <w:tc>
          <w:tcPr>
            <w:tcW w:w="5955" w:type="dxa"/>
          </w:tcPr>
          <w:p w:rsidR="00C62721" w:rsidRPr="007C04A2" w:rsidRDefault="00C62721" w:rsidP="00C62721">
            <w:pPr>
              <w:jc w:val="both"/>
              <w:rPr>
                <w:color w:val="000000"/>
                <w:sz w:val="20"/>
                <w:szCs w:val="20"/>
              </w:rPr>
            </w:pPr>
            <w:r w:rsidRPr="007C04A2">
              <w:rPr>
                <w:color w:val="000000"/>
                <w:sz w:val="20"/>
                <w:szCs w:val="20"/>
              </w:rPr>
              <w:t>материальная помощь гражданам, находящимся в трудной жизненной ситуации, зарегистрированным на террито</w:t>
            </w:r>
            <w:r w:rsidR="004778A1">
              <w:rPr>
                <w:color w:val="000000"/>
                <w:sz w:val="20"/>
                <w:szCs w:val="20"/>
              </w:rPr>
              <w:t>рии муниципального образования «Вяземский район»</w:t>
            </w:r>
            <w:r w:rsidRPr="007C04A2">
              <w:rPr>
                <w:color w:val="000000"/>
                <w:sz w:val="20"/>
                <w:szCs w:val="20"/>
              </w:rPr>
              <w:t xml:space="preserve"> Смоленской области</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600,0</w:t>
            </w:r>
          </w:p>
        </w:tc>
        <w:tc>
          <w:tcPr>
            <w:tcW w:w="992" w:type="dxa"/>
            <w:vAlign w:val="center"/>
          </w:tcPr>
          <w:p w:rsidR="00C62721" w:rsidRPr="00C62721" w:rsidRDefault="00C62721" w:rsidP="00C62721">
            <w:pPr>
              <w:jc w:val="right"/>
              <w:rPr>
                <w:bCs/>
                <w:sz w:val="20"/>
                <w:szCs w:val="20"/>
              </w:rPr>
            </w:pPr>
            <w:r w:rsidRPr="00C62721">
              <w:rPr>
                <w:bCs/>
                <w:sz w:val="20"/>
                <w:szCs w:val="20"/>
              </w:rPr>
              <w:t>600,0</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0,0</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100,0%</w:t>
            </w:r>
          </w:p>
        </w:tc>
      </w:tr>
      <w:tr w:rsidR="00C62721" w:rsidRPr="007C04A2" w:rsidTr="003F5270">
        <w:trPr>
          <w:trHeight w:val="266"/>
        </w:trPr>
        <w:tc>
          <w:tcPr>
            <w:tcW w:w="425" w:type="dxa"/>
          </w:tcPr>
          <w:p w:rsidR="00C62721" w:rsidRPr="007C04A2" w:rsidRDefault="00C62721" w:rsidP="00C62721">
            <w:pPr>
              <w:jc w:val="center"/>
              <w:rPr>
                <w:color w:val="000000"/>
                <w:sz w:val="20"/>
                <w:szCs w:val="20"/>
              </w:rPr>
            </w:pPr>
            <w:r w:rsidRPr="007C04A2">
              <w:rPr>
                <w:color w:val="000000"/>
                <w:sz w:val="20"/>
                <w:szCs w:val="20"/>
              </w:rPr>
              <w:t>21</w:t>
            </w:r>
          </w:p>
        </w:tc>
        <w:tc>
          <w:tcPr>
            <w:tcW w:w="5955" w:type="dxa"/>
          </w:tcPr>
          <w:p w:rsidR="00C62721" w:rsidRPr="007C04A2" w:rsidRDefault="00C62721" w:rsidP="00C62721">
            <w:pPr>
              <w:jc w:val="both"/>
              <w:rPr>
                <w:color w:val="000000"/>
                <w:sz w:val="20"/>
                <w:szCs w:val="20"/>
              </w:rPr>
            </w:pPr>
            <w:r w:rsidRPr="007C04A2">
              <w:rPr>
                <w:color w:val="000000"/>
                <w:sz w:val="20"/>
                <w:szCs w:val="20"/>
              </w:rPr>
              <w:t>расходы на исполнение судебных актов</w:t>
            </w:r>
          </w:p>
        </w:tc>
        <w:tc>
          <w:tcPr>
            <w:tcW w:w="1276" w:type="dxa"/>
            <w:vAlign w:val="center"/>
          </w:tcPr>
          <w:p w:rsidR="00C62721" w:rsidRPr="00C62721" w:rsidRDefault="00C62721" w:rsidP="00C62721">
            <w:pPr>
              <w:jc w:val="right"/>
              <w:rPr>
                <w:bCs/>
                <w:color w:val="000000"/>
                <w:sz w:val="20"/>
                <w:szCs w:val="20"/>
              </w:rPr>
            </w:pPr>
            <w:r w:rsidRPr="00C62721">
              <w:rPr>
                <w:bCs/>
                <w:color w:val="000000"/>
                <w:sz w:val="20"/>
                <w:szCs w:val="20"/>
              </w:rPr>
              <w:t>1 450,0</w:t>
            </w:r>
          </w:p>
        </w:tc>
        <w:tc>
          <w:tcPr>
            <w:tcW w:w="992" w:type="dxa"/>
            <w:vAlign w:val="center"/>
          </w:tcPr>
          <w:p w:rsidR="00C62721" w:rsidRPr="00C62721" w:rsidRDefault="00C62721" w:rsidP="00C62721">
            <w:pPr>
              <w:jc w:val="right"/>
              <w:rPr>
                <w:bCs/>
                <w:sz w:val="20"/>
                <w:szCs w:val="20"/>
              </w:rPr>
            </w:pPr>
            <w:r w:rsidRPr="00C62721">
              <w:rPr>
                <w:bCs/>
                <w:sz w:val="20"/>
                <w:szCs w:val="20"/>
              </w:rPr>
              <w:t>1 483,3</w:t>
            </w:r>
          </w:p>
        </w:tc>
        <w:tc>
          <w:tcPr>
            <w:tcW w:w="1134" w:type="dxa"/>
            <w:vAlign w:val="center"/>
          </w:tcPr>
          <w:p w:rsidR="00C62721" w:rsidRPr="00C62721" w:rsidRDefault="00C62721" w:rsidP="00C62721">
            <w:pPr>
              <w:jc w:val="right"/>
              <w:rPr>
                <w:color w:val="000000"/>
                <w:sz w:val="20"/>
                <w:szCs w:val="20"/>
              </w:rPr>
            </w:pPr>
            <w:r w:rsidRPr="00C62721">
              <w:rPr>
                <w:color w:val="000000"/>
                <w:sz w:val="20"/>
                <w:szCs w:val="20"/>
              </w:rPr>
              <w:t>+33,3</w:t>
            </w:r>
          </w:p>
        </w:tc>
        <w:tc>
          <w:tcPr>
            <w:tcW w:w="850" w:type="dxa"/>
            <w:vAlign w:val="center"/>
          </w:tcPr>
          <w:p w:rsidR="00C62721" w:rsidRPr="00C62721" w:rsidRDefault="00C62721" w:rsidP="00C62721">
            <w:pPr>
              <w:jc w:val="right"/>
              <w:rPr>
                <w:color w:val="000000"/>
                <w:sz w:val="20"/>
                <w:szCs w:val="20"/>
              </w:rPr>
            </w:pPr>
            <w:r w:rsidRPr="00C62721">
              <w:rPr>
                <w:color w:val="000000"/>
                <w:sz w:val="20"/>
                <w:szCs w:val="20"/>
              </w:rPr>
              <w:t>102,3%</w:t>
            </w:r>
          </w:p>
        </w:tc>
      </w:tr>
      <w:tr w:rsidR="00C62721" w:rsidRPr="007C04A2" w:rsidTr="001B5415">
        <w:trPr>
          <w:trHeight w:val="579"/>
        </w:trPr>
        <w:tc>
          <w:tcPr>
            <w:tcW w:w="6380" w:type="dxa"/>
            <w:gridSpan w:val="2"/>
            <w:shd w:val="clear" w:color="auto" w:fill="DDD9C3" w:themeFill="background2" w:themeFillShade="E6"/>
          </w:tcPr>
          <w:p w:rsidR="00C62721" w:rsidRPr="007C04A2" w:rsidRDefault="00C62721" w:rsidP="00C62721">
            <w:pPr>
              <w:rPr>
                <w:color w:val="000000"/>
                <w:sz w:val="20"/>
                <w:szCs w:val="20"/>
              </w:rPr>
            </w:pPr>
            <w:r w:rsidRPr="007C04A2">
              <w:rPr>
                <w:b/>
                <w:bCs/>
                <w:color w:val="000000"/>
                <w:sz w:val="20"/>
                <w:szCs w:val="20"/>
              </w:rPr>
              <w:t>РАСХОДЫ ПО МЕРОПРИЯТИЯМ                                                                          ВНЕ МУНИЦИПАЛЬНЫХ ПРОГРАММ</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C62721" w:rsidRDefault="00C62721" w:rsidP="00C62721">
            <w:pPr>
              <w:jc w:val="right"/>
              <w:rPr>
                <w:b/>
                <w:bCs/>
                <w:sz w:val="20"/>
                <w:szCs w:val="20"/>
              </w:rPr>
            </w:pPr>
            <w:r>
              <w:rPr>
                <w:b/>
                <w:bCs/>
                <w:sz w:val="20"/>
                <w:szCs w:val="20"/>
              </w:rPr>
              <w:t>25 530,4</w:t>
            </w:r>
          </w:p>
        </w:tc>
        <w:tc>
          <w:tcPr>
            <w:tcW w:w="992"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C62721" w:rsidRDefault="00C62721" w:rsidP="00C62721">
            <w:pPr>
              <w:jc w:val="right"/>
              <w:rPr>
                <w:b/>
                <w:bCs/>
                <w:sz w:val="20"/>
                <w:szCs w:val="20"/>
              </w:rPr>
            </w:pPr>
            <w:r>
              <w:rPr>
                <w:b/>
                <w:bCs/>
                <w:sz w:val="20"/>
                <w:szCs w:val="20"/>
              </w:rPr>
              <w:t>37 954,0</w:t>
            </w:r>
          </w:p>
        </w:tc>
        <w:tc>
          <w:tcPr>
            <w:tcW w:w="1134"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C62721" w:rsidRDefault="00C62721" w:rsidP="00C62721">
            <w:pPr>
              <w:jc w:val="right"/>
              <w:rPr>
                <w:sz w:val="20"/>
                <w:szCs w:val="20"/>
              </w:rPr>
            </w:pPr>
            <w:r>
              <w:rPr>
                <w:sz w:val="20"/>
                <w:szCs w:val="20"/>
              </w:rPr>
              <w:t>+12 423,6</w:t>
            </w:r>
          </w:p>
        </w:tc>
        <w:tc>
          <w:tcPr>
            <w:tcW w:w="850"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C62721" w:rsidRDefault="00C62721" w:rsidP="00C62721">
            <w:pPr>
              <w:jc w:val="right"/>
              <w:rPr>
                <w:sz w:val="20"/>
                <w:szCs w:val="20"/>
              </w:rPr>
            </w:pPr>
            <w:r>
              <w:rPr>
                <w:sz w:val="20"/>
                <w:szCs w:val="20"/>
              </w:rPr>
              <w:t>148,7%</w:t>
            </w:r>
          </w:p>
        </w:tc>
      </w:tr>
    </w:tbl>
    <w:p w:rsidR="002A4F5F" w:rsidRPr="000D042E" w:rsidRDefault="002A4F5F" w:rsidP="002A4F5F">
      <w:pPr>
        <w:pStyle w:val="a8"/>
        <w:ind w:left="426"/>
        <w:jc w:val="both"/>
        <w:rPr>
          <w:i/>
          <w:sz w:val="16"/>
          <w:szCs w:val="16"/>
        </w:rPr>
      </w:pPr>
    </w:p>
    <w:p w:rsidR="00F55B3E" w:rsidRPr="00F55B3E" w:rsidRDefault="00F55B3E" w:rsidP="00F55B3E">
      <w:pPr>
        <w:jc w:val="center"/>
        <w:rPr>
          <w:rFonts w:eastAsiaTheme="minorHAnsi"/>
          <w:b/>
          <w:i/>
          <w:sz w:val="26"/>
          <w:szCs w:val="26"/>
          <w:u w:val="single"/>
          <w:lang w:eastAsia="en-US"/>
        </w:rPr>
      </w:pPr>
      <w:r w:rsidRPr="00F55B3E">
        <w:rPr>
          <w:b/>
          <w:i/>
          <w:u w:val="single"/>
        </w:rPr>
        <w:t>Резервные фонды</w:t>
      </w:r>
    </w:p>
    <w:p w:rsidR="00F55B3E" w:rsidRPr="000D042E" w:rsidRDefault="00F55B3E" w:rsidP="00F55B3E">
      <w:pPr>
        <w:ind w:firstLine="426"/>
        <w:jc w:val="center"/>
        <w:rPr>
          <w:rFonts w:eastAsiaTheme="minorHAnsi"/>
          <w:sz w:val="16"/>
          <w:szCs w:val="16"/>
          <w:lang w:eastAsia="en-US"/>
        </w:rPr>
      </w:pPr>
    </w:p>
    <w:p w:rsidR="00F55B3E" w:rsidRPr="00F55B3E" w:rsidRDefault="00F55B3E" w:rsidP="00F55B3E">
      <w:pPr>
        <w:ind w:firstLine="709"/>
        <w:jc w:val="both"/>
      </w:pPr>
      <w:r w:rsidRPr="00F55B3E">
        <w:t xml:space="preserve">Резервный фонд сформирован исполнительным органом местного самоуправления – Администрацией муниципального образования </w:t>
      </w:r>
      <w:r>
        <w:t>«</w:t>
      </w:r>
      <w:r w:rsidRPr="00F55B3E">
        <w:t>Вяземский район</w:t>
      </w:r>
      <w:r>
        <w:t>»</w:t>
      </w:r>
      <w:r w:rsidRPr="00F55B3E">
        <w:t xml:space="preserve"> Смоленской области за счет собственных средств бюджета. Порядок использования резервного фонда Администрации муниципального образования </w:t>
      </w:r>
      <w:r>
        <w:t>«</w:t>
      </w:r>
      <w:r w:rsidRPr="00F55B3E">
        <w:t>Вяземский район</w:t>
      </w:r>
      <w:r>
        <w:t>»</w:t>
      </w:r>
      <w:r w:rsidRPr="00F55B3E">
        <w:t xml:space="preserve"> Смоленской области, утвержден постановлением Администрации муниципального образования </w:t>
      </w:r>
      <w:r>
        <w:t>«</w:t>
      </w:r>
      <w:r w:rsidRPr="00F55B3E">
        <w:t>Вяземский район</w:t>
      </w:r>
      <w:r>
        <w:t>»</w:t>
      </w:r>
      <w:r w:rsidRPr="00F55B3E">
        <w:t xml:space="preserve"> Смоленской области от 10.02.2015 №163. </w:t>
      </w:r>
    </w:p>
    <w:p w:rsidR="00F55B3E" w:rsidRPr="00F55B3E" w:rsidRDefault="00F55B3E" w:rsidP="00F55B3E">
      <w:pPr>
        <w:ind w:firstLine="709"/>
        <w:jc w:val="both"/>
      </w:pPr>
      <w:r w:rsidRPr="00F55B3E">
        <w:t>Плановые бюджетные назначения резервного фонда, сформированного на 202</w:t>
      </w:r>
      <w:r>
        <w:t>4</w:t>
      </w:r>
      <w:r w:rsidRPr="00F55B3E">
        <w:t xml:space="preserve"> год, </w:t>
      </w:r>
      <w:r>
        <w:t>планируются к утверждению без изменений</w:t>
      </w:r>
      <w:r w:rsidRPr="00F55B3E">
        <w:t xml:space="preserve"> </w:t>
      </w:r>
      <w:r>
        <w:t xml:space="preserve">в объеме </w:t>
      </w:r>
      <w:r>
        <w:rPr>
          <w:b/>
        </w:rPr>
        <w:t>2 100,0</w:t>
      </w:r>
      <w:r>
        <w:t xml:space="preserve"> </w:t>
      </w:r>
      <w:proofErr w:type="gramStart"/>
      <w:r>
        <w:t>тыс.</w:t>
      </w:r>
      <w:r w:rsidRPr="00F55B3E">
        <w:t>рублей</w:t>
      </w:r>
      <w:proofErr w:type="gramEnd"/>
      <w:r w:rsidRPr="00F55B3E">
        <w:t xml:space="preserve">. </w:t>
      </w:r>
    </w:p>
    <w:p w:rsidR="00F55B3E" w:rsidRPr="000D042E" w:rsidRDefault="00F55B3E" w:rsidP="00F55B3E">
      <w:pPr>
        <w:ind w:firstLine="709"/>
        <w:jc w:val="both"/>
        <w:rPr>
          <w:sz w:val="16"/>
          <w:szCs w:val="16"/>
        </w:rPr>
      </w:pPr>
    </w:p>
    <w:p w:rsidR="00F55B3E" w:rsidRPr="00F55B3E" w:rsidRDefault="00F55B3E" w:rsidP="00F55B3E">
      <w:pPr>
        <w:jc w:val="center"/>
        <w:rPr>
          <w:b/>
          <w:i/>
          <w:u w:val="single"/>
        </w:rPr>
      </w:pPr>
      <w:r w:rsidRPr="00F55B3E">
        <w:rPr>
          <w:b/>
          <w:i/>
          <w:u w:val="single"/>
        </w:rPr>
        <w:t xml:space="preserve">Дорожный фонд </w:t>
      </w:r>
    </w:p>
    <w:p w:rsidR="00F55B3E" w:rsidRPr="00F55B3E" w:rsidRDefault="00F55B3E" w:rsidP="00F55B3E">
      <w:pPr>
        <w:ind w:firstLine="426"/>
        <w:jc w:val="both"/>
      </w:pPr>
    </w:p>
    <w:p w:rsidR="00F55B3E" w:rsidRPr="00F55B3E" w:rsidRDefault="00F55B3E" w:rsidP="00F55B3E">
      <w:pPr>
        <w:ind w:firstLine="709"/>
        <w:jc w:val="both"/>
      </w:pPr>
      <w:r w:rsidRPr="00F55B3E">
        <w:t xml:space="preserve">Согласно решению о бюджете объем бюджетных ассигнований муниципального дорожного фонда муниципального образования </w:t>
      </w:r>
      <w:r w:rsidR="00566633">
        <w:t>«</w:t>
      </w:r>
      <w:r w:rsidRPr="00F55B3E">
        <w:t>Вяземский район</w:t>
      </w:r>
      <w:r w:rsidR="00566633">
        <w:t>»</w:t>
      </w:r>
      <w:r w:rsidRPr="00F55B3E">
        <w:t xml:space="preserve"> Смоленской области планируется утвердить на 202</w:t>
      </w:r>
      <w:r w:rsidR="00566633">
        <w:t>4</w:t>
      </w:r>
      <w:r w:rsidRPr="00F55B3E">
        <w:t xml:space="preserve"> год в размере </w:t>
      </w:r>
      <w:r w:rsidR="009F5901">
        <w:rPr>
          <w:b/>
        </w:rPr>
        <w:t>64 716,5</w:t>
      </w:r>
      <w:r w:rsidRPr="00F55B3E">
        <w:t xml:space="preserve"> </w:t>
      </w:r>
      <w:proofErr w:type="gramStart"/>
      <w:r w:rsidRPr="00F55B3E">
        <w:t>тыс.рублей</w:t>
      </w:r>
      <w:proofErr w:type="gramEnd"/>
      <w:r w:rsidRPr="00F55B3E">
        <w:t xml:space="preserve"> с увеличением </w:t>
      </w:r>
      <w:r w:rsidR="009F5901" w:rsidRPr="009F5901">
        <w:t>на содержание автомобильных дорог общего пользования межмуниципального значения</w:t>
      </w:r>
      <w:r w:rsidR="009F5901">
        <w:t xml:space="preserve"> в сумме</w:t>
      </w:r>
      <w:r w:rsidRPr="00F55B3E">
        <w:t xml:space="preserve"> </w:t>
      </w:r>
      <w:r w:rsidR="009F5901" w:rsidRPr="009F5901">
        <w:rPr>
          <w:b/>
        </w:rPr>
        <w:t>150,4</w:t>
      </w:r>
      <w:r w:rsidRPr="00F55B3E">
        <w:t xml:space="preserve"> тыс.рублей</w:t>
      </w:r>
      <w:r w:rsidR="009F5901">
        <w:t xml:space="preserve"> </w:t>
      </w:r>
      <w:r w:rsidR="009F5901" w:rsidRPr="009F5901">
        <w:t>за счет собственных доходов</w:t>
      </w:r>
      <w:r w:rsidRPr="00F55B3E">
        <w:t xml:space="preserve">. </w:t>
      </w:r>
    </w:p>
    <w:p w:rsidR="0001459E" w:rsidRPr="000F06AB" w:rsidRDefault="0020146A" w:rsidP="009921F2">
      <w:pPr>
        <w:ind w:firstLine="708"/>
        <w:jc w:val="both"/>
      </w:pPr>
      <w:r w:rsidRPr="000F06AB">
        <w:rPr>
          <w:rFonts w:eastAsiaTheme="minorHAnsi"/>
          <w:b/>
          <w:i/>
          <w:u w:val="single"/>
          <w:lang w:eastAsia="en-US"/>
        </w:rPr>
        <w:lastRenderedPageBreak/>
        <w:t>Дефицит бюджета района</w:t>
      </w:r>
      <w:r w:rsidR="00C37307" w:rsidRPr="000F06AB">
        <w:rPr>
          <w:rFonts w:eastAsiaTheme="minorHAnsi"/>
          <w:b/>
          <w:lang w:eastAsia="en-US"/>
        </w:rPr>
        <w:t xml:space="preserve"> </w:t>
      </w:r>
      <w:r w:rsidR="00D251C3" w:rsidRPr="00D251C3">
        <w:rPr>
          <w:rFonts w:eastAsiaTheme="minorHAnsi"/>
          <w:lang w:eastAsia="en-US"/>
        </w:rPr>
        <w:t>на 2024 год</w:t>
      </w:r>
      <w:r w:rsidR="00D251C3">
        <w:rPr>
          <w:rFonts w:eastAsiaTheme="minorHAnsi"/>
          <w:b/>
          <w:lang w:eastAsia="en-US"/>
        </w:rPr>
        <w:t xml:space="preserve"> </w:t>
      </w:r>
      <w:r w:rsidRPr="00604383">
        <w:rPr>
          <w:i/>
        </w:rPr>
        <w:t>планируется утвердить</w:t>
      </w:r>
      <w:r w:rsidR="00604383" w:rsidRPr="00604383">
        <w:rPr>
          <w:i/>
        </w:rPr>
        <w:t xml:space="preserve"> без изменений</w:t>
      </w:r>
      <w:r w:rsidRPr="000F06AB">
        <w:t xml:space="preserve"> </w:t>
      </w:r>
      <w:r w:rsidRPr="000F06AB">
        <w:rPr>
          <w:rFonts w:eastAsiaTheme="minorHAnsi"/>
          <w:lang w:eastAsia="en-US"/>
        </w:rPr>
        <w:t xml:space="preserve">в сумме </w:t>
      </w:r>
      <w:r w:rsidR="00FA7A07">
        <w:rPr>
          <w:rFonts w:eastAsiaTheme="minorHAnsi"/>
          <w:b/>
          <w:lang w:eastAsia="en-US"/>
        </w:rPr>
        <w:t>54 868,6</w:t>
      </w:r>
      <w:r w:rsidRPr="000F06AB">
        <w:rPr>
          <w:rFonts w:eastAsiaTheme="minorHAnsi"/>
          <w:lang w:eastAsia="en-US"/>
        </w:rPr>
        <w:t xml:space="preserve"> </w:t>
      </w:r>
      <w:proofErr w:type="gramStart"/>
      <w:r w:rsidRPr="000F06AB">
        <w:rPr>
          <w:rFonts w:eastAsiaTheme="minorHAnsi"/>
          <w:lang w:eastAsia="en-US"/>
        </w:rPr>
        <w:t>тыс.рублей</w:t>
      </w:r>
      <w:proofErr w:type="gramEnd"/>
      <w:r w:rsidRPr="000F06AB">
        <w:rPr>
          <w:rFonts w:eastAsiaTheme="minorHAnsi"/>
          <w:lang w:eastAsia="en-US"/>
        </w:rPr>
        <w:t>,</w:t>
      </w:r>
      <w:r w:rsidR="00DC4E01" w:rsidRPr="000F06AB">
        <w:rPr>
          <w:rFonts w:eastAsiaTheme="minorHAnsi"/>
          <w:lang w:eastAsia="en-US"/>
        </w:rPr>
        <w:t xml:space="preserve"> </w:t>
      </w:r>
      <w:r w:rsidRPr="000F06AB">
        <w:rPr>
          <w:rFonts w:eastAsiaTheme="minorHAnsi"/>
          <w:lang w:eastAsia="en-US"/>
        </w:rPr>
        <w:t xml:space="preserve">что составляет </w:t>
      </w:r>
      <w:r w:rsidR="00FA7A07">
        <w:rPr>
          <w:rFonts w:eastAsiaTheme="minorHAnsi"/>
          <w:b/>
          <w:lang w:eastAsia="en-US"/>
        </w:rPr>
        <w:t>7,8</w:t>
      </w:r>
      <w:r w:rsidRPr="000F06AB">
        <w:rPr>
          <w:rFonts w:eastAsiaTheme="minorHAnsi"/>
          <w:lang w:eastAsia="en-US"/>
        </w:rPr>
        <w:t xml:space="preserve"> процент</w:t>
      </w:r>
      <w:r w:rsidR="00FA7A07">
        <w:rPr>
          <w:rFonts w:eastAsiaTheme="minorHAnsi"/>
          <w:lang w:eastAsia="en-US"/>
        </w:rPr>
        <w:t>ов</w:t>
      </w:r>
      <w:r w:rsidRPr="000F06AB">
        <w:rPr>
          <w:rFonts w:eastAsiaTheme="minorHAnsi"/>
          <w:lang w:eastAsia="en-US"/>
        </w:rPr>
        <w:t xml:space="preserve"> от утвержденного общего годового объема доходов бюджета района без учета утвержденного объема безвозмездных поступлений.</w:t>
      </w:r>
      <w:r w:rsidR="00DC4E01" w:rsidRPr="000F06AB">
        <w:rPr>
          <w:rFonts w:eastAsiaTheme="minorHAnsi"/>
          <w:lang w:eastAsia="en-US"/>
        </w:rPr>
        <w:t xml:space="preserve"> </w:t>
      </w:r>
      <w:r w:rsidR="00DC4E01" w:rsidRPr="000F06AB">
        <w:t>Источником покрытия дефицита планируется изменение остатков средств на счетах по учету средств бюджетов</w:t>
      </w:r>
      <w:r w:rsidRPr="000F06AB">
        <w:t>.</w:t>
      </w:r>
      <w:r w:rsidR="003B3F5E" w:rsidRPr="000F06AB">
        <w:t xml:space="preserve"> </w:t>
      </w:r>
    </w:p>
    <w:p w:rsidR="000F06AB" w:rsidRPr="000D042E" w:rsidRDefault="000F06AB" w:rsidP="0001459E">
      <w:pPr>
        <w:ind w:firstLine="426"/>
        <w:jc w:val="center"/>
        <w:rPr>
          <w:rFonts w:eastAsiaTheme="minorHAnsi"/>
          <w:b/>
          <w:sz w:val="16"/>
          <w:szCs w:val="16"/>
          <w:lang w:eastAsia="en-US"/>
        </w:rPr>
      </w:pPr>
    </w:p>
    <w:p w:rsidR="002A12D6" w:rsidRDefault="000F06AB" w:rsidP="0001459E">
      <w:pPr>
        <w:ind w:firstLine="426"/>
        <w:jc w:val="center"/>
        <w:rPr>
          <w:rFonts w:eastAsiaTheme="minorHAnsi"/>
          <w:b/>
          <w:lang w:eastAsia="en-US"/>
        </w:rPr>
      </w:pPr>
      <w:r w:rsidRPr="000F06AB">
        <w:rPr>
          <w:rFonts w:eastAsiaTheme="minorHAnsi"/>
          <w:b/>
          <w:lang w:eastAsia="en-US"/>
        </w:rPr>
        <w:t>Выводы</w:t>
      </w:r>
    </w:p>
    <w:p w:rsidR="000D042E" w:rsidRPr="000D042E" w:rsidRDefault="000D042E" w:rsidP="0001459E">
      <w:pPr>
        <w:ind w:firstLine="426"/>
        <w:jc w:val="center"/>
        <w:rPr>
          <w:rFonts w:eastAsiaTheme="minorHAnsi"/>
          <w:b/>
          <w:sz w:val="16"/>
          <w:szCs w:val="16"/>
          <w:lang w:eastAsia="en-US"/>
        </w:rPr>
      </w:pPr>
    </w:p>
    <w:p w:rsidR="00BA2022" w:rsidRPr="000F06AB" w:rsidRDefault="00B361C0" w:rsidP="001B5415">
      <w:pPr>
        <w:pStyle w:val="a8"/>
        <w:numPr>
          <w:ilvl w:val="0"/>
          <w:numId w:val="32"/>
        </w:numPr>
        <w:ind w:left="284"/>
        <w:jc w:val="both"/>
      </w:pPr>
      <w:r w:rsidRPr="009F5901">
        <w:rPr>
          <w:rFonts w:eastAsiaTheme="minorHAnsi"/>
          <w:b/>
          <w:lang w:eastAsia="en-US"/>
        </w:rPr>
        <w:t xml:space="preserve">Доходная часть бюджета </w:t>
      </w:r>
      <w:r w:rsidR="001B5415" w:rsidRPr="009F5901">
        <w:rPr>
          <w:rFonts w:eastAsiaTheme="minorHAnsi"/>
          <w:b/>
          <w:lang w:eastAsia="en-US"/>
        </w:rPr>
        <w:t>района</w:t>
      </w:r>
      <w:r w:rsidR="001B5415" w:rsidRPr="009F5901">
        <w:rPr>
          <w:rFonts w:eastAsiaTheme="minorHAnsi"/>
          <w:lang w:eastAsia="en-US"/>
        </w:rPr>
        <w:t xml:space="preserve"> на</w:t>
      </w:r>
      <w:r w:rsidRPr="009F5901">
        <w:rPr>
          <w:rFonts w:eastAsiaTheme="minorHAnsi"/>
          <w:lang w:eastAsia="en-US"/>
        </w:rPr>
        <w:t xml:space="preserve"> 202</w:t>
      </w:r>
      <w:r w:rsidR="00D251C3" w:rsidRPr="009F5901">
        <w:rPr>
          <w:rFonts w:eastAsiaTheme="minorHAnsi"/>
          <w:lang w:eastAsia="en-US"/>
        </w:rPr>
        <w:t>4</w:t>
      </w:r>
      <w:r w:rsidRPr="009F5901">
        <w:rPr>
          <w:rFonts w:eastAsiaTheme="minorHAnsi"/>
          <w:lang w:eastAsia="en-US"/>
        </w:rPr>
        <w:t xml:space="preserve"> год предлагается к утверждению в сумме </w:t>
      </w:r>
      <w:r w:rsidR="009F5901">
        <w:rPr>
          <w:b/>
        </w:rPr>
        <w:t>2 052 387,6</w:t>
      </w:r>
      <w:r w:rsidR="00D2432F" w:rsidRPr="009F5901">
        <w:rPr>
          <w:rFonts w:eastAsiaTheme="minorHAnsi"/>
          <w:lang w:eastAsia="en-US"/>
        </w:rPr>
        <w:t xml:space="preserve"> </w:t>
      </w:r>
      <w:proofErr w:type="gramStart"/>
      <w:r w:rsidR="00D2432F" w:rsidRPr="009F5901">
        <w:rPr>
          <w:rFonts w:eastAsiaTheme="minorHAnsi"/>
          <w:lang w:eastAsia="en-US"/>
        </w:rPr>
        <w:t>тыс.</w:t>
      </w:r>
      <w:r w:rsidRPr="009F5901">
        <w:rPr>
          <w:rFonts w:eastAsiaTheme="minorHAnsi"/>
          <w:lang w:eastAsia="en-US"/>
        </w:rPr>
        <w:t>рублей</w:t>
      </w:r>
      <w:proofErr w:type="gramEnd"/>
      <w:r w:rsidR="009F5901">
        <w:rPr>
          <w:rFonts w:eastAsiaTheme="minorHAnsi"/>
          <w:lang w:eastAsia="en-US"/>
        </w:rPr>
        <w:t>.</w:t>
      </w:r>
    </w:p>
    <w:p w:rsidR="00171AEE" w:rsidRPr="000F06AB" w:rsidRDefault="00633BE5" w:rsidP="001B5415">
      <w:pPr>
        <w:pStyle w:val="a8"/>
        <w:numPr>
          <w:ilvl w:val="0"/>
          <w:numId w:val="32"/>
        </w:numPr>
        <w:ind w:left="284"/>
        <w:jc w:val="both"/>
      </w:pPr>
      <w:r w:rsidRPr="000F06AB">
        <w:rPr>
          <w:rFonts w:eastAsiaTheme="minorHAnsi"/>
          <w:b/>
          <w:lang w:eastAsia="en-US"/>
        </w:rPr>
        <w:t>О</w:t>
      </w:r>
      <w:r w:rsidR="00B361C0" w:rsidRPr="000F06AB">
        <w:rPr>
          <w:rFonts w:eastAsiaTheme="minorHAnsi"/>
          <w:b/>
          <w:lang w:eastAsia="en-US"/>
        </w:rPr>
        <w:t>бщие расходы бюджета района</w:t>
      </w:r>
      <w:r w:rsidR="00846B94" w:rsidRPr="000F06AB">
        <w:rPr>
          <w:rFonts w:eastAsiaTheme="minorHAnsi"/>
          <w:b/>
          <w:lang w:eastAsia="en-US"/>
        </w:rPr>
        <w:t xml:space="preserve"> </w:t>
      </w:r>
      <w:r w:rsidR="009F5901">
        <w:t xml:space="preserve">предлагаются к утверждению </w:t>
      </w:r>
      <w:r w:rsidR="00171AEE" w:rsidRPr="00FA24C3">
        <w:t>на 202</w:t>
      </w:r>
      <w:r w:rsidR="00D251C3">
        <w:t>4</w:t>
      </w:r>
      <w:r w:rsidR="00171AEE" w:rsidRPr="00FA24C3">
        <w:t xml:space="preserve"> год</w:t>
      </w:r>
      <w:r w:rsidR="00171AEE" w:rsidRPr="000F06AB">
        <w:t xml:space="preserve"> в объеме </w:t>
      </w:r>
      <w:r w:rsidR="00D251C3">
        <w:rPr>
          <w:b/>
        </w:rPr>
        <w:t>2</w:t>
      </w:r>
      <w:r w:rsidR="009F5901">
        <w:rPr>
          <w:b/>
        </w:rPr>
        <w:t> 107 256,2</w:t>
      </w:r>
      <w:r w:rsidR="00171AEE" w:rsidRPr="000F06AB">
        <w:t xml:space="preserve"> </w:t>
      </w:r>
      <w:proofErr w:type="gramStart"/>
      <w:r w:rsidR="00171AEE" w:rsidRPr="000F06AB">
        <w:t>тыс.рублей</w:t>
      </w:r>
      <w:proofErr w:type="gramEnd"/>
      <w:r w:rsidR="00171AEE" w:rsidRPr="000F06AB">
        <w:t xml:space="preserve"> с увеличением на </w:t>
      </w:r>
      <w:r w:rsidR="009F5901">
        <w:rPr>
          <w:b/>
        </w:rPr>
        <w:t>77 546,3</w:t>
      </w:r>
      <w:r w:rsidR="00171AEE" w:rsidRPr="000F06AB">
        <w:t xml:space="preserve"> тыс.рублей или на </w:t>
      </w:r>
      <w:r w:rsidR="009F5901">
        <w:rPr>
          <w:b/>
        </w:rPr>
        <w:t>3,8</w:t>
      </w:r>
      <w:r w:rsidR="00171AEE" w:rsidRPr="000F06AB">
        <w:rPr>
          <w:b/>
        </w:rPr>
        <w:t xml:space="preserve"> </w:t>
      </w:r>
      <w:r w:rsidR="00171AEE" w:rsidRPr="000F06AB">
        <w:t>процент</w:t>
      </w:r>
      <w:r w:rsidR="009F5901">
        <w:t>а.</w:t>
      </w:r>
    </w:p>
    <w:p w:rsidR="00A067E8" w:rsidRPr="000F06AB" w:rsidRDefault="00A067E8" w:rsidP="001B5415">
      <w:pPr>
        <w:pStyle w:val="a8"/>
        <w:numPr>
          <w:ilvl w:val="0"/>
          <w:numId w:val="32"/>
        </w:numPr>
        <w:ind w:left="284"/>
        <w:jc w:val="both"/>
        <w:rPr>
          <w:bCs/>
        </w:rPr>
      </w:pPr>
      <w:r w:rsidRPr="000F06AB">
        <w:rPr>
          <w:bCs/>
          <w:lang w:eastAsia="en-US"/>
        </w:rPr>
        <w:t xml:space="preserve">Планируется внесение </w:t>
      </w:r>
      <w:r w:rsidRPr="000F06AB">
        <w:rPr>
          <w:b/>
          <w:bCs/>
          <w:lang w:eastAsia="en-US"/>
        </w:rPr>
        <w:t>изменение в программную часть бюджета</w:t>
      </w:r>
      <w:r w:rsidR="009F5901">
        <w:rPr>
          <w:b/>
          <w:bCs/>
          <w:lang w:eastAsia="en-US"/>
        </w:rPr>
        <w:t xml:space="preserve"> </w:t>
      </w:r>
      <w:r w:rsidRPr="000F06AB">
        <w:rPr>
          <w:bCs/>
        </w:rPr>
        <w:t>на 20</w:t>
      </w:r>
      <w:r w:rsidR="001B6E56" w:rsidRPr="000F06AB">
        <w:rPr>
          <w:bCs/>
        </w:rPr>
        <w:t>2</w:t>
      </w:r>
      <w:r w:rsidR="00D251C3">
        <w:rPr>
          <w:bCs/>
        </w:rPr>
        <w:t>4</w:t>
      </w:r>
      <w:r w:rsidRPr="000F06AB">
        <w:rPr>
          <w:bCs/>
        </w:rPr>
        <w:t xml:space="preserve"> год с увеличением на сумме </w:t>
      </w:r>
      <w:r w:rsidR="009F5901">
        <w:rPr>
          <w:b/>
          <w:bCs/>
        </w:rPr>
        <w:t>65 122,7</w:t>
      </w:r>
      <w:r w:rsidR="00F004D5" w:rsidRPr="000F06AB">
        <w:rPr>
          <w:b/>
          <w:bCs/>
        </w:rPr>
        <w:t xml:space="preserve"> </w:t>
      </w:r>
      <w:proofErr w:type="gramStart"/>
      <w:r w:rsidR="00AB3605" w:rsidRPr="000F06AB">
        <w:rPr>
          <w:bCs/>
        </w:rPr>
        <w:t>тыс.</w:t>
      </w:r>
      <w:r w:rsidRPr="000F06AB">
        <w:rPr>
          <w:bCs/>
        </w:rPr>
        <w:t>рублей</w:t>
      </w:r>
      <w:proofErr w:type="gramEnd"/>
      <w:r w:rsidRPr="000F06AB">
        <w:rPr>
          <w:bCs/>
        </w:rPr>
        <w:t xml:space="preserve"> (или на </w:t>
      </w:r>
      <w:r w:rsidR="009F5901">
        <w:rPr>
          <w:bCs/>
        </w:rPr>
        <w:t>3,2%</w:t>
      </w:r>
      <w:r w:rsidRPr="000F06AB">
        <w:rPr>
          <w:bCs/>
        </w:rPr>
        <w:t>)</w:t>
      </w:r>
      <w:r w:rsidR="00F004D5" w:rsidRPr="000F06AB">
        <w:rPr>
          <w:bCs/>
        </w:rPr>
        <w:t xml:space="preserve"> </w:t>
      </w:r>
      <w:r w:rsidRPr="000F06AB">
        <w:rPr>
          <w:bCs/>
        </w:rPr>
        <w:t>и составит</w:t>
      </w:r>
      <w:r w:rsidRPr="000F06AB">
        <w:rPr>
          <w:b/>
          <w:bCs/>
        </w:rPr>
        <w:t xml:space="preserve"> </w:t>
      </w:r>
      <w:r w:rsidR="009F5901">
        <w:rPr>
          <w:b/>
          <w:bCs/>
        </w:rPr>
        <w:t>2 069 302,2</w:t>
      </w:r>
      <w:r w:rsidR="001B6E56" w:rsidRPr="000F06AB">
        <w:rPr>
          <w:b/>
          <w:bCs/>
        </w:rPr>
        <w:t xml:space="preserve"> </w:t>
      </w:r>
      <w:r w:rsidRPr="000F06AB">
        <w:rPr>
          <w:bCs/>
        </w:rPr>
        <w:t xml:space="preserve">тыс.рублей, </w:t>
      </w:r>
    </w:p>
    <w:p w:rsidR="00712088" w:rsidRPr="000F06AB" w:rsidRDefault="00B361C0" w:rsidP="001B5415">
      <w:pPr>
        <w:pStyle w:val="a8"/>
        <w:numPr>
          <w:ilvl w:val="0"/>
          <w:numId w:val="32"/>
        </w:numPr>
        <w:tabs>
          <w:tab w:val="left" w:pos="284"/>
          <w:tab w:val="left" w:pos="426"/>
        </w:tabs>
        <w:ind w:left="284"/>
        <w:jc w:val="both"/>
      </w:pPr>
      <w:r w:rsidRPr="000F06AB">
        <w:rPr>
          <w:rFonts w:eastAsiaTheme="minorHAnsi"/>
          <w:b/>
          <w:lang w:eastAsia="en-US"/>
        </w:rPr>
        <w:t>Дефицит бюджета района</w:t>
      </w:r>
      <w:r w:rsidR="009F5901">
        <w:rPr>
          <w:rFonts w:eastAsiaTheme="minorHAnsi"/>
          <w:b/>
          <w:lang w:eastAsia="en-US"/>
        </w:rPr>
        <w:t xml:space="preserve"> </w:t>
      </w:r>
      <w:r w:rsidR="0020146A" w:rsidRPr="000F06AB">
        <w:t xml:space="preserve">планируется утвердить </w:t>
      </w:r>
      <w:r w:rsidR="009F5901">
        <w:t xml:space="preserve">без изменений </w:t>
      </w:r>
      <w:r w:rsidR="00F80A82" w:rsidRPr="000F06AB">
        <w:rPr>
          <w:rFonts w:eastAsiaTheme="minorHAnsi"/>
          <w:lang w:eastAsia="en-US"/>
        </w:rPr>
        <w:t xml:space="preserve">в сумме </w:t>
      </w:r>
      <w:r w:rsidR="005876DC">
        <w:rPr>
          <w:rFonts w:eastAsiaTheme="minorHAnsi"/>
          <w:b/>
          <w:lang w:eastAsia="en-US"/>
        </w:rPr>
        <w:t>54 868,6</w:t>
      </w:r>
      <w:r w:rsidR="00F80A82" w:rsidRPr="000F06AB">
        <w:rPr>
          <w:rFonts w:eastAsiaTheme="minorHAnsi"/>
          <w:lang w:eastAsia="en-US"/>
        </w:rPr>
        <w:t xml:space="preserve"> </w:t>
      </w:r>
      <w:proofErr w:type="gramStart"/>
      <w:r w:rsidR="00F80A82" w:rsidRPr="000F06AB">
        <w:rPr>
          <w:rFonts w:eastAsiaTheme="minorHAnsi"/>
          <w:lang w:eastAsia="en-US"/>
        </w:rPr>
        <w:t>тыс.рублей</w:t>
      </w:r>
      <w:proofErr w:type="gramEnd"/>
      <w:r w:rsidR="00F80A82" w:rsidRPr="000F06AB">
        <w:rPr>
          <w:rFonts w:eastAsiaTheme="minorHAnsi"/>
          <w:lang w:eastAsia="en-US"/>
        </w:rPr>
        <w:t>,</w:t>
      </w:r>
      <w:r w:rsidR="00846B94" w:rsidRPr="000F06AB">
        <w:rPr>
          <w:rFonts w:eastAsiaTheme="minorHAnsi"/>
          <w:lang w:eastAsia="en-US"/>
        </w:rPr>
        <w:t xml:space="preserve"> </w:t>
      </w:r>
      <w:r w:rsidR="00F80A82" w:rsidRPr="000F06AB">
        <w:rPr>
          <w:rFonts w:eastAsiaTheme="minorHAnsi"/>
          <w:lang w:eastAsia="en-US"/>
        </w:rPr>
        <w:t xml:space="preserve">что составляет </w:t>
      </w:r>
      <w:r w:rsidR="005876DC">
        <w:rPr>
          <w:rFonts w:eastAsiaTheme="minorHAnsi"/>
          <w:lang w:eastAsia="en-US"/>
        </w:rPr>
        <w:t>7,8</w:t>
      </w:r>
      <w:r w:rsidR="00F80A82" w:rsidRPr="000F06AB">
        <w:rPr>
          <w:rFonts w:eastAsiaTheme="minorHAnsi"/>
          <w:lang w:eastAsia="en-US"/>
        </w:rPr>
        <w:t xml:space="preserve">  процент</w:t>
      </w:r>
      <w:r w:rsidR="009108F2" w:rsidRPr="000F06AB">
        <w:rPr>
          <w:rFonts w:eastAsiaTheme="minorHAnsi"/>
          <w:lang w:eastAsia="en-US"/>
        </w:rPr>
        <w:t>а</w:t>
      </w:r>
      <w:r w:rsidR="00F80A82" w:rsidRPr="000F06AB">
        <w:rPr>
          <w:rFonts w:eastAsiaTheme="minorHAnsi"/>
          <w:lang w:eastAsia="en-US"/>
        </w:rPr>
        <w:t xml:space="preserve"> от утвержденного общего годового объема доходов бюджета района без учета утвержденного объема безвозмездных поступлений.</w:t>
      </w:r>
      <w:r w:rsidR="00846B94" w:rsidRPr="000F06AB">
        <w:rPr>
          <w:rFonts w:eastAsiaTheme="minorHAnsi"/>
          <w:lang w:eastAsia="en-US"/>
        </w:rPr>
        <w:t xml:space="preserve"> </w:t>
      </w:r>
      <w:r w:rsidR="00F80A82" w:rsidRPr="000F06AB">
        <w:t>Источником покрытия дефицита планируется изменение остатков средств на счетах по учету средств бюджетов</w:t>
      </w:r>
      <w:r w:rsidR="00712088" w:rsidRPr="000F06AB">
        <w:t xml:space="preserve">. </w:t>
      </w:r>
    </w:p>
    <w:p w:rsidR="000D042E" w:rsidRPr="000D042E" w:rsidRDefault="000D042E" w:rsidP="002A12D6">
      <w:pPr>
        <w:jc w:val="center"/>
        <w:rPr>
          <w:rFonts w:eastAsiaTheme="minorHAnsi"/>
          <w:b/>
          <w:sz w:val="16"/>
          <w:szCs w:val="16"/>
          <w:lang w:eastAsia="en-US"/>
        </w:rPr>
      </w:pPr>
    </w:p>
    <w:p w:rsidR="002A12D6" w:rsidRDefault="002A12D6" w:rsidP="002A12D6">
      <w:pPr>
        <w:jc w:val="center"/>
        <w:rPr>
          <w:rFonts w:eastAsiaTheme="minorHAnsi"/>
          <w:b/>
          <w:lang w:eastAsia="en-US"/>
        </w:rPr>
      </w:pPr>
      <w:r w:rsidRPr="000F06AB">
        <w:rPr>
          <w:rFonts w:eastAsiaTheme="minorHAnsi"/>
          <w:b/>
          <w:lang w:eastAsia="en-US"/>
        </w:rPr>
        <w:t>Предложения</w:t>
      </w:r>
    </w:p>
    <w:p w:rsidR="000F06AB" w:rsidRPr="000D042E" w:rsidRDefault="000F06AB" w:rsidP="002A12D6">
      <w:pPr>
        <w:jc w:val="center"/>
        <w:rPr>
          <w:rFonts w:eastAsiaTheme="minorHAnsi"/>
          <w:b/>
          <w:sz w:val="16"/>
          <w:szCs w:val="16"/>
          <w:lang w:eastAsia="en-US"/>
        </w:rPr>
      </w:pPr>
    </w:p>
    <w:p w:rsidR="00674EC3" w:rsidRPr="000F06AB" w:rsidRDefault="002A12D6" w:rsidP="00674EC3">
      <w:pPr>
        <w:ind w:firstLine="708"/>
        <w:jc w:val="both"/>
        <w:rPr>
          <w:rFonts w:eastAsiaTheme="minorHAnsi"/>
          <w:lang w:eastAsia="en-US"/>
        </w:rPr>
      </w:pPr>
      <w:r w:rsidRPr="000F06AB">
        <w:rPr>
          <w:rFonts w:eastAsiaTheme="minorHAnsi"/>
          <w:lang w:eastAsia="en-US"/>
        </w:rPr>
        <w:t>Проанализировав</w:t>
      </w:r>
      <w:r w:rsidR="000F06AB">
        <w:rPr>
          <w:rFonts w:eastAsiaTheme="minorHAnsi"/>
          <w:lang w:eastAsia="en-US"/>
        </w:rPr>
        <w:t>,</w:t>
      </w:r>
      <w:r w:rsidRPr="000F06AB">
        <w:rPr>
          <w:rFonts w:eastAsiaTheme="minorHAnsi"/>
          <w:lang w:eastAsia="en-US"/>
        </w:rPr>
        <w:t xml:space="preserve"> предоставленные Администрацией муниципального образования «Вяземский район» Смоленской области</w:t>
      </w:r>
      <w:r w:rsidR="000F06AB">
        <w:rPr>
          <w:rFonts w:eastAsiaTheme="minorHAnsi"/>
          <w:lang w:eastAsia="en-US"/>
        </w:rPr>
        <w:t>,</w:t>
      </w:r>
      <w:r w:rsidRPr="000F06AB">
        <w:rPr>
          <w:rFonts w:eastAsiaTheme="minorHAnsi"/>
          <w:lang w:eastAsia="en-US"/>
        </w:rPr>
        <w:t xml:space="preserve"> документы и материалы, Контрольно-ревизионная комиссия </w:t>
      </w:r>
      <w:r w:rsidR="00674EC3" w:rsidRPr="000F06AB">
        <w:rPr>
          <w:rFonts w:eastAsiaTheme="minorHAnsi"/>
          <w:lang w:eastAsia="en-US"/>
        </w:rPr>
        <w:t>предлагает:</w:t>
      </w:r>
    </w:p>
    <w:p w:rsidR="004E6CCD" w:rsidRPr="000F06AB" w:rsidRDefault="002A12D6" w:rsidP="005048B4">
      <w:pPr>
        <w:pStyle w:val="a8"/>
        <w:numPr>
          <w:ilvl w:val="0"/>
          <w:numId w:val="3"/>
        </w:numPr>
        <w:ind w:left="360"/>
        <w:jc w:val="both"/>
        <w:rPr>
          <w:rFonts w:eastAsiaTheme="minorHAnsi"/>
          <w:lang w:eastAsia="en-US"/>
        </w:rPr>
      </w:pPr>
      <w:r w:rsidRPr="000F06AB">
        <w:rPr>
          <w:rFonts w:eastAsiaTheme="minorHAnsi"/>
          <w:b/>
          <w:i/>
          <w:u w:val="single"/>
          <w:lang w:eastAsia="en-US"/>
        </w:rPr>
        <w:t xml:space="preserve">Вяземскому районному Совету </w:t>
      </w:r>
      <w:r w:rsidR="009108F2" w:rsidRPr="000F06AB">
        <w:rPr>
          <w:rFonts w:eastAsiaTheme="minorHAnsi"/>
          <w:b/>
          <w:i/>
          <w:u w:val="single"/>
          <w:lang w:eastAsia="en-US"/>
        </w:rPr>
        <w:t xml:space="preserve">депутатов </w:t>
      </w:r>
      <w:r w:rsidR="009108F2" w:rsidRPr="000F06AB">
        <w:rPr>
          <w:rFonts w:eastAsiaTheme="minorHAnsi"/>
          <w:b/>
          <w:lang w:eastAsia="en-US"/>
        </w:rPr>
        <w:t>принять</w:t>
      </w:r>
      <w:r w:rsidRPr="000F06AB">
        <w:rPr>
          <w:rFonts w:eastAsiaTheme="minorHAnsi"/>
          <w:b/>
          <w:lang w:eastAsia="en-US"/>
        </w:rPr>
        <w:t xml:space="preserve"> к рассмотрению</w:t>
      </w:r>
      <w:r w:rsidRPr="000F06AB">
        <w:rPr>
          <w:rFonts w:eastAsiaTheme="minorHAnsi"/>
          <w:lang w:eastAsia="en-US"/>
        </w:rPr>
        <w:t xml:space="preserve"> проект решения о внесении изменений в решение о бюджете муниципального образования «Вяземский район» Смоленской области </w:t>
      </w:r>
      <w:r w:rsidR="002D3DD9">
        <w:rPr>
          <w:rFonts w:eastAsiaTheme="minorHAnsi"/>
          <w:lang w:eastAsia="en-US"/>
        </w:rPr>
        <w:t xml:space="preserve">на 2024 год и на плановый период 2025 и 2026 </w:t>
      </w:r>
      <w:r w:rsidR="00904DB7" w:rsidRPr="000F06AB">
        <w:rPr>
          <w:rFonts w:eastAsiaTheme="minorHAnsi"/>
          <w:lang w:eastAsia="en-US"/>
        </w:rPr>
        <w:t>годов</w:t>
      </w:r>
      <w:r w:rsidR="008D1754" w:rsidRPr="000F06AB">
        <w:rPr>
          <w:rFonts w:eastAsiaTheme="minorHAnsi"/>
          <w:lang w:eastAsia="en-US"/>
        </w:rPr>
        <w:t>.</w:t>
      </w:r>
    </w:p>
    <w:p w:rsidR="00674EC3" w:rsidRPr="000F06AB" w:rsidRDefault="00674EC3" w:rsidP="005048B4">
      <w:pPr>
        <w:pStyle w:val="a8"/>
        <w:numPr>
          <w:ilvl w:val="0"/>
          <w:numId w:val="3"/>
        </w:numPr>
        <w:ind w:left="426"/>
        <w:jc w:val="both"/>
        <w:rPr>
          <w:b/>
          <w:bCs/>
        </w:rPr>
      </w:pPr>
      <w:r w:rsidRPr="000F06AB">
        <w:rPr>
          <w:b/>
          <w:bCs/>
          <w:i/>
          <w:u w:val="single"/>
        </w:rPr>
        <w:t>Ответственным исполнителям муниципальных программ</w:t>
      </w:r>
      <w:r w:rsidRPr="000F06AB">
        <w:rPr>
          <w:b/>
          <w:bCs/>
        </w:rPr>
        <w:t>:</w:t>
      </w:r>
    </w:p>
    <w:p w:rsidR="00674EC3" w:rsidRPr="000F06AB" w:rsidRDefault="00674EC3" w:rsidP="001B5415">
      <w:pPr>
        <w:numPr>
          <w:ilvl w:val="0"/>
          <w:numId w:val="33"/>
        </w:numPr>
        <w:tabs>
          <w:tab w:val="left" w:pos="993"/>
        </w:tabs>
        <w:jc w:val="both"/>
        <w:rPr>
          <w:bCs/>
        </w:rPr>
      </w:pPr>
      <w:r w:rsidRPr="000F06AB">
        <w:rPr>
          <w:bCs/>
        </w:rPr>
        <w:t xml:space="preserve">провести анализ </w:t>
      </w:r>
      <w:r w:rsidR="00EF33FC" w:rsidRPr="000F06AB">
        <w:rPr>
          <w:bCs/>
        </w:rPr>
        <w:t>соответствия,</w:t>
      </w:r>
      <w:r w:rsidR="00ED7B7A" w:rsidRPr="000F06AB">
        <w:rPr>
          <w:bCs/>
        </w:rPr>
        <w:t xml:space="preserve"> предлагаемого к</w:t>
      </w:r>
      <w:r w:rsidR="008D1754" w:rsidRPr="000F06AB">
        <w:rPr>
          <w:bCs/>
        </w:rPr>
        <w:t xml:space="preserve"> </w:t>
      </w:r>
      <w:r w:rsidR="00ED7B7A" w:rsidRPr="000F06AB">
        <w:rPr>
          <w:bCs/>
        </w:rPr>
        <w:t>утверждению</w:t>
      </w:r>
      <w:r w:rsidR="00EF33FC" w:rsidRPr="000F06AB">
        <w:rPr>
          <w:bCs/>
        </w:rPr>
        <w:t>,</w:t>
      </w:r>
      <w:r w:rsidRPr="000F06AB">
        <w:rPr>
          <w:bCs/>
        </w:rPr>
        <w:t xml:space="preserve"> финансового обеспечения реализаци</w:t>
      </w:r>
      <w:r w:rsidR="00ED7B7A" w:rsidRPr="000F06AB">
        <w:rPr>
          <w:bCs/>
        </w:rPr>
        <w:t>и</w:t>
      </w:r>
      <w:r w:rsidRPr="000F06AB">
        <w:rPr>
          <w:bCs/>
        </w:rPr>
        <w:t xml:space="preserve"> муниципальных программ показателям на реализацию муниципальных программ, утвержденных решением о бюджете</w:t>
      </w:r>
      <w:r w:rsidR="006D37F9" w:rsidRPr="000F06AB">
        <w:rPr>
          <w:bCs/>
        </w:rPr>
        <w:t>;</w:t>
      </w:r>
    </w:p>
    <w:p w:rsidR="006D37F9" w:rsidRPr="000F06AB" w:rsidRDefault="006D37F9" w:rsidP="001B5415">
      <w:pPr>
        <w:numPr>
          <w:ilvl w:val="0"/>
          <w:numId w:val="33"/>
        </w:numPr>
        <w:jc w:val="both"/>
        <w:rPr>
          <w:bCs/>
        </w:rPr>
      </w:pPr>
      <w:r w:rsidRPr="000F06AB">
        <w:rPr>
          <w:bCs/>
        </w:rPr>
        <w:t xml:space="preserve">внести изменения в паспорта программ, в связи с изменившимся объемом финансирования на реализацию муниципальных программ </w:t>
      </w:r>
      <w:r w:rsidR="002D3DD9">
        <w:rPr>
          <w:bCs/>
        </w:rPr>
        <w:t xml:space="preserve">на 2024 год и на плановый период 2025 и 2026 </w:t>
      </w:r>
      <w:r w:rsidR="00904DB7" w:rsidRPr="000F06AB">
        <w:rPr>
          <w:bCs/>
        </w:rPr>
        <w:t>годов</w:t>
      </w:r>
      <w:r w:rsidRPr="000F06AB">
        <w:rPr>
          <w:bCs/>
        </w:rPr>
        <w:t>.</w:t>
      </w:r>
    </w:p>
    <w:p w:rsidR="006D37F9" w:rsidRPr="000F06AB" w:rsidRDefault="006D37F9" w:rsidP="008D1754">
      <w:pPr>
        <w:ind w:firstLine="540"/>
        <w:jc w:val="both"/>
        <w:rPr>
          <w:rFonts w:eastAsiaTheme="minorHAnsi"/>
          <w:lang w:eastAsia="en-US"/>
        </w:rPr>
      </w:pPr>
    </w:p>
    <w:p w:rsidR="00FA3484" w:rsidRDefault="00FA3484" w:rsidP="008D1754">
      <w:pPr>
        <w:ind w:firstLine="540"/>
        <w:jc w:val="both"/>
        <w:rPr>
          <w:rFonts w:eastAsiaTheme="minorHAnsi"/>
          <w:lang w:eastAsia="en-US"/>
        </w:rPr>
      </w:pPr>
    </w:p>
    <w:p w:rsidR="0010511A" w:rsidRPr="002A12D6" w:rsidRDefault="0010511A" w:rsidP="008D1754">
      <w:pPr>
        <w:ind w:firstLine="540"/>
        <w:jc w:val="both"/>
        <w:rPr>
          <w:rFonts w:eastAsiaTheme="minorHAnsi"/>
          <w:lang w:eastAsia="en-US"/>
        </w:rPr>
      </w:pPr>
    </w:p>
    <w:p w:rsidR="002A12D6" w:rsidRPr="003B3F5E" w:rsidRDefault="002A12D6" w:rsidP="008D1754">
      <w:pPr>
        <w:ind w:firstLine="540"/>
        <w:jc w:val="both"/>
        <w:rPr>
          <w:rFonts w:eastAsiaTheme="minorHAnsi"/>
          <w:i/>
          <w:sz w:val="20"/>
          <w:szCs w:val="20"/>
          <w:lang w:eastAsia="en-US"/>
        </w:rPr>
      </w:pPr>
      <w:r w:rsidRPr="003B3F5E">
        <w:rPr>
          <w:rFonts w:eastAsiaTheme="minorHAnsi"/>
          <w:i/>
          <w:sz w:val="20"/>
          <w:szCs w:val="20"/>
          <w:lang w:eastAsia="en-US"/>
        </w:rPr>
        <w:t>Настоящее заключение составлено в 3-х экземплярах:</w:t>
      </w:r>
    </w:p>
    <w:p w:rsidR="002A12D6" w:rsidRPr="003B3F5E" w:rsidRDefault="008D1754" w:rsidP="005048B4">
      <w:pPr>
        <w:pStyle w:val="a8"/>
        <w:numPr>
          <w:ilvl w:val="0"/>
          <w:numId w:val="8"/>
        </w:numPr>
        <w:ind w:left="284" w:hanging="218"/>
        <w:jc w:val="both"/>
        <w:rPr>
          <w:rFonts w:eastAsiaTheme="minorHAnsi"/>
          <w:i/>
          <w:sz w:val="20"/>
          <w:szCs w:val="20"/>
          <w:lang w:eastAsia="en-US"/>
        </w:rPr>
      </w:pPr>
      <w:r w:rsidRPr="003B3F5E">
        <w:rPr>
          <w:rFonts w:eastAsiaTheme="minorHAnsi"/>
          <w:i/>
          <w:sz w:val="20"/>
          <w:szCs w:val="20"/>
          <w:lang w:eastAsia="en-US"/>
        </w:rPr>
        <w:t>о</w:t>
      </w:r>
      <w:r w:rsidR="002A12D6" w:rsidRPr="003B3F5E">
        <w:rPr>
          <w:rFonts w:eastAsiaTheme="minorHAnsi"/>
          <w:i/>
          <w:sz w:val="20"/>
          <w:szCs w:val="20"/>
          <w:lang w:eastAsia="en-US"/>
        </w:rPr>
        <w:t>дин экземпляр, с сопроводительным письмом, направляется в Вяз</w:t>
      </w:r>
      <w:r w:rsidR="0066363D">
        <w:rPr>
          <w:rFonts w:eastAsiaTheme="minorHAnsi"/>
          <w:i/>
          <w:sz w:val="20"/>
          <w:szCs w:val="20"/>
          <w:lang w:eastAsia="en-US"/>
        </w:rPr>
        <w:t>емский районный Совет депутатов;</w:t>
      </w:r>
    </w:p>
    <w:p w:rsidR="002A12D6" w:rsidRPr="003B3F5E" w:rsidRDefault="008D1754" w:rsidP="005048B4">
      <w:pPr>
        <w:pStyle w:val="a8"/>
        <w:numPr>
          <w:ilvl w:val="0"/>
          <w:numId w:val="8"/>
        </w:numPr>
        <w:ind w:left="284" w:hanging="218"/>
        <w:jc w:val="both"/>
        <w:rPr>
          <w:rFonts w:eastAsiaTheme="minorHAnsi"/>
          <w:i/>
          <w:sz w:val="20"/>
          <w:szCs w:val="20"/>
          <w:lang w:eastAsia="en-US"/>
        </w:rPr>
      </w:pPr>
      <w:r w:rsidRPr="003B3F5E">
        <w:rPr>
          <w:rFonts w:eastAsiaTheme="minorHAnsi"/>
          <w:i/>
          <w:sz w:val="20"/>
          <w:szCs w:val="20"/>
          <w:lang w:eastAsia="en-US"/>
        </w:rPr>
        <w:t>о</w:t>
      </w:r>
      <w:r w:rsidR="002A12D6" w:rsidRPr="003B3F5E">
        <w:rPr>
          <w:rFonts w:eastAsiaTheme="minorHAnsi"/>
          <w:i/>
          <w:sz w:val="20"/>
          <w:szCs w:val="20"/>
          <w:lang w:eastAsia="en-US"/>
        </w:rPr>
        <w:t>дин экземпляр, с сопроводительным письмом, направляется в Администрацию муниципального образования «Вязем</w:t>
      </w:r>
      <w:r w:rsidR="0066363D">
        <w:rPr>
          <w:rFonts w:eastAsiaTheme="minorHAnsi"/>
          <w:i/>
          <w:sz w:val="20"/>
          <w:szCs w:val="20"/>
          <w:lang w:eastAsia="en-US"/>
        </w:rPr>
        <w:t>ский район» Смоленской области;</w:t>
      </w:r>
    </w:p>
    <w:p w:rsidR="002A12D6" w:rsidRPr="003B3F5E" w:rsidRDefault="008D1754" w:rsidP="005048B4">
      <w:pPr>
        <w:pStyle w:val="a8"/>
        <w:numPr>
          <w:ilvl w:val="0"/>
          <w:numId w:val="8"/>
        </w:numPr>
        <w:ind w:left="284" w:hanging="218"/>
        <w:jc w:val="both"/>
        <w:rPr>
          <w:rFonts w:eastAsiaTheme="minorHAnsi"/>
          <w:i/>
          <w:sz w:val="20"/>
          <w:szCs w:val="20"/>
          <w:lang w:eastAsia="en-US"/>
        </w:rPr>
      </w:pPr>
      <w:r w:rsidRPr="003B3F5E">
        <w:rPr>
          <w:rFonts w:eastAsiaTheme="minorHAnsi"/>
          <w:i/>
          <w:sz w:val="20"/>
          <w:szCs w:val="20"/>
          <w:lang w:eastAsia="en-US"/>
        </w:rPr>
        <w:t>о</w:t>
      </w:r>
      <w:r w:rsidR="002A12D6" w:rsidRPr="003B3F5E">
        <w:rPr>
          <w:rFonts w:eastAsiaTheme="minorHAnsi"/>
          <w:i/>
          <w:sz w:val="20"/>
          <w:szCs w:val="20"/>
          <w:lang w:eastAsia="en-US"/>
        </w:rPr>
        <w:t>дин экземпляр остается в Контрольно-ревизионной комиссии муниципального образования «Вязе</w:t>
      </w:r>
      <w:r w:rsidR="0066363D">
        <w:rPr>
          <w:rFonts w:eastAsiaTheme="minorHAnsi"/>
          <w:i/>
          <w:sz w:val="20"/>
          <w:szCs w:val="20"/>
          <w:lang w:eastAsia="en-US"/>
        </w:rPr>
        <w:t>мский район» Смоленской области.</w:t>
      </w:r>
    </w:p>
    <w:p w:rsidR="002A12D6" w:rsidRPr="002A12D6" w:rsidRDefault="002A12D6" w:rsidP="008D1754">
      <w:pPr>
        <w:jc w:val="both"/>
        <w:rPr>
          <w:rFonts w:eastAsiaTheme="minorHAnsi"/>
          <w:color w:val="C0504D" w:themeColor="accent2"/>
          <w:lang w:eastAsia="en-US"/>
        </w:rPr>
      </w:pPr>
    </w:p>
    <w:p w:rsidR="002A12D6" w:rsidRDefault="002A12D6" w:rsidP="008D1754">
      <w:pPr>
        <w:jc w:val="both"/>
        <w:rPr>
          <w:rFonts w:eastAsiaTheme="minorHAnsi"/>
          <w:color w:val="C0504D" w:themeColor="accent2"/>
          <w:lang w:eastAsia="en-US"/>
        </w:rPr>
      </w:pPr>
    </w:p>
    <w:p w:rsidR="001B5415" w:rsidRDefault="001B5415" w:rsidP="008D1754">
      <w:pPr>
        <w:jc w:val="both"/>
        <w:rPr>
          <w:rFonts w:eastAsiaTheme="minorHAnsi"/>
          <w:color w:val="C0504D" w:themeColor="accent2"/>
          <w:lang w:eastAsia="en-US"/>
        </w:rPr>
      </w:pPr>
    </w:p>
    <w:p w:rsidR="006534E0" w:rsidRPr="000D042E" w:rsidRDefault="006534E0" w:rsidP="002A12D6">
      <w:pPr>
        <w:jc w:val="both"/>
        <w:rPr>
          <w:rFonts w:eastAsiaTheme="minorHAnsi"/>
          <w:color w:val="C0504D" w:themeColor="accent2"/>
          <w:sz w:val="16"/>
          <w:szCs w:val="16"/>
          <w:lang w:eastAsia="en-US"/>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5013"/>
      </w:tblGrid>
      <w:tr w:rsidR="002A12D6" w:rsidRPr="008D1754" w:rsidTr="00CA2EAC">
        <w:tc>
          <w:tcPr>
            <w:tcW w:w="4672" w:type="dxa"/>
          </w:tcPr>
          <w:p w:rsidR="002A12D6" w:rsidRPr="008D1754" w:rsidRDefault="002A12D6" w:rsidP="008D1754">
            <w:pPr>
              <w:jc w:val="both"/>
              <w:rPr>
                <w:rFonts w:eastAsiaTheme="minorHAnsi"/>
                <w:lang w:eastAsia="en-US"/>
              </w:rPr>
            </w:pPr>
            <w:r w:rsidRPr="008D1754">
              <w:rPr>
                <w:rFonts w:eastAsiaTheme="minorHAnsi"/>
                <w:lang w:eastAsia="en-US"/>
              </w:rPr>
              <w:t>Председатель Контрольно-ревизионной</w:t>
            </w:r>
          </w:p>
          <w:p w:rsidR="002A12D6" w:rsidRPr="008D1754" w:rsidRDefault="002A12D6" w:rsidP="008D1754">
            <w:pPr>
              <w:jc w:val="both"/>
              <w:rPr>
                <w:rFonts w:eastAsiaTheme="minorHAnsi"/>
                <w:lang w:eastAsia="en-US"/>
              </w:rPr>
            </w:pPr>
            <w:r w:rsidRPr="008D1754">
              <w:rPr>
                <w:rFonts w:eastAsiaTheme="minorHAnsi"/>
                <w:lang w:eastAsia="en-US"/>
              </w:rPr>
              <w:t xml:space="preserve">Комиссии муниципального образования </w:t>
            </w:r>
          </w:p>
          <w:p w:rsidR="002A12D6" w:rsidRPr="008D1754" w:rsidRDefault="002A12D6" w:rsidP="008D1754">
            <w:pPr>
              <w:jc w:val="both"/>
              <w:rPr>
                <w:rFonts w:eastAsiaTheme="minorHAnsi"/>
                <w:lang w:eastAsia="en-US"/>
              </w:rPr>
            </w:pPr>
            <w:r w:rsidRPr="008D1754">
              <w:rPr>
                <w:rFonts w:eastAsiaTheme="minorHAnsi"/>
                <w:lang w:eastAsia="en-US"/>
              </w:rPr>
              <w:t xml:space="preserve">«Вяземский район» Смоленской области                                                 </w:t>
            </w:r>
          </w:p>
        </w:tc>
        <w:tc>
          <w:tcPr>
            <w:tcW w:w="5075" w:type="dxa"/>
          </w:tcPr>
          <w:p w:rsidR="002A12D6" w:rsidRPr="008D1754" w:rsidRDefault="002A12D6" w:rsidP="008D1754">
            <w:pPr>
              <w:jc w:val="right"/>
              <w:rPr>
                <w:rFonts w:eastAsiaTheme="minorHAnsi"/>
                <w:b/>
                <w:lang w:eastAsia="en-US"/>
              </w:rPr>
            </w:pPr>
          </w:p>
          <w:p w:rsidR="002A12D6" w:rsidRPr="008D1754" w:rsidRDefault="002A12D6" w:rsidP="008D1754">
            <w:pPr>
              <w:jc w:val="right"/>
              <w:rPr>
                <w:rFonts w:eastAsiaTheme="minorHAnsi"/>
                <w:b/>
                <w:lang w:eastAsia="en-US"/>
              </w:rPr>
            </w:pPr>
          </w:p>
          <w:p w:rsidR="002A12D6" w:rsidRPr="008D1754" w:rsidRDefault="002A12D6" w:rsidP="008D1754">
            <w:pPr>
              <w:jc w:val="right"/>
              <w:rPr>
                <w:rFonts w:eastAsiaTheme="minorHAnsi"/>
                <w:b/>
                <w:lang w:eastAsia="en-US"/>
              </w:rPr>
            </w:pPr>
            <w:r w:rsidRPr="008D1754">
              <w:rPr>
                <w:rFonts w:eastAsiaTheme="minorHAnsi"/>
                <w:b/>
                <w:lang w:eastAsia="en-US"/>
              </w:rPr>
              <w:t>О.Н. Марфичева</w:t>
            </w:r>
          </w:p>
        </w:tc>
      </w:tr>
    </w:tbl>
    <w:p w:rsidR="001D5EC5" w:rsidRDefault="001D5EC5" w:rsidP="006534E0">
      <w:pPr>
        <w:jc w:val="both"/>
      </w:pPr>
    </w:p>
    <w:sectPr w:rsidR="001D5EC5" w:rsidSect="000D042E">
      <w:headerReference w:type="default" r:id="rId8"/>
      <w:footerReference w:type="default" r:id="rId9"/>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901" w:rsidRDefault="009F5901" w:rsidP="00482AB3">
      <w:r>
        <w:separator/>
      </w:r>
    </w:p>
  </w:endnote>
  <w:endnote w:type="continuationSeparator" w:id="0">
    <w:p w:rsidR="009F5901" w:rsidRDefault="009F5901" w:rsidP="0048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265503"/>
      <w:docPartObj>
        <w:docPartGallery w:val="Page Numbers (Bottom of Page)"/>
        <w:docPartUnique/>
      </w:docPartObj>
    </w:sdtPr>
    <w:sdtContent>
      <w:p w:rsidR="001B5415" w:rsidRDefault="001B5415">
        <w:pPr>
          <w:pStyle w:val="ab"/>
          <w:jc w:val="right"/>
        </w:pPr>
        <w:r>
          <w:fldChar w:fldCharType="begin"/>
        </w:r>
        <w:r>
          <w:instrText>PAGE   \* MERGEFORMAT</w:instrText>
        </w:r>
        <w:r>
          <w:fldChar w:fldCharType="separate"/>
        </w:r>
        <w:r w:rsidR="00735CB8">
          <w:rPr>
            <w:noProof/>
          </w:rPr>
          <w:t>6</w:t>
        </w:r>
        <w:r>
          <w:fldChar w:fldCharType="end"/>
        </w:r>
      </w:p>
    </w:sdtContent>
  </w:sdt>
  <w:p w:rsidR="001B5415" w:rsidRDefault="001B541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901" w:rsidRDefault="009F5901" w:rsidP="00482AB3">
      <w:r>
        <w:separator/>
      </w:r>
    </w:p>
  </w:footnote>
  <w:footnote w:type="continuationSeparator" w:id="0">
    <w:p w:rsidR="009F5901" w:rsidRDefault="009F5901" w:rsidP="00482A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415" w:rsidRDefault="001B5415" w:rsidP="001B5415">
    <w:pPr>
      <w:pBdr>
        <w:bottom w:val="thickThinSmallGap" w:sz="24" w:space="1" w:color="823B0B"/>
      </w:pBdr>
      <w:tabs>
        <w:tab w:val="left" w:pos="3600"/>
      </w:tabs>
      <w:jc w:val="center"/>
    </w:pPr>
    <w:r w:rsidRPr="002D6E9F">
      <w:rPr>
        <w:lang w:eastAsia="en-US"/>
      </w:rPr>
      <w:t>Контрольно-ревизионная комиссия                                                                                                        муниципального образования «Вяземский район» Смоленской области</w:t>
    </w:r>
  </w:p>
  <w:p w:rsidR="001B5415" w:rsidRPr="001B5415" w:rsidRDefault="001B5415" w:rsidP="001B541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2E8"/>
    <w:multiLevelType w:val="hybridMultilevel"/>
    <w:tmpl w:val="2432F076"/>
    <w:lvl w:ilvl="0" w:tplc="83560D1C">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AF1B45"/>
    <w:multiLevelType w:val="hybridMultilevel"/>
    <w:tmpl w:val="7D523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00F8D"/>
    <w:multiLevelType w:val="hybridMultilevel"/>
    <w:tmpl w:val="C17E9C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E32F5E"/>
    <w:multiLevelType w:val="hybridMultilevel"/>
    <w:tmpl w:val="B4E43B50"/>
    <w:lvl w:ilvl="0" w:tplc="5112B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2932B6"/>
    <w:multiLevelType w:val="hybridMultilevel"/>
    <w:tmpl w:val="38266660"/>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BD3B4B"/>
    <w:multiLevelType w:val="hybridMultilevel"/>
    <w:tmpl w:val="C234B8F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3666A68"/>
    <w:multiLevelType w:val="hybridMultilevel"/>
    <w:tmpl w:val="A75AD1CA"/>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983DE0"/>
    <w:multiLevelType w:val="hybridMultilevel"/>
    <w:tmpl w:val="EFE83F76"/>
    <w:lvl w:ilvl="0" w:tplc="83560D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DFB565E"/>
    <w:multiLevelType w:val="hybridMultilevel"/>
    <w:tmpl w:val="187CB6A8"/>
    <w:lvl w:ilvl="0" w:tplc="556A46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7952D50"/>
    <w:multiLevelType w:val="hybridMultilevel"/>
    <w:tmpl w:val="339093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FC1D73"/>
    <w:multiLevelType w:val="hybridMultilevel"/>
    <w:tmpl w:val="99DAD540"/>
    <w:lvl w:ilvl="0" w:tplc="556A4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336F88"/>
    <w:multiLevelType w:val="hybridMultilevel"/>
    <w:tmpl w:val="05F87944"/>
    <w:lvl w:ilvl="0" w:tplc="83560D1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A221B64"/>
    <w:multiLevelType w:val="hybridMultilevel"/>
    <w:tmpl w:val="14CE6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5F2E62"/>
    <w:multiLevelType w:val="hybridMultilevel"/>
    <w:tmpl w:val="B28E8E2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4F2AAB"/>
    <w:multiLevelType w:val="hybridMultilevel"/>
    <w:tmpl w:val="2870C698"/>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BF30E2"/>
    <w:multiLevelType w:val="hybridMultilevel"/>
    <w:tmpl w:val="5F3E45F0"/>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856BEA"/>
    <w:multiLevelType w:val="hybridMultilevel"/>
    <w:tmpl w:val="6DC6C0E2"/>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90779C"/>
    <w:multiLevelType w:val="hybridMultilevel"/>
    <w:tmpl w:val="4BB024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462653BD"/>
    <w:multiLevelType w:val="hybridMultilevel"/>
    <w:tmpl w:val="71DEF29A"/>
    <w:lvl w:ilvl="0" w:tplc="DB92F68E">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6D69F8"/>
    <w:multiLevelType w:val="hybridMultilevel"/>
    <w:tmpl w:val="7D523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D651E4"/>
    <w:multiLevelType w:val="hybridMultilevel"/>
    <w:tmpl w:val="964EC758"/>
    <w:lvl w:ilvl="0" w:tplc="CD4EC7CE">
      <w:start w:val="1"/>
      <w:numFmt w:val="decimal"/>
      <w:lvlText w:val="%1."/>
      <w:lvlJc w:val="left"/>
      <w:pPr>
        <w:ind w:left="1493" w:hanging="360"/>
      </w:pPr>
      <w:rPr>
        <w:rFonts w:hint="default"/>
        <w:b/>
        <w:i w:val="0"/>
        <w:color w:val="auto"/>
        <w:u w:val="no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4C412CC9"/>
    <w:multiLevelType w:val="hybridMultilevel"/>
    <w:tmpl w:val="8E026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A63D74"/>
    <w:multiLevelType w:val="hybridMultilevel"/>
    <w:tmpl w:val="77D6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436C45"/>
    <w:multiLevelType w:val="hybridMultilevel"/>
    <w:tmpl w:val="D92E55CA"/>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CC6091"/>
    <w:multiLevelType w:val="hybridMultilevel"/>
    <w:tmpl w:val="77FA31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A9420F"/>
    <w:multiLevelType w:val="hybridMultilevel"/>
    <w:tmpl w:val="93941CD6"/>
    <w:lvl w:ilvl="0" w:tplc="2FEE1C86">
      <w:start w:val="1"/>
      <w:numFmt w:val="decimal"/>
      <w:lvlText w:val="%1."/>
      <w:lvlJc w:val="left"/>
      <w:pPr>
        <w:ind w:left="785" w:hanging="360"/>
      </w:pPr>
      <w:rPr>
        <w:rFonts w:hint="default"/>
        <w:b/>
        <w:i w:val="0"/>
        <w:u w:val="none"/>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15:restartNumberingAfterBreak="0">
    <w:nsid w:val="5D583D0E"/>
    <w:multiLevelType w:val="hybridMultilevel"/>
    <w:tmpl w:val="223469E2"/>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5F280B"/>
    <w:multiLevelType w:val="hybridMultilevel"/>
    <w:tmpl w:val="D2384222"/>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BE7296"/>
    <w:multiLevelType w:val="hybridMultilevel"/>
    <w:tmpl w:val="3D96F53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70A408CC"/>
    <w:multiLevelType w:val="hybridMultilevel"/>
    <w:tmpl w:val="7972B0CC"/>
    <w:lvl w:ilvl="0" w:tplc="83560D1C">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7206318D"/>
    <w:multiLevelType w:val="hybridMultilevel"/>
    <w:tmpl w:val="4FA042D2"/>
    <w:lvl w:ilvl="0" w:tplc="83560D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0F347A"/>
    <w:multiLevelType w:val="hybridMultilevel"/>
    <w:tmpl w:val="17EE4D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8776B2"/>
    <w:multiLevelType w:val="hybridMultilevel"/>
    <w:tmpl w:val="48765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5"/>
  </w:num>
  <w:num w:numId="4">
    <w:abstractNumId w:val="20"/>
  </w:num>
  <w:num w:numId="5">
    <w:abstractNumId w:val="28"/>
  </w:num>
  <w:num w:numId="6">
    <w:abstractNumId w:val="13"/>
  </w:num>
  <w:num w:numId="7">
    <w:abstractNumId w:val="2"/>
  </w:num>
  <w:num w:numId="8">
    <w:abstractNumId w:val="3"/>
  </w:num>
  <w:num w:numId="9">
    <w:abstractNumId w:val="14"/>
  </w:num>
  <w:num w:numId="10">
    <w:abstractNumId w:val="0"/>
  </w:num>
  <w:num w:numId="11">
    <w:abstractNumId w:val="29"/>
  </w:num>
  <w:num w:numId="12">
    <w:abstractNumId w:val="6"/>
  </w:num>
  <w:num w:numId="13">
    <w:abstractNumId w:val="23"/>
  </w:num>
  <w:num w:numId="14">
    <w:abstractNumId w:val="11"/>
  </w:num>
  <w:num w:numId="15">
    <w:abstractNumId w:val="16"/>
  </w:num>
  <w:num w:numId="16">
    <w:abstractNumId w:val="24"/>
  </w:num>
  <w:num w:numId="17">
    <w:abstractNumId w:val="9"/>
  </w:num>
  <w:num w:numId="18">
    <w:abstractNumId w:val="21"/>
  </w:num>
  <w:num w:numId="19">
    <w:abstractNumId w:val="5"/>
  </w:num>
  <w:num w:numId="20">
    <w:abstractNumId w:val="7"/>
  </w:num>
  <w:num w:numId="21">
    <w:abstractNumId w:val="1"/>
  </w:num>
  <w:num w:numId="22">
    <w:abstractNumId w:val="19"/>
  </w:num>
  <w:num w:numId="23">
    <w:abstractNumId w:val="31"/>
  </w:num>
  <w:num w:numId="24">
    <w:abstractNumId w:val="26"/>
  </w:num>
  <w:num w:numId="25">
    <w:abstractNumId w:val="15"/>
  </w:num>
  <w:num w:numId="26">
    <w:abstractNumId w:val="17"/>
  </w:num>
  <w:num w:numId="27">
    <w:abstractNumId w:val="4"/>
  </w:num>
  <w:num w:numId="28">
    <w:abstractNumId w:val="22"/>
  </w:num>
  <w:num w:numId="29">
    <w:abstractNumId w:val="32"/>
  </w:num>
  <w:num w:numId="30">
    <w:abstractNumId w:val="18"/>
  </w:num>
  <w:num w:numId="31">
    <w:abstractNumId w:val="27"/>
  </w:num>
  <w:num w:numId="32">
    <w:abstractNumId w:val="12"/>
  </w:num>
  <w:num w:numId="33">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mirrorMargins/>
  <w:proofState w:spelling="clean" w:grammar="clean"/>
  <w:defaultTabStop w:val="708"/>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BA"/>
    <w:rsid w:val="00000649"/>
    <w:rsid w:val="000012ED"/>
    <w:rsid w:val="00001DBF"/>
    <w:rsid w:val="00001F11"/>
    <w:rsid w:val="000024A5"/>
    <w:rsid w:val="0000277D"/>
    <w:rsid w:val="000029BE"/>
    <w:rsid w:val="0000344F"/>
    <w:rsid w:val="00004FD7"/>
    <w:rsid w:val="00005D76"/>
    <w:rsid w:val="00007558"/>
    <w:rsid w:val="00010C36"/>
    <w:rsid w:val="00010DA7"/>
    <w:rsid w:val="000110CE"/>
    <w:rsid w:val="0001294F"/>
    <w:rsid w:val="00012A83"/>
    <w:rsid w:val="0001328C"/>
    <w:rsid w:val="00014014"/>
    <w:rsid w:val="0001459E"/>
    <w:rsid w:val="000147D8"/>
    <w:rsid w:val="00017596"/>
    <w:rsid w:val="00017E80"/>
    <w:rsid w:val="0002021B"/>
    <w:rsid w:val="0002114E"/>
    <w:rsid w:val="000211B8"/>
    <w:rsid w:val="00021644"/>
    <w:rsid w:val="00023E67"/>
    <w:rsid w:val="000240B4"/>
    <w:rsid w:val="000247E0"/>
    <w:rsid w:val="00024D1D"/>
    <w:rsid w:val="00026D9A"/>
    <w:rsid w:val="00030226"/>
    <w:rsid w:val="00031322"/>
    <w:rsid w:val="00032102"/>
    <w:rsid w:val="00032BAB"/>
    <w:rsid w:val="000338B7"/>
    <w:rsid w:val="000344F3"/>
    <w:rsid w:val="00034D1E"/>
    <w:rsid w:val="00034DFA"/>
    <w:rsid w:val="00035545"/>
    <w:rsid w:val="00036658"/>
    <w:rsid w:val="000368CA"/>
    <w:rsid w:val="00036B75"/>
    <w:rsid w:val="00037039"/>
    <w:rsid w:val="000370BE"/>
    <w:rsid w:val="000378B9"/>
    <w:rsid w:val="00037EA4"/>
    <w:rsid w:val="00040F82"/>
    <w:rsid w:val="0004173A"/>
    <w:rsid w:val="00041760"/>
    <w:rsid w:val="00041A73"/>
    <w:rsid w:val="000433BC"/>
    <w:rsid w:val="00043593"/>
    <w:rsid w:val="00043EB3"/>
    <w:rsid w:val="00045399"/>
    <w:rsid w:val="000476FB"/>
    <w:rsid w:val="00047870"/>
    <w:rsid w:val="00047F2E"/>
    <w:rsid w:val="000509EA"/>
    <w:rsid w:val="0005108A"/>
    <w:rsid w:val="00051186"/>
    <w:rsid w:val="00053CE6"/>
    <w:rsid w:val="0005428A"/>
    <w:rsid w:val="00054C37"/>
    <w:rsid w:val="00054FE0"/>
    <w:rsid w:val="000552EC"/>
    <w:rsid w:val="00055650"/>
    <w:rsid w:val="00055909"/>
    <w:rsid w:val="00055E2C"/>
    <w:rsid w:val="0005703D"/>
    <w:rsid w:val="00060029"/>
    <w:rsid w:val="00060966"/>
    <w:rsid w:val="00060C0B"/>
    <w:rsid w:val="000612E3"/>
    <w:rsid w:val="000612F5"/>
    <w:rsid w:val="00061CAD"/>
    <w:rsid w:val="00061F01"/>
    <w:rsid w:val="000624ED"/>
    <w:rsid w:val="00062969"/>
    <w:rsid w:val="000639B1"/>
    <w:rsid w:val="00064476"/>
    <w:rsid w:val="00065122"/>
    <w:rsid w:val="0006518D"/>
    <w:rsid w:val="00065A87"/>
    <w:rsid w:val="00070138"/>
    <w:rsid w:val="0007076F"/>
    <w:rsid w:val="00070B16"/>
    <w:rsid w:val="00070E22"/>
    <w:rsid w:val="00071B48"/>
    <w:rsid w:val="00072061"/>
    <w:rsid w:val="00073273"/>
    <w:rsid w:val="00074156"/>
    <w:rsid w:val="0007431A"/>
    <w:rsid w:val="000745BA"/>
    <w:rsid w:val="00076116"/>
    <w:rsid w:val="00076136"/>
    <w:rsid w:val="00077C34"/>
    <w:rsid w:val="00077C98"/>
    <w:rsid w:val="00080C50"/>
    <w:rsid w:val="00081697"/>
    <w:rsid w:val="00082879"/>
    <w:rsid w:val="00083379"/>
    <w:rsid w:val="00083C3F"/>
    <w:rsid w:val="00083D4A"/>
    <w:rsid w:val="00084342"/>
    <w:rsid w:val="0008466C"/>
    <w:rsid w:val="00084928"/>
    <w:rsid w:val="00084CF9"/>
    <w:rsid w:val="00085BFD"/>
    <w:rsid w:val="000865AC"/>
    <w:rsid w:val="000919CB"/>
    <w:rsid w:val="00092437"/>
    <w:rsid w:val="000944BC"/>
    <w:rsid w:val="000961AA"/>
    <w:rsid w:val="000974EA"/>
    <w:rsid w:val="000A02B1"/>
    <w:rsid w:val="000A0484"/>
    <w:rsid w:val="000A0C2F"/>
    <w:rsid w:val="000A0EFA"/>
    <w:rsid w:val="000A13E2"/>
    <w:rsid w:val="000A150C"/>
    <w:rsid w:val="000A28E8"/>
    <w:rsid w:val="000A2F3E"/>
    <w:rsid w:val="000A33A7"/>
    <w:rsid w:val="000A35B4"/>
    <w:rsid w:val="000A3B1E"/>
    <w:rsid w:val="000A5398"/>
    <w:rsid w:val="000A6FB0"/>
    <w:rsid w:val="000A7418"/>
    <w:rsid w:val="000A7D4A"/>
    <w:rsid w:val="000B16F0"/>
    <w:rsid w:val="000B1C22"/>
    <w:rsid w:val="000B3476"/>
    <w:rsid w:val="000B3B79"/>
    <w:rsid w:val="000B4552"/>
    <w:rsid w:val="000B4757"/>
    <w:rsid w:val="000B7269"/>
    <w:rsid w:val="000B74CF"/>
    <w:rsid w:val="000C12F0"/>
    <w:rsid w:val="000C13D1"/>
    <w:rsid w:val="000C1F10"/>
    <w:rsid w:val="000C238F"/>
    <w:rsid w:val="000C38F4"/>
    <w:rsid w:val="000C44A9"/>
    <w:rsid w:val="000C4E42"/>
    <w:rsid w:val="000C4F4E"/>
    <w:rsid w:val="000C51E7"/>
    <w:rsid w:val="000C5566"/>
    <w:rsid w:val="000D042E"/>
    <w:rsid w:val="000D0F56"/>
    <w:rsid w:val="000D11F7"/>
    <w:rsid w:val="000D2139"/>
    <w:rsid w:val="000D227C"/>
    <w:rsid w:val="000D29AC"/>
    <w:rsid w:val="000D3FB9"/>
    <w:rsid w:val="000D646E"/>
    <w:rsid w:val="000D68C0"/>
    <w:rsid w:val="000D6BB2"/>
    <w:rsid w:val="000D7738"/>
    <w:rsid w:val="000E06CB"/>
    <w:rsid w:val="000E0963"/>
    <w:rsid w:val="000E0E27"/>
    <w:rsid w:val="000E163B"/>
    <w:rsid w:val="000E197E"/>
    <w:rsid w:val="000E30B7"/>
    <w:rsid w:val="000E30D9"/>
    <w:rsid w:val="000E5084"/>
    <w:rsid w:val="000E5C15"/>
    <w:rsid w:val="000E5FDD"/>
    <w:rsid w:val="000E7252"/>
    <w:rsid w:val="000E7718"/>
    <w:rsid w:val="000F05DB"/>
    <w:rsid w:val="000F06AB"/>
    <w:rsid w:val="000F084D"/>
    <w:rsid w:val="000F572A"/>
    <w:rsid w:val="000F60FE"/>
    <w:rsid w:val="000F659C"/>
    <w:rsid w:val="00100154"/>
    <w:rsid w:val="00100BC7"/>
    <w:rsid w:val="00101884"/>
    <w:rsid w:val="00102C05"/>
    <w:rsid w:val="00102D2A"/>
    <w:rsid w:val="00103394"/>
    <w:rsid w:val="001045B0"/>
    <w:rsid w:val="001050E5"/>
    <w:rsid w:val="0010511A"/>
    <w:rsid w:val="001058E4"/>
    <w:rsid w:val="001060FB"/>
    <w:rsid w:val="001062C8"/>
    <w:rsid w:val="001062F0"/>
    <w:rsid w:val="0010663C"/>
    <w:rsid w:val="001068F4"/>
    <w:rsid w:val="00107434"/>
    <w:rsid w:val="00107A5B"/>
    <w:rsid w:val="00116346"/>
    <w:rsid w:val="0011758C"/>
    <w:rsid w:val="00120930"/>
    <w:rsid w:val="0012194E"/>
    <w:rsid w:val="00121DE1"/>
    <w:rsid w:val="001233D4"/>
    <w:rsid w:val="00123A69"/>
    <w:rsid w:val="00123C00"/>
    <w:rsid w:val="00123FB1"/>
    <w:rsid w:val="001249B2"/>
    <w:rsid w:val="00125698"/>
    <w:rsid w:val="00126DF4"/>
    <w:rsid w:val="00126F8D"/>
    <w:rsid w:val="0013008D"/>
    <w:rsid w:val="001304B0"/>
    <w:rsid w:val="00132EFA"/>
    <w:rsid w:val="001334EE"/>
    <w:rsid w:val="0013525F"/>
    <w:rsid w:val="00135CA3"/>
    <w:rsid w:val="0013669A"/>
    <w:rsid w:val="001400B6"/>
    <w:rsid w:val="001400E3"/>
    <w:rsid w:val="00140908"/>
    <w:rsid w:val="0014242F"/>
    <w:rsid w:val="001429F7"/>
    <w:rsid w:val="00143665"/>
    <w:rsid w:val="0014405C"/>
    <w:rsid w:val="001447C6"/>
    <w:rsid w:val="00144EF5"/>
    <w:rsid w:val="00145334"/>
    <w:rsid w:val="001461FA"/>
    <w:rsid w:val="00147315"/>
    <w:rsid w:val="00150156"/>
    <w:rsid w:val="00153C01"/>
    <w:rsid w:val="0015500A"/>
    <w:rsid w:val="00155D72"/>
    <w:rsid w:val="001560AD"/>
    <w:rsid w:val="001576F0"/>
    <w:rsid w:val="001577EA"/>
    <w:rsid w:val="0016152B"/>
    <w:rsid w:val="001623AD"/>
    <w:rsid w:val="00162871"/>
    <w:rsid w:val="0016382C"/>
    <w:rsid w:val="00164512"/>
    <w:rsid w:val="00165E8D"/>
    <w:rsid w:val="00166A8A"/>
    <w:rsid w:val="00167529"/>
    <w:rsid w:val="001678C6"/>
    <w:rsid w:val="00171911"/>
    <w:rsid w:val="00171AEE"/>
    <w:rsid w:val="00172374"/>
    <w:rsid w:val="00172979"/>
    <w:rsid w:val="00173328"/>
    <w:rsid w:val="00175C19"/>
    <w:rsid w:val="001776A8"/>
    <w:rsid w:val="00180779"/>
    <w:rsid w:val="00180C81"/>
    <w:rsid w:val="0018147D"/>
    <w:rsid w:val="001819FD"/>
    <w:rsid w:val="001836E2"/>
    <w:rsid w:val="0018428C"/>
    <w:rsid w:val="001857F8"/>
    <w:rsid w:val="001869B1"/>
    <w:rsid w:val="00186F27"/>
    <w:rsid w:val="00187365"/>
    <w:rsid w:val="001875DF"/>
    <w:rsid w:val="00187E7E"/>
    <w:rsid w:val="00190252"/>
    <w:rsid w:val="001902A0"/>
    <w:rsid w:val="00190689"/>
    <w:rsid w:val="00191C39"/>
    <w:rsid w:val="0019278A"/>
    <w:rsid w:val="001937A6"/>
    <w:rsid w:val="00194434"/>
    <w:rsid w:val="001947EF"/>
    <w:rsid w:val="0019487F"/>
    <w:rsid w:val="00194F88"/>
    <w:rsid w:val="00195744"/>
    <w:rsid w:val="00196283"/>
    <w:rsid w:val="0019781F"/>
    <w:rsid w:val="001A11AC"/>
    <w:rsid w:val="001A12C1"/>
    <w:rsid w:val="001A183C"/>
    <w:rsid w:val="001A408B"/>
    <w:rsid w:val="001A4E76"/>
    <w:rsid w:val="001A5017"/>
    <w:rsid w:val="001A50E1"/>
    <w:rsid w:val="001A5FBC"/>
    <w:rsid w:val="001A60A5"/>
    <w:rsid w:val="001A6284"/>
    <w:rsid w:val="001A6E13"/>
    <w:rsid w:val="001B0498"/>
    <w:rsid w:val="001B06D6"/>
    <w:rsid w:val="001B14CB"/>
    <w:rsid w:val="001B1FC7"/>
    <w:rsid w:val="001B20F0"/>
    <w:rsid w:val="001B2A0B"/>
    <w:rsid w:val="001B39E9"/>
    <w:rsid w:val="001B3E5C"/>
    <w:rsid w:val="001B5415"/>
    <w:rsid w:val="001B6E56"/>
    <w:rsid w:val="001C0FCA"/>
    <w:rsid w:val="001C201B"/>
    <w:rsid w:val="001C20FB"/>
    <w:rsid w:val="001C3C1F"/>
    <w:rsid w:val="001C40C9"/>
    <w:rsid w:val="001C4500"/>
    <w:rsid w:val="001C503A"/>
    <w:rsid w:val="001C5120"/>
    <w:rsid w:val="001C65BC"/>
    <w:rsid w:val="001C70EC"/>
    <w:rsid w:val="001C788D"/>
    <w:rsid w:val="001C790B"/>
    <w:rsid w:val="001D0586"/>
    <w:rsid w:val="001D2278"/>
    <w:rsid w:val="001D30C3"/>
    <w:rsid w:val="001D43A0"/>
    <w:rsid w:val="001D46FD"/>
    <w:rsid w:val="001D5C34"/>
    <w:rsid w:val="001D5EC5"/>
    <w:rsid w:val="001D7270"/>
    <w:rsid w:val="001E1A19"/>
    <w:rsid w:val="001E1E4B"/>
    <w:rsid w:val="001E2450"/>
    <w:rsid w:val="001E27D3"/>
    <w:rsid w:val="001E3077"/>
    <w:rsid w:val="001E331C"/>
    <w:rsid w:val="001E3961"/>
    <w:rsid w:val="001E4A2D"/>
    <w:rsid w:val="001E574A"/>
    <w:rsid w:val="001E708F"/>
    <w:rsid w:val="001F07CA"/>
    <w:rsid w:val="001F118D"/>
    <w:rsid w:val="001F3053"/>
    <w:rsid w:val="001F349E"/>
    <w:rsid w:val="001F4A65"/>
    <w:rsid w:val="001F5926"/>
    <w:rsid w:val="001F65DF"/>
    <w:rsid w:val="001F7776"/>
    <w:rsid w:val="0020146A"/>
    <w:rsid w:val="00201B7E"/>
    <w:rsid w:val="0020295D"/>
    <w:rsid w:val="00203089"/>
    <w:rsid w:val="00204EF2"/>
    <w:rsid w:val="00205A95"/>
    <w:rsid w:val="00205EE0"/>
    <w:rsid w:val="002061EF"/>
    <w:rsid w:val="002063CA"/>
    <w:rsid w:val="00206518"/>
    <w:rsid w:val="002066A3"/>
    <w:rsid w:val="00207DD7"/>
    <w:rsid w:val="00210B0D"/>
    <w:rsid w:val="00211BBF"/>
    <w:rsid w:val="00213F44"/>
    <w:rsid w:val="0021533B"/>
    <w:rsid w:val="0021690F"/>
    <w:rsid w:val="00216FCE"/>
    <w:rsid w:val="00217891"/>
    <w:rsid w:val="0021797F"/>
    <w:rsid w:val="002204E8"/>
    <w:rsid w:val="002207B8"/>
    <w:rsid w:val="00220D14"/>
    <w:rsid w:val="00220F26"/>
    <w:rsid w:val="00221129"/>
    <w:rsid w:val="00221898"/>
    <w:rsid w:val="00221D5C"/>
    <w:rsid w:val="00221D7F"/>
    <w:rsid w:val="00222EB9"/>
    <w:rsid w:val="0022319D"/>
    <w:rsid w:val="002252A2"/>
    <w:rsid w:val="0022772B"/>
    <w:rsid w:val="00227E43"/>
    <w:rsid w:val="00230FB8"/>
    <w:rsid w:val="00231C64"/>
    <w:rsid w:val="002320D6"/>
    <w:rsid w:val="002322C1"/>
    <w:rsid w:val="00234380"/>
    <w:rsid w:val="0023461B"/>
    <w:rsid w:val="00234803"/>
    <w:rsid w:val="0023608E"/>
    <w:rsid w:val="0023649D"/>
    <w:rsid w:val="002371D8"/>
    <w:rsid w:val="00240686"/>
    <w:rsid w:val="002407F7"/>
    <w:rsid w:val="00241A32"/>
    <w:rsid w:val="00241D1B"/>
    <w:rsid w:val="002421FB"/>
    <w:rsid w:val="002422B6"/>
    <w:rsid w:val="00243778"/>
    <w:rsid w:val="0024383F"/>
    <w:rsid w:val="00244657"/>
    <w:rsid w:val="00246337"/>
    <w:rsid w:val="00246BA5"/>
    <w:rsid w:val="002479AC"/>
    <w:rsid w:val="00247C16"/>
    <w:rsid w:val="00251677"/>
    <w:rsid w:val="00251B62"/>
    <w:rsid w:val="00251B8A"/>
    <w:rsid w:val="00251E9E"/>
    <w:rsid w:val="002525DF"/>
    <w:rsid w:val="0025449F"/>
    <w:rsid w:val="00254D36"/>
    <w:rsid w:val="00255032"/>
    <w:rsid w:val="00255453"/>
    <w:rsid w:val="002556B8"/>
    <w:rsid w:val="002556C1"/>
    <w:rsid w:val="00256D1C"/>
    <w:rsid w:val="00257652"/>
    <w:rsid w:val="00260B67"/>
    <w:rsid w:val="0026296B"/>
    <w:rsid w:val="00263CB1"/>
    <w:rsid w:val="002642B6"/>
    <w:rsid w:val="002649A0"/>
    <w:rsid w:val="00264C89"/>
    <w:rsid w:val="00264E30"/>
    <w:rsid w:val="00270110"/>
    <w:rsid w:val="002701A9"/>
    <w:rsid w:val="00271FED"/>
    <w:rsid w:val="0027227E"/>
    <w:rsid w:val="002723D7"/>
    <w:rsid w:val="0027277F"/>
    <w:rsid w:val="00272887"/>
    <w:rsid w:val="00272998"/>
    <w:rsid w:val="00273005"/>
    <w:rsid w:val="00275EE1"/>
    <w:rsid w:val="00276980"/>
    <w:rsid w:val="00276D27"/>
    <w:rsid w:val="00280116"/>
    <w:rsid w:val="00280172"/>
    <w:rsid w:val="0028060D"/>
    <w:rsid w:val="00280633"/>
    <w:rsid w:val="00280B35"/>
    <w:rsid w:val="00281C9F"/>
    <w:rsid w:val="00282CF6"/>
    <w:rsid w:val="002851C7"/>
    <w:rsid w:val="00285490"/>
    <w:rsid w:val="00285EF3"/>
    <w:rsid w:val="002861E6"/>
    <w:rsid w:val="00286948"/>
    <w:rsid w:val="00287445"/>
    <w:rsid w:val="00290725"/>
    <w:rsid w:val="0029370B"/>
    <w:rsid w:val="00294CE6"/>
    <w:rsid w:val="00295170"/>
    <w:rsid w:val="00295243"/>
    <w:rsid w:val="002955AC"/>
    <w:rsid w:val="00295E6B"/>
    <w:rsid w:val="00295F44"/>
    <w:rsid w:val="0029744B"/>
    <w:rsid w:val="002976D6"/>
    <w:rsid w:val="00297911"/>
    <w:rsid w:val="002A03C9"/>
    <w:rsid w:val="002A04C2"/>
    <w:rsid w:val="002A06CB"/>
    <w:rsid w:val="002A10CB"/>
    <w:rsid w:val="002A12D6"/>
    <w:rsid w:val="002A1C7B"/>
    <w:rsid w:val="002A24E3"/>
    <w:rsid w:val="002A3EAF"/>
    <w:rsid w:val="002A4023"/>
    <w:rsid w:val="002A4197"/>
    <w:rsid w:val="002A4F5F"/>
    <w:rsid w:val="002A50C7"/>
    <w:rsid w:val="002A6254"/>
    <w:rsid w:val="002A75D8"/>
    <w:rsid w:val="002B0A46"/>
    <w:rsid w:val="002B0CA7"/>
    <w:rsid w:val="002B0FBB"/>
    <w:rsid w:val="002B13DB"/>
    <w:rsid w:val="002B1C69"/>
    <w:rsid w:val="002B2EBF"/>
    <w:rsid w:val="002B35BA"/>
    <w:rsid w:val="002B35E8"/>
    <w:rsid w:val="002B39FB"/>
    <w:rsid w:val="002B3B2D"/>
    <w:rsid w:val="002B58ED"/>
    <w:rsid w:val="002B5ECA"/>
    <w:rsid w:val="002B662B"/>
    <w:rsid w:val="002B68D1"/>
    <w:rsid w:val="002B79B0"/>
    <w:rsid w:val="002C0B71"/>
    <w:rsid w:val="002C35BD"/>
    <w:rsid w:val="002C38BF"/>
    <w:rsid w:val="002C4008"/>
    <w:rsid w:val="002C67D7"/>
    <w:rsid w:val="002C731C"/>
    <w:rsid w:val="002D02D7"/>
    <w:rsid w:val="002D14F1"/>
    <w:rsid w:val="002D2468"/>
    <w:rsid w:val="002D2672"/>
    <w:rsid w:val="002D2D0B"/>
    <w:rsid w:val="002D2F63"/>
    <w:rsid w:val="002D2FFF"/>
    <w:rsid w:val="002D339E"/>
    <w:rsid w:val="002D3DD9"/>
    <w:rsid w:val="002D422E"/>
    <w:rsid w:val="002D491B"/>
    <w:rsid w:val="002D503C"/>
    <w:rsid w:val="002D7E82"/>
    <w:rsid w:val="002E003D"/>
    <w:rsid w:val="002E092E"/>
    <w:rsid w:val="002E09E8"/>
    <w:rsid w:val="002E0D09"/>
    <w:rsid w:val="002E15BE"/>
    <w:rsid w:val="002E256A"/>
    <w:rsid w:val="002E2A13"/>
    <w:rsid w:val="002E342D"/>
    <w:rsid w:val="002E4BFA"/>
    <w:rsid w:val="002E5A51"/>
    <w:rsid w:val="002E78EA"/>
    <w:rsid w:val="002F007D"/>
    <w:rsid w:val="002F0511"/>
    <w:rsid w:val="002F0914"/>
    <w:rsid w:val="002F1A8A"/>
    <w:rsid w:val="002F2CA5"/>
    <w:rsid w:val="002F3455"/>
    <w:rsid w:val="002F3DAB"/>
    <w:rsid w:val="002F4168"/>
    <w:rsid w:val="002F6D25"/>
    <w:rsid w:val="002F6DDF"/>
    <w:rsid w:val="002F6F82"/>
    <w:rsid w:val="002F7385"/>
    <w:rsid w:val="002F7F20"/>
    <w:rsid w:val="00300927"/>
    <w:rsid w:val="003019C2"/>
    <w:rsid w:val="00304DF5"/>
    <w:rsid w:val="003079EC"/>
    <w:rsid w:val="00307C69"/>
    <w:rsid w:val="003101D8"/>
    <w:rsid w:val="0031032C"/>
    <w:rsid w:val="0031176A"/>
    <w:rsid w:val="0031457F"/>
    <w:rsid w:val="00314909"/>
    <w:rsid w:val="0031577D"/>
    <w:rsid w:val="00316B71"/>
    <w:rsid w:val="0031775C"/>
    <w:rsid w:val="0031799B"/>
    <w:rsid w:val="00321334"/>
    <w:rsid w:val="00321A59"/>
    <w:rsid w:val="00321A87"/>
    <w:rsid w:val="00322174"/>
    <w:rsid w:val="003221EB"/>
    <w:rsid w:val="003228FE"/>
    <w:rsid w:val="003238C9"/>
    <w:rsid w:val="003246BD"/>
    <w:rsid w:val="00325A2A"/>
    <w:rsid w:val="00325A54"/>
    <w:rsid w:val="00325C33"/>
    <w:rsid w:val="00327079"/>
    <w:rsid w:val="00327451"/>
    <w:rsid w:val="003275E2"/>
    <w:rsid w:val="00327D6C"/>
    <w:rsid w:val="003307FF"/>
    <w:rsid w:val="00332557"/>
    <w:rsid w:val="00332B50"/>
    <w:rsid w:val="00334297"/>
    <w:rsid w:val="003373E7"/>
    <w:rsid w:val="003400D1"/>
    <w:rsid w:val="00340A9B"/>
    <w:rsid w:val="003432DC"/>
    <w:rsid w:val="00344508"/>
    <w:rsid w:val="00344887"/>
    <w:rsid w:val="0034595B"/>
    <w:rsid w:val="00346350"/>
    <w:rsid w:val="003468B6"/>
    <w:rsid w:val="00346C14"/>
    <w:rsid w:val="0035378C"/>
    <w:rsid w:val="00354A4F"/>
    <w:rsid w:val="0035501B"/>
    <w:rsid w:val="00355CFE"/>
    <w:rsid w:val="00355D81"/>
    <w:rsid w:val="00355E44"/>
    <w:rsid w:val="00356108"/>
    <w:rsid w:val="003569B4"/>
    <w:rsid w:val="00357B6B"/>
    <w:rsid w:val="00360308"/>
    <w:rsid w:val="0036033B"/>
    <w:rsid w:val="003603CB"/>
    <w:rsid w:val="00360B71"/>
    <w:rsid w:val="003618F4"/>
    <w:rsid w:val="0036385A"/>
    <w:rsid w:val="0036388B"/>
    <w:rsid w:val="00364046"/>
    <w:rsid w:val="00364B17"/>
    <w:rsid w:val="0036550E"/>
    <w:rsid w:val="003668C1"/>
    <w:rsid w:val="0036728B"/>
    <w:rsid w:val="003677C8"/>
    <w:rsid w:val="00372481"/>
    <w:rsid w:val="00372775"/>
    <w:rsid w:val="00376219"/>
    <w:rsid w:val="00376A4F"/>
    <w:rsid w:val="00376DF6"/>
    <w:rsid w:val="003770E8"/>
    <w:rsid w:val="00377BC4"/>
    <w:rsid w:val="00377E1C"/>
    <w:rsid w:val="003803A0"/>
    <w:rsid w:val="00380D57"/>
    <w:rsid w:val="00381294"/>
    <w:rsid w:val="003814B6"/>
    <w:rsid w:val="00381BDF"/>
    <w:rsid w:val="00381D95"/>
    <w:rsid w:val="003848EA"/>
    <w:rsid w:val="00384D1C"/>
    <w:rsid w:val="00384D2C"/>
    <w:rsid w:val="00385E13"/>
    <w:rsid w:val="0038725B"/>
    <w:rsid w:val="00387715"/>
    <w:rsid w:val="00387A3B"/>
    <w:rsid w:val="00387F61"/>
    <w:rsid w:val="003909FA"/>
    <w:rsid w:val="003929C0"/>
    <w:rsid w:val="003934F3"/>
    <w:rsid w:val="003936D2"/>
    <w:rsid w:val="00394191"/>
    <w:rsid w:val="00396A65"/>
    <w:rsid w:val="003A228B"/>
    <w:rsid w:val="003A2550"/>
    <w:rsid w:val="003A25A2"/>
    <w:rsid w:val="003A3E76"/>
    <w:rsid w:val="003A4995"/>
    <w:rsid w:val="003A673E"/>
    <w:rsid w:val="003A67A6"/>
    <w:rsid w:val="003A7325"/>
    <w:rsid w:val="003A7F80"/>
    <w:rsid w:val="003B0F88"/>
    <w:rsid w:val="003B14E4"/>
    <w:rsid w:val="003B2697"/>
    <w:rsid w:val="003B2C40"/>
    <w:rsid w:val="003B3287"/>
    <w:rsid w:val="003B3C02"/>
    <w:rsid w:val="003B3F5E"/>
    <w:rsid w:val="003B454E"/>
    <w:rsid w:val="003B45A2"/>
    <w:rsid w:val="003B465F"/>
    <w:rsid w:val="003B4849"/>
    <w:rsid w:val="003B4A12"/>
    <w:rsid w:val="003B6830"/>
    <w:rsid w:val="003C1250"/>
    <w:rsid w:val="003C14E5"/>
    <w:rsid w:val="003C18B6"/>
    <w:rsid w:val="003C5C5A"/>
    <w:rsid w:val="003C71AE"/>
    <w:rsid w:val="003C7547"/>
    <w:rsid w:val="003D2238"/>
    <w:rsid w:val="003D319F"/>
    <w:rsid w:val="003D336E"/>
    <w:rsid w:val="003D3840"/>
    <w:rsid w:val="003D5FA9"/>
    <w:rsid w:val="003D6471"/>
    <w:rsid w:val="003D6F14"/>
    <w:rsid w:val="003E0927"/>
    <w:rsid w:val="003E0986"/>
    <w:rsid w:val="003E1B22"/>
    <w:rsid w:val="003E229B"/>
    <w:rsid w:val="003E4617"/>
    <w:rsid w:val="003E6DB2"/>
    <w:rsid w:val="003E7499"/>
    <w:rsid w:val="003E796D"/>
    <w:rsid w:val="003E79DB"/>
    <w:rsid w:val="003F0B6D"/>
    <w:rsid w:val="003F1D31"/>
    <w:rsid w:val="003F2001"/>
    <w:rsid w:val="003F2945"/>
    <w:rsid w:val="003F2B49"/>
    <w:rsid w:val="003F40CB"/>
    <w:rsid w:val="003F5270"/>
    <w:rsid w:val="004007FF"/>
    <w:rsid w:val="0040163C"/>
    <w:rsid w:val="004019AC"/>
    <w:rsid w:val="00402B30"/>
    <w:rsid w:val="004031EC"/>
    <w:rsid w:val="0040523E"/>
    <w:rsid w:val="0040567C"/>
    <w:rsid w:val="00405766"/>
    <w:rsid w:val="00405B25"/>
    <w:rsid w:val="00405D30"/>
    <w:rsid w:val="00406112"/>
    <w:rsid w:val="00407639"/>
    <w:rsid w:val="004104D1"/>
    <w:rsid w:val="00411BFF"/>
    <w:rsid w:val="00411DF8"/>
    <w:rsid w:val="00412396"/>
    <w:rsid w:val="0041264A"/>
    <w:rsid w:val="004128CF"/>
    <w:rsid w:val="00412943"/>
    <w:rsid w:val="00413D03"/>
    <w:rsid w:val="00413E9C"/>
    <w:rsid w:val="00415A59"/>
    <w:rsid w:val="00415B96"/>
    <w:rsid w:val="00416AAF"/>
    <w:rsid w:val="00420A77"/>
    <w:rsid w:val="00420DB8"/>
    <w:rsid w:val="00420FC4"/>
    <w:rsid w:val="00421191"/>
    <w:rsid w:val="004220F3"/>
    <w:rsid w:val="00422656"/>
    <w:rsid w:val="00422866"/>
    <w:rsid w:val="00422CF1"/>
    <w:rsid w:val="004238D8"/>
    <w:rsid w:val="00423B70"/>
    <w:rsid w:val="00424C47"/>
    <w:rsid w:val="00424E4F"/>
    <w:rsid w:val="004266C8"/>
    <w:rsid w:val="0042702A"/>
    <w:rsid w:val="00427E5F"/>
    <w:rsid w:val="0043026C"/>
    <w:rsid w:val="00430612"/>
    <w:rsid w:val="00430A2F"/>
    <w:rsid w:val="00430DAD"/>
    <w:rsid w:val="00431B8A"/>
    <w:rsid w:val="00434001"/>
    <w:rsid w:val="00434232"/>
    <w:rsid w:val="0043492B"/>
    <w:rsid w:val="00434BBD"/>
    <w:rsid w:val="00435526"/>
    <w:rsid w:val="004355CA"/>
    <w:rsid w:val="00436C1D"/>
    <w:rsid w:val="00436F8A"/>
    <w:rsid w:val="004371C8"/>
    <w:rsid w:val="004401E9"/>
    <w:rsid w:val="00440544"/>
    <w:rsid w:val="00441988"/>
    <w:rsid w:val="00441BFF"/>
    <w:rsid w:val="00442076"/>
    <w:rsid w:val="00443933"/>
    <w:rsid w:val="004446A8"/>
    <w:rsid w:val="004474D9"/>
    <w:rsid w:val="00450636"/>
    <w:rsid w:val="00452B64"/>
    <w:rsid w:val="0045328E"/>
    <w:rsid w:val="0045361B"/>
    <w:rsid w:val="00454308"/>
    <w:rsid w:val="00454CAA"/>
    <w:rsid w:val="00455289"/>
    <w:rsid w:val="004554D0"/>
    <w:rsid w:val="004557A5"/>
    <w:rsid w:val="00456356"/>
    <w:rsid w:val="004574EC"/>
    <w:rsid w:val="00457AC5"/>
    <w:rsid w:val="00457AFF"/>
    <w:rsid w:val="00457BD3"/>
    <w:rsid w:val="00460ABD"/>
    <w:rsid w:val="00460BE8"/>
    <w:rsid w:val="00460C53"/>
    <w:rsid w:val="004617F8"/>
    <w:rsid w:val="00461A2C"/>
    <w:rsid w:val="00461CDA"/>
    <w:rsid w:val="00462511"/>
    <w:rsid w:val="004627BE"/>
    <w:rsid w:val="004658F2"/>
    <w:rsid w:val="00465DA6"/>
    <w:rsid w:val="004665B6"/>
    <w:rsid w:val="004670A4"/>
    <w:rsid w:val="00471346"/>
    <w:rsid w:val="00471561"/>
    <w:rsid w:val="00471B63"/>
    <w:rsid w:val="004728BF"/>
    <w:rsid w:val="00473449"/>
    <w:rsid w:val="0047444E"/>
    <w:rsid w:val="0047461A"/>
    <w:rsid w:val="00475363"/>
    <w:rsid w:val="004756B5"/>
    <w:rsid w:val="00475A7F"/>
    <w:rsid w:val="004761B1"/>
    <w:rsid w:val="00476C04"/>
    <w:rsid w:val="004772ED"/>
    <w:rsid w:val="004778A1"/>
    <w:rsid w:val="00477C92"/>
    <w:rsid w:val="00477E1F"/>
    <w:rsid w:val="0048028C"/>
    <w:rsid w:val="00481953"/>
    <w:rsid w:val="00481ECF"/>
    <w:rsid w:val="00482AB3"/>
    <w:rsid w:val="00482CDC"/>
    <w:rsid w:val="00484422"/>
    <w:rsid w:val="004865D5"/>
    <w:rsid w:val="00486678"/>
    <w:rsid w:val="00486FD2"/>
    <w:rsid w:val="00490177"/>
    <w:rsid w:val="0049128E"/>
    <w:rsid w:val="00491E46"/>
    <w:rsid w:val="00492BFF"/>
    <w:rsid w:val="004931A6"/>
    <w:rsid w:val="004932F8"/>
    <w:rsid w:val="00493575"/>
    <w:rsid w:val="00493618"/>
    <w:rsid w:val="004949F0"/>
    <w:rsid w:val="00495460"/>
    <w:rsid w:val="00495670"/>
    <w:rsid w:val="00496C5D"/>
    <w:rsid w:val="00496CFB"/>
    <w:rsid w:val="004974E7"/>
    <w:rsid w:val="004A0081"/>
    <w:rsid w:val="004A19A2"/>
    <w:rsid w:val="004A2804"/>
    <w:rsid w:val="004A2CC7"/>
    <w:rsid w:val="004A3BEC"/>
    <w:rsid w:val="004A6967"/>
    <w:rsid w:val="004A6E66"/>
    <w:rsid w:val="004A727A"/>
    <w:rsid w:val="004B093E"/>
    <w:rsid w:val="004B1BE2"/>
    <w:rsid w:val="004B210A"/>
    <w:rsid w:val="004B3059"/>
    <w:rsid w:val="004B323C"/>
    <w:rsid w:val="004B4D85"/>
    <w:rsid w:val="004B4EF5"/>
    <w:rsid w:val="004B5DFF"/>
    <w:rsid w:val="004B72BD"/>
    <w:rsid w:val="004B73D4"/>
    <w:rsid w:val="004B7599"/>
    <w:rsid w:val="004B7DB6"/>
    <w:rsid w:val="004C1843"/>
    <w:rsid w:val="004C18E5"/>
    <w:rsid w:val="004C267A"/>
    <w:rsid w:val="004C2C19"/>
    <w:rsid w:val="004C2E2B"/>
    <w:rsid w:val="004C37EF"/>
    <w:rsid w:val="004C3FF5"/>
    <w:rsid w:val="004C40A8"/>
    <w:rsid w:val="004C4D3E"/>
    <w:rsid w:val="004C641D"/>
    <w:rsid w:val="004D05B3"/>
    <w:rsid w:val="004D0677"/>
    <w:rsid w:val="004D12F3"/>
    <w:rsid w:val="004D239E"/>
    <w:rsid w:val="004D2669"/>
    <w:rsid w:val="004D2AED"/>
    <w:rsid w:val="004D2EB0"/>
    <w:rsid w:val="004D389A"/>
    <w:rsid w:val="004D5149"/>
    <w:rsid w:val="004D5D67"/>
    <w:rsid w:val="004D6CB1"/>
    <w:rsid w:val="004D7900"/>
    <w:rsid w:val="004D796E"/>
    <w:rsid w:val="004E0D5B"/>
    <w:rsid w:val="004E16C3"/>
    <w:rsid w:val="004E17A8"/>
    <w:rsid w:val="004E1E4A"/>
    <w:rsid w:val="004E22CF"/>
    <w:rsid w:val="004E3AE8"/>
    <w:rsid w:val="004E4421"/>
    <w:rsid w:val="004E4ACD"/>
    <w:rsid w:val="004E4E07"/>
    <w:rsid w:val="004E5169"/>
    <w:rsid w:val="004E5896"/>
    <w:rsid w:val="004E6732"/>
    <w:rsid w:val="004E6A75"/>
    <w:rsid w:val="004E6CCD"/>
    <w:rsid w:val="004E794B"/>
    <w:rsid w:val="004E7F37"/>
    <w:rsid w:val="004F2275"/>
    <w:rsid w:val="004F2858"/>
    <w:rsid w:val="004F3DEA"/>
    <w:rsid w:val="004F3FB7"/>
    <w:rsid w:val="004F67EF"/>
    <w:rsid w:val="004F6831"/>
    <w:rsid w:val="004F72B3"/>
    <w:rsid w:val="004F7BB9"/>
    <w:rsid w:val="00501723"/>
    <w:rsid w:val="00503C77"/>
    <w:rsid w:val="005048B4"/>
    <w:rsid w:val="005063C6"/>
    <w:rsid w:val="005066A1"/>
    <w:rsid w:val="0050675D"/>
    <w:rsid w:val="00506E75"/>
    <w:rsid w:val="00507E59"/>
    <w:rsid w:val="005109B4"/>
    <w:rsid w:val="00510D9D"/>
    <w:rsid w:val="0051154C"/>
    <w:rsid w:val="00512310"/>
    <w:rsid w:val="00513103"/>
    <w:rsid w:val="00514D78"/>
    <w:rsid w:val="00515774"/>
    <w:rsid w:val="00515C0A"/>
    <w:rsid w:val="00515D9E"/>
    <w:rsid w:val="00517C9C"/>
    <w:rsid w:val="00520287"/>
    <w:rsid w:val="00521C96"/>
    <w:rsid w:val="00522F88"/>
    <w:rsid w:val="00523A23"/>
    <w:rsid w:val="005247F6"/>
    <w:rsid w:val="005256AF"/>
    <w:rsid w:val="0052783A"/>
    <w:rsid w:val="00530F5F"/>
    <w:rsid w:val="00532E95"/>
    <w:rsid w:val="00532F22"/>
    <w:rsid w:val="005332E6"/>
    <w:rsid w:val="00533610"/>
    <w:rsid w:val="0053398E"/>
    <w:rsid w:val="0053439F"/>
    <w:rsid w:val="00535993"/>
    <w:rsid w:val="00535B49"/>
    <w:rsid w:val="00535B55"/>
    <w:rsid w:val="0053691A"/>
    <w:rsid w:val="00537E42"/>
    <w:rsid w:val="00537F0A"/>
    <w:rsid w:val="005416AC"/>
    <w:rsid w:val="00542138"/>
    <w:rsid w:val="0054215E"/>
    <w:rsid w:val="00542903"/>
    <w:rsid w:val="0054380B"/>
    <w:rsid w:val="00543F4B"/>
    <w:rsid w:val="005501BC"/>
    <w:rsid w:val="005502CD"/>
    <w:rsid w:val="005504D0"/>
    <w:rsid w:val="00550569"/>
    <w:rsid w:val="00550C27"/>
    <w:rsid w:val="0055126E"/>
    <w:rsid w:val="005526A2"/>
    <w:rsid w:val="00552AF3"/>
    <w:rsid w:val="00552C1B"/>
    <w:rsid w:val="005546B7"/>
    <w:rsid w:val="00554A90"/>
    <w:rsid w:val="005550B8"/>
    <w:rsid w:val="00555C75"/>
    <w:rsid w:val="00555F25"/>
    <w:rsid w:val="00556B15"/>
    <w:rsid w:val="00556FFE"/>
    <w:rsid w:val="005576DD"/>
    <w:rsid w:val="00557991"/>
    <w:rsid w:val="005614B7"/>
    <w:rsid w:val="0056473D"/>
    <w:rsid w:val="00566633"/>
    <w:rsid w:val="005707A2"/>
    <w:rsid w:val="005708E5"/>
    <w:rsid w:val="00571A41"/>
    <w:rsid w:val="00572BB3"/>
    <w:rsid w:val="00573483"/>
    <w:rsid w:val="0057401F"/>
    <w:rsid w:val="005762A2"/>
    <w:rsid w:val="00576B17"/>
    <w:rsid w:val="0057742A"/>
    <w:rsid w:val="00580FF2"/>
    <w:rsid w:val="005824CD"/>
    <w:rsid w:val="00582F80"/>
    <w:rsid w:val="00584B27"/>
    <w:rsid w:val="005864B4"/>
    <w:rsid w:val="00586638"/>
    <w:rsid w:val="005876DC"/>
    <w:rsid w:val="005879B9"/>
    <w:rsid w:val="00590403"/>
    <w:rsid w:val="005910CC"/>
    <w:rsid w:val="00592A5F"/>
    <w:rsid w:val="00592DF8"/>
    <w:rsid w:val="00594564"/>
    <w:rsid w:val="0059487F"/>
    <w:rsid w:val="005964B3"/>
    <w:rsid w:val="00596504"/>
    <w:rsid w:val="0059664C"/>
    <w:rsid w:val="005973A3"/>
    <w:rsid w:val="005A0A21"/>
    <w:rsid w:val="005A0BC8"/>
    <w:rsid w:val="005A1D6D"/>
    <w:rsid w:val="005A2A52"/>
    <w:rsid w:val="005A3ABE"/>
    <w:rsid w:val="005A40FE"/>
    <w:rsid w:val="005A429C"/>
    <w:rsid w:val="005A50C1"/>
    <w:rsid w:val="005A58F8"/>
    <w:rsid w:val="005A614E"/>
    <w:rsid w:val="005A63BE"/>
    <w:rsid w:val="005A677D"/>
    <w:rsid w:val="005A7F72"/>
    <w:rsid w:val="005B0120"/>
    <w:rsid w:val="005B0640"/>
    <w:rsid w:val="005B081F"/>
    <w:rsid w:val="005B16EA"/>
    <w:rsid w:val="005B1EC9"/>
    <w:rsid w:val="005B216B"/>
    <w:rsid w:val="005B227E"/>
    <w:rsid w:val="005B24E9"/>
    <w:rsid w:val="005B2887"/>
    <w:rsid w:val="005B3E18"/>
    <w:rsid w:val="005B3FC4"/>
    <w:rsid w:val="005B6948"/>
    <w:rsid w:val="005B7CD5"/>
    <w:rsid w:val="005C088D"/>
    <w:rsid w:val="005C0A60"/>
    <w:rsid w:val="005C13B5"/>
    <w:rsid w:val="005C15C7"/>
    <w:rsid w:val="005C357E"/>
    <w:rsid w:val="005C37F5"/>
    <w:rsid w:val="005C4C74"/>
    <w:rsid w:val="005C51C0"/>
    <w:rsid w:val="005C64C1"/>
    <w:rsid w:val="005C66F8"/>
    <w:rsid w:val="005D0129"/>
    <w:rsid w:val="005D0298"/>
    <w:rsid w:val="005D1887"/>
    <w:rsid w:val="005D298D"/>
    <w:rsid w:val="005D61B3"/>
    <w:rsid w:val="005D7593"/>
    <w:rsid w:val="005E07C7"/>
    <w:rsid w:val="005E140F"/>
    <w:rsid w:val="005E1F1B"/>
    <w:rsid w:val="005E3135"/>
    <w:rsid w:val="005E4072"/>
    <w:rsid w:val="005E4537"/>
    <w:rsid w:val="005E501A"/>
    <w:rsid w:val="005E5527"/>
    <w:rsid w:val="005E627D"/>
    <w:rsid w:val="005E666F"/>
    <w:rsid w:val="005E6CC6"/>
    <w:rsid w:val="005E6E5C"/>
    <w:rsid w:val="005E75FA"/>
    <w:rsid w:val="005E7918"/>
    <w:rsid w:val="005E7ED2"/>
    <w:rsid w:val="005E7EE0"/>
    <w:rsid w:val="005F061E"/>
    <w:rsid w:val="005F0E96"/>
    <w:rsid w:val="005F295F"/>
    <w:rsid w:val="005F3ABB"/>
    <w:rsid w:val="005F3D32"/>
    <w:rsid w:val="005F4489"/>
    <w:rsid w:val="005F6706"/>
    <w:rsid w:val="005F6C82"/>
    <w:rsid w:val="005F7A5D"/>
    <w:rsid w:val="00600134"/>
    <w:rsid w:val="006015AA"/>
    <w:rsid w:val="00602170"/>
    <w:rsid w:val="00604383"/>
    <w:rsid w:val="00604D71"/>
    <w:rsid w:val="006052C0"/>
    <w:rsid w:val="0060606C"/>
    <w:rsid w:val="00606342"/>
    <w:rsid w:val="006067C8"/>
    <w:rsid w:val="006070F1"/>
    <w:rsid w:val="00610829"/>
    <w:rsid w:val="00610B6C"/>
    <w:rsid w:val="00612B37"/>
    <w:rsid w:val="00613548"/>
    <w:rsid w:val="0061444B"/>
    <w:rsid w:val="00614582"/>
    <w:rsid w:val="00616544"/>
    <w:rsid w:val="0061746B"/>
    <w:rsid w:val="00620C3A"/>
    <w:rsid w:val="0062100F"/>
    <w:rsid w:val="0062151B"/>
    <w:rsid w:val="00621A58"/>
    <w:rsid w:val="00622640"/>
    <w:rsid w:val="006234E9"/>
    <w:rsid w:val="00623B49"/>
    <w:rsid w:val="00625304"/>
    <w:rsid w:val="0062612A"/>
    <w:rsid w:val="00626709"/>
    <w:rsid w:val="00626BED"/>
    <w:rsid w:val="00627708"/>
    <w:rsid w:val="006324F1"/>
    <w:rsid w:val="00632839"/>
    <w:rsid w:val="0063288E"/>
    <w:rsid w:val="006329A5"/>
    <w:rsid w:val="00632C11"/>
    <w:rsid w:val="00633BE5"/>
    <w:rsid w:val="00634965"/>
    <w:rsid w:val="0063520B"/>
    <w:rsid w:val="00637407"/>
    <w:rsid w:val="006379E6"/>
    <w:rsid w:val="00637C96"/>
    <w:rsid w:val="00637EA6"/>
    <w:rsid w:val="00640A4B"/>
    <w:rsid w:val="00641E07"/>
    <w:rsid w:val="00643BC6"/>
    <w:rsid w:val="00644EE5"/>
    <w:rsid w:val="006461F4"/>
    <w:rsid w:val="00646CCF"/>
    <w:rsid w:val="00647407"/>
    <w:rsid w:val="00650156"/>
    <w:rsid w:val="00650686"/>
    <w:rsid w:val="00651591"/>
    <w:rsid w:val="0065280C"/>
    <w:rsid w:val="006532D7"/>
    <w:rsid w:val="006534E0"/>
    <w:rsid w:val="00653545"/>
    <w:rsid w:val="00653D98"/>
    <w:rsid w:val="0065478D"/>
    <w:rsid w:val="00654C9A"/>
    <w:rsid w:val="006574FC"/>
    <w:rsid w:val="0065757D"/>
    <w:rsid w:val="00657BA9"/>
    <w:rsid w:val="0066026D"/>
    <w:rsid w:val="006610AF"/>
    <w:rsid w:val="00662429"/>
    <w:rsid w:val="006634C0"/>
    <w:rsid w:val="0066363D"/>
    <w:rsid w:val="006637C6"/>
    <w:rsid w:val="00665B62"/>
    <w:rsid w:val="00666689"/>
    <w:rsid w:val="00667980"/>
    <w:rsid w:val="00670130"/>
    <w:rsid w:val="00670533"/>
    <w:rsid w:val="006717FA"/>
    <w:rsid w:val="00671D7B"/>
    <w:rsid w:val="00671DE8"/>
    <w:rsid w:val="006733A8"/>
    <w:rsid w:val="006733F1"/>
    <w:rsid w:val="00673924"/>
    <w:rsid w:val="00673C79"/>
    <w:rsid w:val="00673DEF"/>
    <w:rsid w:val="00674002"/>
    <w:rsid w:val="00674EC3"/>
    <w:rsid w:val="00680424"/>
    <w:rsid w:val="0068200D"/>
    <w:rsid w:val="0068220C"/>
    <w:rsid w:val="00682495"/>
    <w:rsid w:val="00682656"/>
    <w:rsid w:val="00682DA9"/>
    <w:rsid w:val="00683EB4"/>
    <w:rsid w:val="00690694"/>
    <w:rsid w:val="00693C80"/>
    <w:rsid w:val="0069400B"/>
    <w:rsid w:val="00694AC5"/>
    <w:rsid w:val="00694B73"/>
    <w:rsid w:val="00695974"/>
    <w:rsid w:val="006962A0"/>
    <w:rsid w:val="006964B9"/>
    <w:rsid w:val="006968EF"/>
    <w:rsid w:val="00696D93"/>
    <w:rsid w:val="006A0588"/>
    <w:rsid w:val="006A172B"/>
    <w:rsid w:val="006A1ED3"/>
    <w:rsid w:val="006A2122"/>
    <w:rsid w:val="006A22B6"/>
    <w:rsid w:val="006A23CE"/>
    <w:rsid w:val="006A2ADF"/>
    <w:rsid w:val="006A2BC5"/>
    <w:rsid w:val="006A32F1"/>
    <w:rsid w:val="006A394F"/>
    <w:rsid w:val="006A4251"/>
    <w:rsid w:val="006A4286"/>
    <w:rsid w:val="006A5085"/>
    <w:rsid w:val="006A5561"/>
    <w:rsid w:val="006A58C4"/>
    <w:rsid w:val="006A5BEE"/>
    <w:rsid w:val="006A5C72"/>
    <w:rsid w:val="006A7B6A"/>
    <w:rsid w:val="006B015A"/>
    <w:rsid w:val="006B11A9"/>
    <w:rsid w:val="006B1FCD"/>
    <w:rsid w:val="006B2F5E"/>
    <w:rsid w:val="006B340E"/>
    <w:rsid w:val="006B34B6"/>
    <w:rsid w:val="006B3C08"/>
    <w:rsid w:val="006B3E30"/>
    <w:rsid w:val="006B4723"/>
    <w:rsid w:val="006B5DA9"/>
    <w:rsid w:val="006B603E"/>
    <w:rsid w:val="006B733E"/>
    <w:rsid w:val="006B742C"/>
    <w:rsid w:val="006B7930"/>
    <w:rsid w:val="006B79D9"/>
    <w:rsid w:val="006B7DBF"/>
    <w:rsid w:val="006C005D"/>
    <w:rsid w:val="006C1FA0"/>
    <w:rsid w:val="006C4187"/>
    <w:rsid w:val="006C4852"/>
    <w:rsid w:val="006C512D"/>
    <w:rsid w:val="006C54B3"/>
    <w:rsid w:val="006C5DD6"/>
    <w:rsid w:val="006C673D"/>
    <w:rsid w:val="006C6913"/>
    <w:rsid w:val="006C71DF"/>
    <w:rsid w:val="006C77ED"/>
    <w:rsid w:val="006D0A56"/>
    <w:rsid w:val="006D11D7"/>
    <w:rsid w:val="006D16CF"/>
    <w:rsid w:val="006D1F7E"/>
    <w:rsid w:val="006D22A3"/>
    <w:rsid w:val="006D2F98"/>
    <w:rsid w:val="006D3179"/>
    <w:rsid w:val="006D34ED"/>
    <w:rsid w:val="006D37F9"/>
    <w:rsid w:val="006D4310"/>
    <w:rsid w:val="006D4323"/>
    <w:rsid w:val="006D4A54"/>
    <w:rsid w:val="006D707B"/>
    <w:rsid w:val="006D70DF"/>
    <w:rsid w:val="006D7343"/>
    <w:rsid w:val="006D7EEC"/>
    <w:rsid w:val="006E02AD"/>
    <w:rsid w:val="006E06C4"/>
    <w:rsid w:val="006E0E1E"/>
    <w:rsid w:val="006E2FD6"/>
    <w:rsid w:val="006E3366"/>
    <w:rsid w:val="006E3578"/>
    <w:rsid w:val="006E3785"/>
    <w:rsid w:val="006E432B"/>
    <w:rsid w:val="006E44EA"/>
    <w:rsid w:val="006E6257"/>
    <w:rsid w:val="006E79F0"/>
    <w:rsid w:val="006E7E58"/>
    <w:rsid w:val="006F0206"/>
    <w:rsid w:val="006F0FD5"/>
    <w:rsid w:val="006F1ED7"/>
    <w:rsid w:val="006F2BC7"/>
    <w:rsid w:val="006F3EF0"/>
    <w:rsid w:val="006F4895"/>
    <w:rsid w:val="006F5A00"/>
    <w:rsid w:val="006F7D2E"/>
    <w:rsid w:val="007014E4"/>
    <w:rsid w:val="00701670"/>
    <w:rsid w:val="00702919"/>
    <w:rsid w:val="0070441C"/>
    <w:rsid w:val="007049CA"/>
    <w:rsid w:val="0070506E"/>
    <w:rsid w:val="007062BA"/>
    <w:rsid w:val="00707F1A"/>
    <w:rsid w:val="00710D4A"/>
    <w:rsid w:val="00712088"/>
    <w:rsid w:val="0071270A"/>
    <w:rsid w:val="00713348"/>
    <w:rsid w:val="007135D0"/>
    <w:rsid w:val="00714183"/>
    <w:rsid w:val="00715218"/>
    <w:rsid w:val="00715D84"/>
    <w:rsid w:val="0071670B"/>
    <w:rsid w:val="00716F81"/>
    <w:rsid w:val="007177E9"/>
    <w:rsid w:val="00717AAE"/>
    <w:rsid w:val="007237A1"/>
    <w:rsid w:val="00724285"/>
    <w:rsid w:val="0072461D"/>
    <w:rsid w:val="00724AC0"/>
    <w:rsid w:val="007258E6"/>
    <w:rsid w:val="00726165"/>
    <w:rsid w:val="007324E9"/>
    <w:rsid w:val="00732534"/>
    <w:rsid w:val="00732684"/>
    <w:rsid w:val="007327D7"/>
    <w:rsid w:val="00733148"/>
    <w:rsid w:val="00733694"/>
    <w:rsid w:val="00733AED"/>
    <w:rsid w:val="0073460D"/>
    <w:rsid w:val="0073469C"/>
    <w:rsid w:val="00734DD5"/>
    <w:rsid w:val="007353F9"/>
    <w:rsid w:val="00735594"/>
    <w:rsid w:val="00735CB8"/>
    <w:rsid w:val="00736101"/>
    <w:rsid w:val="00736BB5"/>
    <w:rsid w:val="0073760D"/>
    <w:rsid w:val="00737D51"/>
    <w:rsid w:val="00740F26"/>
    <w:rsid w:val="00741124"/>
    <w:rsid w:val="00741E42"/>
    <w:rsid w:val="007423A4"/>
    <w:rsid w:val="00743543"/>
    <w:rsid w:val="00744586"/>
    <w:rsid w:val="00744B28"/>
    <w:rsid w:val="00744CD3"/>
    <w:rsid w:val="007454BF"/>
    <w:rsid w:val="00745A97"/>
    <w:rsid w:val="007468D6"/>
    <w:rsid w:val="00746AC6"/>
    <w:rsid w:val="00746ECE"/>
    <w:rsid w:val="0075029F"/>
    <w:rsid w:val="0075120A"/>
    <w:rsid w:val="00751573"/>
    <w:rsid w:val="007523BB"/>
    <w:rsid w:val="00752AE5"/>
    <w:rsid w:val="00753F22"/>
    <w:rsid w:val="007550B2"/>
    <w:rsid w:val="00755206"/>
    <w:rsid w:val="007556BE"/>
    <w:rsid w:val="00755827"/>
    <w:rsid w:val="00756166"/>
    <w:rsid w:val="007566CA"/>
    <w:rsid w:val="0075720B"/>
    <w:rsid w:val="007603AB"/>
    <w:rsid w:val="00761433"/>
    <w:rsid w:val="00761F8F"/>
    <w:rsid w:val="007629C4"/>
    <w:rsid w:val="00764EEE"/>
    <w:rsid w:val="00765D2E"/>
    <w:rsid w:val="0076610D"/>
    <w:rsid w:val="00766720"/>
    <w:rsid w:val="00766E9B"/>
    <w:rsid w:val="0076745B"/>
    <w:rsid w:val="00770035"/>
    <w:rsid w:val="007700EE"/>
    <w:rsid w:val="0077077C"/>
    <w:rsid w:val="00770ED1"/>
    <w:rsid w:val="00771175"/>
    <w:rsid w:val="007713B9"/>
    <w:rsid w:val="00771BC1"/>
    <w:rsid w:val="00773D7C"/>
    <w:rsid w:val="007740E8"/>
    <w:rsid w:val="00774218"/>
    <w:rsid w:val="007753C6"/>
    <w:rsid w:val="00775FE6"/>
    <w:rsid w:val="007763B3"/>
    <w:rsid w:val="00776611"/>
    <w:rsid w:val="00777BC9"/>
    <w:rsid w:val="00780FF9"/>
    <w:rsid w:val="0078240E"/>
    <w:rsid w:val="007827E1"/>
    <w:rsid w:val="00783361"/>
    <w:rsid w:val="00783B0D"/>
    <w:rsid w:val="007852B9"/>
    <w:rsid w:val="007872CE"/>
    <w:rsid w:val="00787BE0"/>
    <w:rsid w:val="00787D69"/>
    <w:rsid w:val="00790B5E"/>
    <w:rsid w:val="0079168C"/>
    <w:rsid w:val="007926D9"/>
    <w:rsid w:val="007955F5"/>
    <w:rsid w:val="00796626"/>
    <w:rsid w:val="00796A2F"/>
    <w:rsid w:val="00796F43"/>
    <w:rsid w:val="007977E6"/>
    <w:rsid w:val="007A0C77"/>
    <w:rsid w:val="007A229E"/>
    <w:rsid w:val="007A2611"/>
    <w:rsid w:val="007A33BE"/>
    <w:rsid w:val="007A386A"/>
    <w:rsid w:val="007A3D26"/>
    <w:rsid w:val="007A4B34"/>
    <w:rsid w:val="007A6639"/>
    <w:rsid w:val="007A668F"/>
    <w:rsid w:val="007A6999"/>
    <w:rsid w:val="007B0F32"/>
    <w:rsid w:val="007B3EB3"/>
    <w:rsid w:val="007B41CA"/>
    <w:rsid w:val="007B5109"/>
    <w:rsid w:val="007B6A99"/>
    <w:rsid w:val="007B701F"/>
    <w:rsid w:val="007C04A2"/>
    <w:rsid w:val="007C2D2E"/>
    <w:rsid w:val="007C3BD3"/>
    <w:rsid w:val="007C3CCB"/>
    <w:rsid w:val="007C4E52"/>
    <w:rsid w:val="007C62FE"/>
    <w:rsid w:val="007C691E"/>
    <w:rsid w:val="007C69A8"/>
    <w:rsid w:val="007C7739"/>
    <w:rsid w:val="007C77B3"/>
    <w:rsid w:val="007D0EDF"/>
    <w:rsid w:val="007D448B"/>
    <w:rsid w:val="007D5039"/>
    <w:rsid w:val="007D603E"/>
    <w:rsid w:val="007D63EA"/>
    <w:rsid w:val="007D6E16"/>
    <w:rsid w:val="007E018F"/>
    <w:rsid w:val="007E0665"/>
    <w:rsid w:val="007E109E"/>
    <w:rsid w:val="007E111D"/>
    <w:rsid w:val="007E22C5"/>
    <w:rsid w:val="007E22CD"/>
    <w:rsid w:val="007E3116"/>
    <w:rsid w:val="007E328B"/>
    <w:rsid w:val="007E3B80"/>
    <w:rsid w:val="007E4189"/>
    <w:rsid w:val="007E578F"/>
    <w:rsid w:val="007E5AA0"/>
    <w:rsid w:val="007E6017"/>
    <w:rsid w:val="007E60D6"/>
    <w:rsid w:val="007E6A4D"/>
    <w:rsid w:val="007F0A12"/>
    <w:rsid w:val="007F1273"/>
    <w:rsid w:val="007F12C9"/>
    <w:rsid w:val="007F1AF8"/>
    <w:rsid w:val="007F1F5C"/>
    <w:rsid w:val="007F34C6"/>
    <w:rsid w:val="007F389C"/>
    <w:rsid w:val="007F3B35"/>
    <w:rsid w:val="007F4535"/>
    <w:rsid w:val="007F4616"/>
    <w:rsid w:val="007F529A"/>
    <w:rsid w:val="007F5F5A"/>
    <w:rsid w:val="007F6E3C"/>
    <w:rsid w:val="007F7198"/>
    <w:rsid w:val="007F7701"/>
    <w:rsid w:val="007F7C84"/>
    <w:rsid w:val="00801192"/>
    <w:rsid w:val="00801210"/>
    <w:rsid w:val="008014C9"/>
    <w:rsid w:val="008037F8"/>
    <w:rsid w:val="00803E00"/>
    <w:rsid w:val="008055E4"/>
    <w:rsid w:val="00806263"/>
    <w:rsid w:val="0080673F"/>
    <w:rsid w:val="00806A08"/>
    <w:rsid w:val="0080795B"/>
    <w:rsid w:val="00807CBC"/>
    <w:rsid w:val="00810B32"/>
    <w:rsid w:val="008116E4"/>
    <w:rsid w:val="00812257"/>
    <w:rsid w:val="00812F25"/>
    <w:rsid w:val="008144BD"/>
    <w:rsid w:val="008149E3"/>
    <w:rsid w:val="00815306"/>
    <w:rsid w:val="00817266"/>
    <w:rsid w:val="008201FB"/>
    <w:rsid w:val="0082244D"/>
    <w:rsid w:val="0082252E"/>
    <w:rsid w:val="00824341"/>
    <w:rsid w:val="00824A2E"/>
    <w:rsid w:val="00824E94"/>
    <w:rsid w:val="00825477"/>
    <w:rsid w:val="00826B75"/>
    <w:rsid w:val="00827DEF"/>
    <w:rsid w:val="00827F97"/>
    <w:rsid w:val="00827FFB"/>
    <w:rsid w:val="00831BBB"/>
    <w:rsid w:val="00832656"/>
    <w:rsid w:val="00832D10"/>
    <w:rsid w:val="008331D3"/>
    <w:rsid w:val="00833C78"/>
    <w:rsid w:val="00835378"/>
    <w:rsid w:val="00836524"/>
    <w:rsid w:val="00836EE4"/>
    <w:rsid w:val="00836F41"/>
    <w:rsid w:val="00836F9A"/>
    <w:rsid w:val="0084042E"/>
    <w:rsid w:val="00840BB4"/>
    <w:rsid w:val="00840D0E"/>
    <w:rsid w:val="00841FAA"/>
    <w:rsid w:val="00842651"/>
    <w:rsid w:val="00842694"/>
    <w:rsid w:val="008427CD"/>
    <w:rsid w:val="00843E68"/>
    <w:rsid w:val="0084430F"/>
    <w:rsid w:val="00844658"/>
    <w:rsid w:val="0084555F"/>
    <w:rsid w:val="00845D5B"/>
    <w:rsid w:val="00846B94"/>
    <w:rsid w:val="008472D4"/>
    <w:rsid w:val="00847C62"/>
    <w:rsid w:val="00851341"/>
    <w:rsid w:val="00852B12"/>
    <w:rsid w:val="00852BA3"/>
    <w:rsid w:val="00853EDA"/>
    <w:rsid w:val="008553DA"/>
    <w:rsid w:val="00855A63"/>
    <w:rsid w:val="008568DB"/>
    <w:rsid w:val="008578A7"/>
    <w:rsid w:val="00857ED4"/>
    <w:rsid w:val="008608A8"/>
    <w:rsid w:val="00860EE2"/>
    <w:rsid w:val="008619CD"/>
    <w:rsid w:val="00862AD8"/>
    <w:rsid w:val="00864034"/>
    <w:rsid w:val="00865190"/>
    <w:rsid w:val="00866859"/>
    <w:rsid w:val="008670AC"/>
    <w:rsid w:val="008670F6"/>
    <w:rsid w:val="0086716F"/>
    <w:rsid w:val="008673AE"/>
    <w:rsid w:val="008679B2"/>
    <w:rsid w:val="00867F84"/>
    <w:rsid w:val="008704D8"/>
    <w:rsid w:val="008705D4"/>
    <w:rsid w:val="00873123"/>
    <w:rsid w:val="00874396"/>
    <w:rsid w:val="00874C85"/>
    <w:rsid w:val="008750A6"/>
    <w:rsid w:val="00876257"/>
    <w:rsid w:val="0087789A"/>
    <w:rsid w:val="00880647"/>
    <w:rsid w:val="00880C93"/>
    <w:rsid w:val="00881CFA"/>
    <w:rsid w:val="00882B16"/>
    <w:rsid w:val="008845DB"/>
    <w:rsid w:val="00884CDC"/>
    <w:rsid w:val="00885E41"/>
    <w:rsid w:val="00886403"/>
    <w:rsid w:val="0088737F"/>
    <w:rsid w:val="0089080E"/>
    <w:rsid w:val="00890B0E"/>
    <w:rsid w:val="00891C91"/>
    <w:rsid w:val="00892F22"/>
    <w:rsid w:val="00893932"/>
    <w:rsid w:val="00894136"/>
    <w:rsid w:val="00894315"/>
    <w:rsid w:val="008946D3"/>
    <w:rsid w:val="008968E0"/>
    <w:rsid w:val="00896D6B"/>
    <w:rsid w:val="00897FB7"/>
    <w:rsid w:val="008A06DC"/>
    <w:rsid w:val="008A1BE1"/>
    <w:rsid w:val="008A1D4C"/>
    <w:rsid w:val="008A1D68"/>
    <w:rsid w:val="008A1E11"/>
    <w:rsid w:val="008A2544"/>
    <w:rsid w:val="008A25BE"/>
    <w:rsid w:val="008A300B"/>
    <w:rsid w:val="008A352C"/>
    <w:rsid w:val="008A36EF"/>
    <w:rsid w:val="008A3DD0"/>
    <w:rsid w:val="008A463F"/>
    <w:rsid w:val="008A4BEE"/>
    <w:rsid w:val="008A4D18"/>
    <w:rsid w:val="008A5603"/>
    <w:rsid w:val="008A6430"/>
    <w:rsid w:val="008A6D11"/>
    <w:rsid w:val="008B0843"/>
    <w:rsid w:val="008B094A"/>
    <w:rsid w:val="008B0D1E"/>
    <w:rsid w:val="008B13A0"/>
    <w:rsid w:val="008B2157"/>
    <w:rsid w:val="008B2665"/>
    <w:rsid w:val="008B34C4"/>
    <w:rsid w:val="008B4494"/>
    <w:rsid w:val="008B4B62"/>
    <w:rsid w:val="008B5420"/>
    <w:rsid w:val="008B677E"/>
    <w:rsid w:val="008C0725"/>
    <w:rsid w:val="008C10D9"/>
    <w:rsid w:val="008C11EF"/>
    <w:rsid w:val="008C35E3"/>
    <w:rsid w:val="008C4832"/>
    <w:rsid w:val="008C564E"/>
    <w:rsid w:val="008C5B4D"/>
    <w:rsid w:val="008C6615"/>
    <w:rsid w:val="008D0830"/>
    <w:rsid w:val="008D11F8"/>
    <w:rsid w:val="008D149C"/>
    <w:rsid w:val="008D1754"/>
    <w:rsid w:val="008D2F2E"/>
    <w:rsid w:val="008D4E46"/>
    <w:rsid w:val="008D6C55"/>
    <w:rsid w:val="008E094F"/>
    <w:rsid w:val="008E0D5E"/>
    <w:rsid w:val="008E1098"/>
    <w:rsid w:val="008E1366"/>
    <w:rsid w:val="008E27AE"/>
    <w:rsid w:val="008E38D3"/>
    <w:rsid w:val="008E3B57"/>
    <w:rsid w:val="008E4038"/>
    <w:rsid w:val="008E403A"/>
    <w:rsid w:val="008E4721"/>
    <w:rsid w:val="008E4A96"/>
    <w:rsid w:val="008E4BEF"/>
    <w:rsid w:val="008E631E"/>
    <w:rsid w:val="008E7E93"/>
    <w:rsid w:val="008F07C1"/>
    <w:rsid w:val="008F08B1"/>
    <w:rsid w:val="008F0B72"/>
    <w:rsid w:val="008F0BE0"/>
    <w:rsid w:val="008F1B81"/>
    <w:rsid w:val="008F2BE7"/>
    <w:rsid w:val="008F425D"/>
    <w:rsid w:val="008F4457"/>
    <w:rsid w:val="008F4C6E"/>
    <w:rsid w:val="008F671E"/>
    <w:rsid w:val="00901E70"/>
    <w:rsid w:val="009021A4"/>
    <w:rsid w:val="009023E1"/>
    <w:rsid w:val="009031DB"/>
    <w:rsid w:val="00903C9E"/>
    <w:rsid w:val="00903F53"/>
    <w:rsid w:val="00904DB7"/>
    <w:rsid w:val="009050FA"/>
    <w:rsid w:val="00906C2D"/>
    <w:rsid w:val="00906FC3"/>
    <w:rsid w:val="009079B1"/>
    <w:rsid w:val="009108F2"/>
    <w:rsid w:val="009119D3"/>
    <w:rsid w:val="00911D87"/>
    <w:rsid w:val="009124B6"/>
    <w:rsid w:val="00913010"/>
    <w:rsid w:val="0091350F"/>
    <w:rsid w:val="00913B83"/>
    <w:rsid w:val="00915572"/>
    <w:rsid w:val="00915917"/>
    <w:rsid w:val="00915F7E"/>
    <w:rsid w:val="00916D11"/>
    <w:rsid w:val="0091704C"/>
    <w:rsid w:val="00917AEF"/>
    <w:rsid w:val="00920595"/>
    <w:rsid w:val="00920EBE"/>
    <w:rsid w:val="00921A6C"/>
    <w:rsid w:val="00922C2A"/>
    <w:rsid w:val="0092309B"/>
    <w:rsid w:val="009231E4"/>
    <w:rsid w:val="00923528"/>
    <w:rsid w:val="00923B1F"/>
    <w:rsid w:val="00923C79"/>
    <w:rsid w:val="00923D48"/>
    <w:rsid w:val="009256C1"/>
    <w:rsid w:val="009262EF"/>
    <w:rsid w:val="00927112"/>
    <w:rsid w:val="00930D2F"/>
    <w:rsid w:val="00931732"/>
    <w:rsid w:val="009320B9"/>
    <w:rsid w:val="00932F13"/>
    <w:rsid w:val="00934C21"/>
    <w:rsid w:val="00935409"/>
    <w:rsid w:val="00935ED0"/>
    <w:rsid w:val="00936C9A"/>
    <w:rsid w:val="0093745F"/>
    <w:rsid w:val="0093786D"/>
    <w:rsid w:val="0093795B"/>
    <w:rsid w:val="00937ACE"/>
    <w:rsid w:val="00941062"/>
    <w:rsid w:val="0094182B"/>
    <w:rsid w:val="009430C1"/>
    <w:rsid w:val="009433C0"/>
    <w:rsid w:val="00943655"/>
    <w:rsid w:val="009438C0"/>
    <w:rsid w:val="00944726"/>
    <w:rsid w:val="00944AB1"/>
    <w:rsid w:val="00945ACC"/>
    <w:rsid w:val="00945B81"/>
    <w:rsid w:val="009469C5"/>
    <w:rsid w:val="00946BDD"/>
    <w:rsid w:val="00947687"/>
    <w:rsid w:val="00947EE9"/>
    <w:rsid w:val="0095049A"/>
    <w:rsid w:val="009514B3"/>
    <w:rsid w:val="0095177B"/>
    <w:rsid w:val="009519FE"/>
    <w:rsid w:val="00951AD4"/>
    <w:rsid w:val="00951B4F"/>
    <w:rsid w:val="00951CA2"/>
    <w:rsid w:val="00952472"/>
    <w:rsid w:val="009524A0"/>
    <w:rsid w:val="009525BE"/>
    <w:rsid w:val="0095350D"/>
    <w:rsid w:val="00954623"/>
    <w:rsid w:val="00955C31"/>
    <w:rsid w:val="00955C39"/>
    <w:rsid w:val="00956918"/>
    <w:rsid w:val="00956C92"/>
    <w:rsid w:val="00957883"/>
    <w:rsid w:val="009578D1"/>
    <w:rsid w:val="00957B69"/>
    <w:rsid w:val="00960DFF"/>
    <w:rsid w:val="0096154E"/>
    <w:rsid w:val="00961CBE"/>
    <w:rsid w:val="00962509"/>
    <w:rsid w:val="00962C03"/>
    <w:rsid w:val="00965159"/>
    <w:rsid w:val="009656EC"/>
    <w:rsid w:val="00966289"/>
    <w:rsid w:val="00967538"/>
    <w:rsid w:val="009676B8"/>
    <w:rsid w:val="00970E60"/>
    <w:rsid w:val="009710DE"/>
    <w:rsid w:val="009716C6"/>
    <w:rsid w:val="00971FC5"/>
    <w:rsid w:val="0097232B"/>
    <w:rsid w:val="00972AEB"/>
    <w:rsid w:val="00974CF7"/>
    <w:rsid w:val="0097506B"/>
    <w:rsid w:val="009767B9"/>
    <w:rsid w:val="00981D47"/>
    <w:rsid w:val="0098245D"/>
    <w:rsid w:val="00982683"/>
    <w:rsid w:val="009834B2"/>
    <w:rsid w:val="009846AD"/>
    <w:rsid w:val="00984F31"/>
    <w:rsid w:val="009852E8"/>
    <w:rsid w:val="00985814"/>
    <w:rsid w:val="0098623B"/>
    <w:rsid w:val="0098631C"/>
    <w:rsid w:val="00986CFD"/>
    <w:rsid w:val="009874A3"/>
    <w:rsid w:val="00987B56"/>
    <w:rsid w:val="00987BD1"/>
    <w:rsid w:val="00990304"/>
    <w:rsid w:val="00990E13"/>
    <w:rsid w:val="0099137A"/>
    <w:rsid w:val="00991424"/>
    <w:rsid w:val="00991E14"/>
    <w:rsid w:val="009921F2"/>
    <w:rsid w:val="00993096"/>
    <w:rsid w:val="0099348B"/>
    <w:rsid w:val="00993B1F"/>
    <w:rsid w:val="0099433D"/>
    <w:rsid w:val="00994592"/>
    <w:rsid w:val="00994973"/>
    <w:rsid w:val="00995E7B"/>
    <w:rsid w:val="00996403"/>
    <w:rsid w:val="00996C5D"/>
    <w:rsid w:val="00996EDB"/>
    <w:rsid w:val="00997338"/>
    <w:rsid w:val="00997537"/>
    <w:rsid w:val="00997AE7"/>
    <w:rsid w:val="00997D02"/>
    <w:rsid w:val="009A0486"/>
    <w:rsid w:val="009A0858"/>
    <w:rsid w:val="009A0E4D"/>
    <w:rsid w:val="009A11C5"/>
    <w:rsid w:val="009A1778"/>
    <w:rsid w:val="009A181A"/>
    <w:rsid w:val="009A185A"/>
    <w:rsid w:val="009A261E"/>
    <w:rsid w:val="009A2A6D"/>
    <w:rsid w:val="009A2D59"/>
    <w:rsid w:val="009A2F71"/>
    <w:rsid w:val="009A3D66"/>
    <w:rsid w:val="009A47C8"/>
    <w:rsid w:val="009A49E3"/>
    <w:rsid w:val="009A662C"/>
    <w:rsid w:val="009A677D"/>
    <w:rsid w:val="009A6787"/>
    <w:rsid w:val="009A7130"/>
    <w:rsid w:val="009B052C"/>
    <w:rsid w:val="009B0C00"/>
    <w:rsid w:val="009B2FE6"/>
    <w:rsid w:val="009B3EE6"/>
    <w:rsid w:val="009B4001"/>
    <w:rsid w:val="009B49CA"/>
    <w:rsid w:val="009B55B5"/>
    <w:rsid w:val="009B57AA"/>
    <w:rsid w:val="009B590B"/>
    <w:rsid w:val="009B6563"/>
    <w:rsid w:val="009B7FD1"/>
    <w:rsid w:val="009C17F2"/>
    <w:rsid w:val="009C23AA"/>
    <w:rsid w:val="009C249A"/>
    <w:rsid w:val="009C2755"/>
    <w:rsid w:val="009C7CE9"/>
    <w:rsid w:val="009C7E92"/>
    <w:rsid w:val="009D0115"/>
    <w:rsid w:val="009D1A8A"/>
    <w:rsid w:val="009D2EAB"/>
    <w:rsid w:val="009D53E3"/>
    <w:rsid w:val="009D665F"/>
    <w:rsid w:val="009D6728"/>
    <w:rsid w:val="009E02D5"/>
    <w:rsid w:val="009E05A5"/>
    <w:rsid w:val="009E0B5A"/>
    <w:rsid w:val="009E222E"/>
    <w:rsid w:val="009E3E4D"/>
    <w:rsid w:val="009E4350"/>
    <w:rsid w:val="009E4944"/>
    <w:rsid w:val="009E4C8A"/>
    <w:rsid w:val="009E5B27"/>
    <w:rsid w:val="009E7BDA"/>
    <w:rsid w:val="009F076F"/>
    <w:rsid w:val="009F350F"/>
    <w:rsid w:val="009F3630"/>
    <w:rsid w:val="009F5901"/>
    <w:rsid w:val="009F5D7E"/>
    <w:rsid w:val="009F5F80"/>
    <w:rsid w:val="00A00CB9"/>
    <w:rsid w:val="00A00F88"/>
    <w:rsid w:val="00A02F7E"/>
    <w:rsid w:val="00A03115"/>
    <w:rsid w:val="00A04660"/>
    <w:rsid w:val="00A0489B"/>
    <w:rsid w:val="00A04C50"/>
    <w:rsid w:val="00A05B2B"/>
    <w:rsid w:val="00A06131"/>
    <w:rsid w:val="00A067E8"/>
    <w:rsid w:val="00A06D37"/>
    <w:rsid w:val="00A06D44"/>
    <w:rsid w:val="00A12015"/>
    <w:rsid w:val="00A12281"/>
    <w:rsid w:val="00A12E4C"/>
    <w:rsid w:val="00A135FA"/>
    <w:rsid w:val="00A14B93"/>
    <w:rsid w:val="00A15366"/>
    <w:rsid w:val="00A15D6B"/>
    <w:rsid w:val="00A16EC3"/>
    <w:rsid w:val="00A2071B"/>
    <w:rsid w:val="00A229CC"/>
    <w:rsid w:val="00A22FC4"/>
    <w:rsid w:val="00A23169"/>
    <w:rsid w:val="00A25555"/>
    <w:rsid w:val="00A259C1"/>
    <w:rsid w:val="00A31D6A"/>
    <w:rsid w:val="00A32261"/>
    <w:rsid w:val="00A32875"/>
    <w:rsid w:val="00A32AE3"/>
    <w:rsid w:val="00A32DEE"/>
    <w:rsid w:val="00A337A9"/>
    <w:rsid w:val="00A338D2"/>
    <w:rsid w:val="00A343A1"/>
    <w:rsid w:val="00A348B9"/>
    <w:rsid w:val="00A350A4"/>
    <w:rsid w:val="00A351C4"/>
    <w:rsid w:val="00A353BA"/>
    <w:rsid w:val="00A3547D"/>
    <w:rsid w:val="00A36CDF"/>
    <w:rsid w:val="00A3702C"/>
    <w:rsid w:val="00A37E3E"/>
    <w:rsid w:val="00A4066B"/>
    <w:rsid w:val="00A409C6"/>
    <w:rsid w:val="00A411CF"/>
    <w:rsid w:val="00A41305"/>
    <w:rsid w:val="00A41307"/>
    <w:rsid w:val="00A418C9"/>
    <w:rsid w:val="00A41EC0"/>
    <w:rsid w:val="00A44998"/>
    <w:rsid w:val="00A4518C"/>
    <w:rsid w:val="00A455DE"/>
    <w:rsid w:val="00A45799"/>
    <w:rsid w:val="00A45FAB"/>
    <w:rsid w:val="00A46B03"/>
    <w:rsid w:val="00A477EE"/>
    <w:rsid w:val="00A5113F"/>
    <w:rsid w:val="00A51690"/>
    <w:rsid w:val="00A5296F"/>
    <w:rsid w:val="00A52EE4"/>
    <w:rsid w:val="00A53992"/>
    <w:rsid w:val="00A53CA0"/>
    <w:rsid w:val="00A553CD"/>
    <w:rsid w:val="00A557C4"/>
    <w:rsid w:val="00A5612E"/>
    <w:rsid w:val="00A562DC"/>
    <w:rsid w:val="00A56B19"/>
    <w:rsid w:val="00A5735B"/>
    <w:rsid w:val="00A60D1A"/>
    <w:rsid w:val="00A61315"/>
    <w:rsid w:val="00A6155B"/>
    <w:rsid w:val="00A6159F"/>
    <w:rsid w:val="00A61DD7"/>
    <w:rsid w:val="00A62473"/>
    <w:rsid w:val="00A647E3"/>
    <w:rsid w:val="00A649A1"/>
    <w:rsid w:val="00A649E1"/>
    <w:rsid w:val="00A65D3D"/>
    <w:rsid w:val="00A65F75"/>
    <w:rsid w:val="00A66E1F"/>
    <w:rsid w:val="00A66EB2"/>
    <w:rsid w:val="00A702B2"/>
    <w:rsid w:val="00A7072A"/>
    <w:rsid w:val="00A70F33"/>
    <w:rsid w:val="00A737FE"/>
    <w:rsid w:val="00A741AB"/>
    <w:rsid w:val="00A74594"/>
    <w:rsid w:val="00A75066"/>
    <w:rsid w:val="00A75C07"/>
    <w:rsid w:val="00A7604C"/>
    <w:rsid w:val="00A76893"/>
    <w:rsid w:val="00A80449"/>
    <w:rsid w:val="00A80F5C"/>
    <w:rsid w:val="00A82075"/>
    <w:rsid w:val="00A8312C"/>
    <w:rsid w:val="00A8357D"/>
    <w:rsid w:val="00A83EE3"/>
    <w:rsid w:val="00A847AA"/>
    <w:rsid w:val="00A8544E"/>
    <w:rsid w:val="00A85A4A"/>
    <w:rsid w:val="00A900EB"/>
    <w:rsid w:val="00A90119"/>
    <w:rsid w:val="00A907AF"/>
    <w:rsid w:val="00A91618"/>
    <w:rsid w:val="00A92374"/>
    <w:rsid w:val="00A92656"/>
    <w:rsid w:val="00A928A6"/>
    <w:rsid w:val="00A92919"/>
    <w:rsid w:val="00A93097"/>
    <w:rsid w:val="00A958B4"/>
    <w:rsid w:val="00A96EBF"/>
    <w:rsid w:val="00A96FC8"/>
    <w:rsid w:val="00A974E8"/>
    <w:rsid w:val="00A977B4"/>
    <w:rsid w:val="00A97DEA"/>
    <w:rsid w:val="00A97F9C"/>
    <w:rsid w:val="00AA0654"/>
    <w:rsid w:val="00AA2962"/>
    <w:rsid w:val="00AA3749"/>
    <w:rsid w:val="00AA3834"/>
    <w:rsid w:val="00AA4E0F"/>
    <w:rsid w:val="00AA4FC1"/>
    <w:rsid w:val="00AA5406"/>
    <w:rsid w:val="00AA574D"/>
    <w:rsid w:val="00AA5D64"/>
    <w:rsid w:val="00AA60C4"/>
    <w:rsid w:val="00AA60DA"/>
    <w:rsid w:val="00AA6FBD"/>
    <w:rsid w:val="00AB09BE"/>
    <w:rsid w:val="00AB0DC1"/>
    <w:rsid w:val="00AB2E98"/>
    <w:rsid w:val="00AB3605"/>
    <w:rsid w:val="00AB51F8"/>
    <w:rsid w:val="00AB5FEF"/>
    <w:rsid w:val="00AC05EC"/>
    <w:rsid w:val="00AC05F3"/>
    <w:rsid w:val="00AC148B"/>
    <w:rsid w:val="00AC1716"/>
    <w:rsid w:val="00AC1801"/>
    <w:rsid w:val="00AC2FF3"/>
    <w:rsid w:val="00AC332D"/>
    <w:rsid w:val="00AC480D"/>
    <w:rsid w:val="00AC54F8"/>
    <w:rsid w:val="00AC5879"/>
    <w:rsid w:val="00AC6E59"/>
    <w:rsid w:val="00AC74E7"/>
    <w:rsid w:val="00AC7968"/>
    <w:rsid w:val="00AC7A07"/>
    <w:rsid w:val="00AD0F88"/>
    <w:rsid w:val="00AD2BB1"/>
    <w:rsid w:val="00AD392F"/>
    <w:rsid w:val="00AD425E"/>
    <w:rsid w:val="00AD4474"/>
    <w:rsid w:val="00AD472D"/>
    <w:rsid w:val="00AD5A05"/>
    <w:rsid w:val="00AD608E"/>
    <w:rsid w:val="00AD6316"/>
    <w:rsid w:val="00AE0105"/>
    <w:rsid w:val="00AE0F03"/>
    <w:rsid w:val="00AE21F7"/>
    <w:rsid w:val="00AE2663"/>
    <w:rsid w:val="00AE40C6"/>
    <w:rsid w:val="00AE422D"/>
    <w:rsid w:val="00AE43D0"/>
    <w:rsid w:val="00AE46BB"/>
    <w:rsid w:val="00AE4E75"/>
    <w:rsid w:val="00AE7819"/>
    <w:rsid w:val="00AF0141"/>
    <w:rsid w:val="00AF0693"/>
    <w:rsid w:val="00AF0F12"/>
    <w:rsid w:val="00AF182D"/>
    <w:rsid w:val="00AF1F20"/>
    <w:rsid w:val="00AF225B"/>
    <w:rsid w:val="00AF2A1B"/>
    <w:rsid w:val="00AF3EEC"/>
    <w:rsid w:val="00AF4491"/>
    <w:rsid w:val="00AF5E3A"/>
    <w:rsid w:val="00AF5FA9"/>
    <w:rsid w:val="00AF76BE"/>
    <w:rsid w:val="00AF7C7C"/>
    <w:rsid w:val="00B00ADB"/>
    <w:rsid w:val="00B012C6"/>
    <w:rsid w:val="00B01453"/>
    <w:rsid w:val="00B04A2A"/>
    <w:rsid w:val="00B05396"/>
    <w:rsid w:val="00B0698C"/>
    <w:rsid w:val="00B078CF"/>
    <w:rsid w:val="00B106AA"/>
    <w:rsid w:val="00B11A0D"/>
    <w:rsid w:val="00B12976"/>
    <w:rsid w:val="00B137E2"/>
    <w:rsid w:val="00B14890"/>
    <w:rsid w:val="00B15362"/>
    <w:rsid w:val="00B155EF"/>
    <w:rsid w:val="00B15669"/>
    <w:rsid w:val="00B15FE2"/>
    <w:rsid w:val="00B1616F"/>
    <w:rsid w:val="00B166D0"/>
    <w:rsid w:val="00B17B01"/>
    <w:rsid w:val="00B202BF"/>
    <w:rsid w:val="00B2037D"/>
    <w:rsid w:val="00B20768"/>
    <w:rsid w:val="00B21036"/>
    <w:rsid w:val="00B233FA"/>
    <w:rsid w:val="00B23AFC"/>
    <w:rsid w:val="00B24275"/>
    <w:rsid w:val="00B26935"/>
    <w:rsid w:val="00B27A8C"/>
    <w:rsid w:val="00B3063C"/>
    <w:rsid w:val="00B30B77"/>
    <w:rsid w:val="00B31221"/>
    <w:rsid w:val="00B31DD4"/>
    <w:rsid w:val="00B31E19"/>
    <w:rsid w:val="00B3212F"/>
    <w:rsid w:val="00B35200"/>
    <w:rsid w:val="00B35CB9"/>
    <w:rsid w:val="00B361C0"/>
    <w:rsid w:val="00B36726"/>
    <w:rsid w:val="00B374BF"/>
    <w:rsid w:val="00B3773E"/>
    <w:rsid w:val="00B37BE2"/>
    <w:rsid w:val="00B40094"/>
    <w:rsid w:val="00B4056A"/>
    <w:rsid w:val="00B42730"/>
    <w:rsid w:val="00B43DEA"/>
    <w:rsid w:val="00B440C2"/>
    <w:rsid w:val="00B44F3B"/>
    <w:rsid w:val="00B457DD"/>
    <w:rsid w:val="00B45B71"/>
    <w:rsid w:val="00B45E7D"/>
    <w:rsid w:val="00B5198A"/>
    <w:rsid w:val="00B51B39"/>
    <w:rsid w:val="00B51DC4"/>
    <w:rsid w:val="00B52044"/>
    <w:rsid w:val="00B53303"/>
    <w:rsid w:val="00B53DFA"/>
    <w:rsid w:val="00B56951"/>
    <w:rsid w:val="00B57287"/>
    <w:rsid w:val="00B577C6"/>
    <w:rsid w:val="00B6156A"/>
    <w:rsid w:val="00B6396C"/>
    <w:rsid w:val="00B63DAB"/>
    <w:rsid w:val="00B64BB8"/>
    <w:rsid w:val="00B64F76"/>
    <w:rsid w:val="00B657B7"/>
    <w:rsid w:val="00B65963"/>
    <w:rsid w:val="00B66F38"/>
    <w:rsid w:val="00B6723C"/>
    <w:rsid w:val="00B70004"/>
    <w:rsid w:val="00B704EC"/>
    <w:rsid w:val="00B722AD"/>
    <w:rsid w:val="00B72338"/>
    <w:rsid w:val="00B72C2B"/>
    <w:rsid w:val="00B72D7E"/>
    <w:rsid w:val="00B73120"/>
    <w:rsid w:val="00B7377A"/>
    <w:rsid w:val="00B75075"/>
    <w:rsid w:val="00B760AE"/>
    <w:rsid w:val="00B76280"/>
    <w:rsid w:val="00B76A43"/>
    <w:rsid w:val="00B8024C"/>
    <w:rsid w:val="00B827A8"/>
    <w:rsid w:val="00B844F4"/>
    <w:rsid w:val="00B86788"/>
    <w:rsid w:val="00B868B9"/>
    <w:rsid w:val="00B907FA"/>
    <w:rsid w:val="00B913ED"/>
    <w:rsid w:val="00B9287C"/>
    <w:rsid w:val="00B92CD8"/>
    <w:rsid w:val="00B92DA1"/>
    <w:rsid w:val="00B9383A"/>
    <w:rsid w:val="00B941C9"/>
    <w:rsid w:val="00B950B6"/>
    <w:rsid w:val="00B95D81"/>
    <w:rsid w:val="00B96F03"/>
    <w:rsid w:val="00B97072"/>
    <w:rsid w:val="00BA05E5"/>
    <w:rsid w:val="00BA16F6"/>
    <w:rsid w:val="00BA19DF"/>
    <w:rsid w:val="00BA1B20"/>
    <w:rsid w:val="00BA2013"/>
    <w:rsid w:val="00BA2022"/>
    <w:rsid w:val="00BA28ED"/>
    <w:rsid w:val="00BA2F45"/>
    <w:rsid w:val="00BA473E"/>
    <w:rsid w:val="00BA5E53"/>
    <w:rsid w:val="00BA62C1"/>
    <w:rsid w:val="00BB1845"/>
    <w:rsid w:val="00BB2DF1"/>
    <w:rsid w:val="00BB36DE"/>
    <w:rsid w:val="00BB39CB"/>
    <w:rsid w:val="00BB3CC1"/>
    <w:rsid w:val="00BB3E7A"/>
    <w:rsid w:val="00BB40E3"/>
    <w:rsid w:val="00BB4246"/>
    <w:rsid w:val="00BB6CFB"/>
    <w:rsid w:val="00BB7157"/>
    <w:rsid w:val="00BB71EB"/>
    <w:rsid w:val="00BB7FF1"/>
    <w:rsid w:val="00BC00AB"/>
    <w:rsid w:val="00BC06B7"/>
    <w:rsid w:val="00BC1F69"/>
    <w:rsid w:val="00BC3449"/>
    <w:rsid w:val="00BC3499"/>
    <w:rsid w:val="00BC374B"/>
    <w:rsid w:val="00BC3F07"/>
    <w:rsid w:val="00BC3F28"/>
    <w:rsid w:val="00BC49A1"/>
    <w:rsid w:val="00BC50D6"/>
    <w:rsid w:val="00BC51D7"/>
    <w:rsid w:val="00BC540B"/>
    <w:rsid w:val="00BC610F"/>
    <w:rsid w:val="00BC6242"/>
    <w:rsid w:val="00BC74EE"/>
    <w:rsid w:val="00BC76E8"/>
    <w:rsid w:val="00BD0A97"/>
    <w:rsid w:val="00BD0DC4"/>
    <w:rsid w:val="00BD141D"/>
    <w:rsid w:val="00BD1CAE"/>
    <w:rsid w:val="00BD25E0"/>
    <w:rsid w:val="00BD28B1"/>
    <w:rsid w:val="00BD2C02"/>
    <w:rsid w:val="00BD370E"/>
    <w:rsid w:val="00BD5309"/>
    <w:rsid w:val="00BD5536"/>
    <w:rsid w:val="00BD55F8"/>
    <w:rsid w:val="00BD5831"/>
    <w:rsid w:val="00BD5A5D"/>
    <w:rsid w:val="00BD658D"/>
    <w:rsid w:val="00BD7ACB"/>
    <w:rsid w:val="00BE1433"/>
    <w:rsid w:val="00BE2720"/>
    <w:rsid w:val="00BE3820"/>
    <w:rsid w:val="00BE3BAB"/>
    <w:rsid w:val="00BE4E2F"/>
    <w:rsid w:val="00BE660F"/>
    <w:rsid w:val="00BE72A5"/>
    <w:rsid w:val="00BE74E5"/>
    <w:rsid w:val="00BE7AF5"/>
    <w:rsid w:val="00BF006D"/>
    <w:rsid w:val="00BF0BC1"/>
    <w:rsid w:val="00BF0FB5"/>
    <w:rsid w:val="00BF1050"/>
    <w:rsid w:val="00BF1D3A"/>
    <w:rsid w:val="00BF46BA"/>
    <w:rsid w:val="00BF5448"/>
    <w:rsid w:val="00BF5541"/>
    <w:rsid w:val="00BF5BE3"/>
    <w:rsid w:val="00BF5DB8"/>
    <w:rsid w:val="00C00D37"/>
    <w:rsid w:val="00C01CF8"/>
    <w:rsid w:val="00C02B53"/>
    <w:rsid w:val="00C02BE1"/>
    <w:rsid w:val="00C039BB"/>
    <w:rsid w:val="00C04396"/>
    <w:rsid w:val="00C0466A"/>
    <w:rsid w:val="00C050E5"/>
    <w:rsid w:val="00C05C0B"/>
    <w:rsid w:val="00C05C31"/>
    <w:rsid w:val="00C0600C"/>
    <w:rsid w:val="00C0646F"/>
    <w:rsid w:val="00C07AF0"/>
    <w:rsid w:val="00C07B01"/>
    <w:rsid w:val="00C10064"/>
    <w:rsid w:val="00C11C56"/>
    <w:rsid w:val="00C11EC3"/>
    <w:rsid w:val="00C1257B"/>
    <w:rsid w:val="00C137FA"/>
    <w:rsid w:val="00C15838"/>
    <w:rsid w:val="00C165A8"/>
    <w:rsid w:val="00C166B8"/>
    <w:rsid w:val="00C16D77"/>
    <w:rsid w:val="00C17623"/>
    <w:rsid w:val="00C2089F"/>
    <w:rsid w:val="00C20EDD"/>
    <w:rsid w:val="00C2185B"/>
    <w:rsid w:val="00C228F8"/>
    <w:rsid w:val="00C23CE7"/>
    <w:rsid w:val="00C25215"/>
    <w:rsid w:val="00C2710A"/>
    <w:rsid w:val="00C27473"/>
    <w:rsid w:val="00C30027"/>
    <w:rsid w:val="00C3040C"/>
    <w:rsid w:val="00C313A0"/>
    <w:rsid w:val="00C31827"/>
    <w:rsid w:val="00C32EC7"/>
    <w:rsid w:val="00C334E8"/>
    <w:rsid w:val="00C33939"/>
    <w:rsid w:val="00C3406B"/>
    <w:rsid w:val="00C34599"/>
    <w:rsid w:val="00C35047"/>
    <w:rsid w:val="00C3508F"/>
    <w:rsid w:val="00C35316"/>
    <w:rsid w:val="00C37307"/>
    <w:rsid w:val="00C3741B"/>
    <w:rsid w:val="00C4099F"/>
    <w:rsid w:val="00C40D1E"/>
    <w:rsid w:val="00C413A5"/>
    <w:rsid w:val="00C41628"/>
    <w:rsid w:val="00C426BA"/>
    <w:rsid w:val="00C43BF0"/>
    <w:rsid w:val="00C43BF4"/>
    <w:rsid w:val="00C443F6"/>
    <w:rsid w:val="00C448BE"/>
    <w:rsid w:val="00C451AE"/>
    <w:rsid w:val="00C46A04"/>
    <w:rsid w:val="00C46B79"/>
    <w:rsid w:val="00C47877"/>
    <w:rsid w:val="00C506B8"/>
    <w:rsid w:val="00C50EE4"/>
    <w:rsid w:val="00C511F5"/>
    <w:rsid w:val="00C5139B"/>
    <w:rsid w:val="00C51704"/>
    <w:rsid w:val="00C5209C"/>
    <w:rsid w:val="00C5240D"/>
    <w:rsid w:val="00C53B8A"/>
    <w:rsid w:val="00C53D56"/>
    <w:rsid w:val="00C54266"/>
    <w:rsid w:val="00C54605"/>
    <w:rsid w:val="00C550B6"/>
    <w:rsid w:val="00C555DB"/>
    <w:rsid w:val="00C56245"/>
    <w:rsid w:val="00C5680E"/>
    <w:rsid w:val="00C569DE"/>
    <w:rsid w:val="00C5773A"/>
    <w:rsid w:val="00C57E7B"/>
    <w:rsid w:val="00C600EF"/>
    <w:rsid w:val="00C60890"/>
    <w:rsid w:val="00C612D1"/>
    <w:rsid w:val="00C61945"/>
    <w:rsid w:val="00C62721"/>
    <w:rsid w:val="00C62A76"/>
    <w:rsid w:val="00C62C90"/>
    <w:rsid w:val="00C62D43"/>
    <w:rsid w:val="00C63390"/>
    <w:rsid w:val="00C6356A"/>
    <w:rsid w:val="00C63CEA"/>
    <w:rsid w:val="00C649E1"/>
    <w:rsid w:val="00C65C24"/>
    <w:rsid w:val="00C66914"/>
    <w:rsid w:val="00C67EDE"/>
    <w:rsid w:val="00C708E1"/>
    <w:rsid w:val="00C70DAB"/>
    <w:rsid w:val="00C714D5"/>
    <w:rsid w:val="00C73C5C"/>
    <w:rsid w:val="00C7408B"/>
    <w:rsid w:val="00C76130"/>
    <w:rsid w:val="00C7661D"/>
    <w:rsid w:val="00C77125"/>
    <w:rsid w:val="00C77CEB"/>
    <w:rsid w:val="00C80074"/>
    <w:rsid w:val="00C813C5"/>
    <w:rsid w:val="00C8153E"/>
    <w:rsid w:val="00C81DD5"/>
    <w:rsid w:val="00C824E9"/>
    <w:rsid w:val="00C82FCD"/>
    <w:rsid w:val="00C82FE6"/>
    <w:rsid w:val="00C8580E"/>
    <w:rsid w:val="00C858F4"/>
    <w:rsid w:val="00C86C2D"/>
    <w:rsid w:val="00C906DA"/>
    <w:rsid w:val="00C90726"/>
    <w:rsid w:val="00C90E3F"/>
    <w:rsid w:val="00C91341"/>
    <w:rsid w:val="00C91A56"/>
    <w:rsid w:val="00C92FBA"/>
    <w:rsid w:val="00C9448E"/>
    <w:rsid w:val="00C95AA7"/>
    <w:rsid w:val="00C96BAF"/>
    <w:rsid w:val="00C96CD0"/>
    <w:rsid w:val="00C96EA0"/>
    <w:rsid w:val="00C97184"/>
    <w:rsid w:val="00C9754D"/>
    <w:rsid w:val="00CA1B74"/>
    <w:rsid w:val="00CA2EAC"/>
    <w:rsid w:val="00CA3033"/>
    <w:rsid w:val="00CA40F8"/>
    <w:rsid w:val="00CA44A9"/>
    <w:rsid w:val="00CA4B3D"/>
    <w:rsid w:val="00CA574B"/>
    <w:rsid w:val="00CA5E65"/>
    <w:rsid w:val="00CA6185"/>
    <w:rsid w:val="00CA6934"/>
    <w:rsid w:val="00CA6CB6"/>
    <w:rsid w:val="00CA6EFB"/>
    <w:rsid w:val="00CA780F"/>
    <w:rsid w:val="00CB0910"/>
    <w:rsid w:val="00CB0C83"/>
    <w:rsid w:val="00CB0D98"/>
    <w:rsid w:val="00CB0F5E"/>
    <w:rsid w:val="00CB2347"/>
    <w:rsid w:val="00CB412F"/>
    <w:rsid w:val="00CB45E1"/>
    <w:rsid w:val="00CB5495"/>
    <w:rsid w:val="00CB56EF"/>
    <w:rsid w:val="00CB57BD"/>
    <w:rsid w:val="00CB5902"/>
    <w:rsid w:val="00CB5E60"/>
    <w:rsid w:val="00CB661D"/>
    <w:rsid w:val="00CC057A"/>
    <w:rsid w:val="00CC136B"/>
    <w:rsid w:val="00CC345C"/>
    <w:rsid w:val="00CC3BA7"/>
    <w:rsid w:val="00CC3FF9"/>
    <w:rsid w:val="00CC473A"/>
    <w:rsid w:val="00CC5A00"/>
    <w:rsid w:val="00CC732D"/>
    <w:rsid w:val="00CD001D"/>
    <w:rsid w:val="00CD0D5B"/>
    <w:rsid w:val="00CD13AB"/>
    <w:rsid w:val="00CD1ADE"/>
    <w:rsid w:val="00CD49B0"/>
    <w:rsid w:val="00CD4EB4"/>
    <w:rsid w:val="00CD5500"/>
    <w:rsid w:val="00CD754E"/>
    <w:rsid w:val="00CD7D39"/>
    <w:rsid w:val="00CE1580"/>
    <w:rsid w:val="00CE170A"/>
    <w:rsid w:val="00CE184B"/>
    <w:rsid w:val="00CE234B"/>
    <w:rsid w:val="00CE2AAC"/>
    <w:rsid w:val="00CE2D2B"/>
    <w:rsid w:val="00CE3708"/>
    <w:rsid w:val="00CE3798"/>
    <w:rsid w:val="00CE4379"/>
    <w:rsid w:val="00CE4CD1"/>
    <w:rsid w:val="00CE52AA"/>
    <w:rsid w:val="00CE633F"/>
    <w:rsid w:val="00CE787E"/>
    <w:rsid w:val="00CF07E4"/>
    <w:rsid w:val="00CF183E"/>
    <w:rsid w:val="00CF1B09"/>
    <w:rsid w:val="00CF1DC0"/>
    <w:rsid w:val="00CF2D7E"/>
    <w:rsid w:val="00CF3B42"/>
    <w:rsid w:val="00CF4311"/>
    <w:rsid w:val="00CF4C85"/>
    <w:rsid w:val="00CF5AC5"/>
    <w:rsid w:val="00CF712F"/>
    <w:rsid w:val="00CF71BC"/>
    <w:rsid w:val="00CF72BA"/>
    <w:rsid w:val="00CF7658"/>
    <w:rsid w:val="00D0021E"/>
    <w:rsid w:val="00D011A1"/>
    <w:rsid w:val="00D01346"/>
    <w:rsid w:val="00D02067"/>
    <w:rsid w:val="00D04D96"/>
    <w:rsid w:val="00D04F9C"/>
    <w:rsid w:val="00D051C3"/>
    <w:rsid w:val="00D06F24"/>
    <w:rsid w:val="00D10E5D"/>
    <w:rsid w:val="00D10EB3"/>
    <w:rsid w:val="00D11A0F"/>
    <w:rsid w:val="00D11D59"/>
    <w:rsid w:val="00D11EB6"/>
    <w:rsid w:val="00D15035"/>
    <w:rsid w:val="00D15521"/>
    <w:rsid w:val="00D1696C"/>
    <w:rsid w:val="00D16997"/>
    <w:rsid w:val="00D16C7C"/>
    <w:rsid w:val="00D17257"/>
    <w:rsid w:val="00D178E0"/>
    <w:rsid w:val="00D17CFA"/>
    <w:rsid w:val="00D22F20"/>
    <w:rsid w:val="00D23C00"/>
    <w:rsid w:val="00D2432F"/>
    <w:rsid w:val="00D251C3"/>
    <w:rsid w:val="00D252E7"/>
    <w:rsid w:val="00D2545A"/>
    <w:rsid w:val="00D2596A"/>
    <w:rsid w:val="00D25C50"/>
    <w:rsid w:val="00D261D6"/>
    <w:rsid w:val="00D26CF4"/>
    <w:rsid w:val="00D3036B"/>
    <w:rsid w:val="00D30C2E"/>
    <w:rsid w:val="00D319D1"/>
    <w:rsid w:val="00D31D1F"/>
    <w:rsid w:val="00D33827"/>
    <w:rsid w:val="00D341D5"/>
    <w:rsid w:val="00D34378"/>
    <w:rsid w:val="00D34823"/>
    <w:rsid w:val="00D3559E"/>
    <w:rsid w:val="00D356D0"/>
    <w:rsid w:val="00D36033"/>
    <w:rsid w:val="00D36A9F"/>
    <w:rsid w:val="00D37C56"/>
    <w:rsid w:val="00D37F14"/>
    <w:rsid w:val="00D4090F"/>
    <w:rsid w:val="00D41C38"/>
    <w:rsid w:val="00D421E6"/>
    <w:rsid w:val="00D4330F"/>
    <w:rsid w:val="00D44442"/>
    <w:rsid w:val="00D47442"/>
    <w:rsid w:val="00D47691"/>
    <w:rsid w:val="00D47E60"/>
    <w:rsid w:val="00D5074C"/>
    <w:rsid w:val="00D50D83"/>
    <w:rsid w:val="00D50E74"/>
    <w:rsid w:val="00D512C8"/>
    <w:rsid w:val="00D5133E"/>
    <w:rsid w:val="00D515EB"/>
    <w:rsid w:val="00D51643"/>
    <w:rsid w:val="00D5335D"/>
    <w:rsid w:val="00D559BF"/>
    <w:rsid w:val="00D57D58"/>
    <w:rsid w:val="00D602FB"/>
    <w:rsid w:val="00D609AD"/>
    <w:rsid w:val="00D60A24"/>
    <w:rsid w:val="00D6196B"/>
    <w:rsid w:val="00D62864"/>
    <w:rsid w:val="00D6292F"/>
    <w:rsid w:val="00D64109"/>
    <w:rsid w:val="00D650BE"/>
    <w:rsid w:val="00D6519F"/>
    <w:rsid w:val="00D651D6"/>
    <w:rsid w:val="00D65BC3"/>
    <w:rsid w:val="00D66301"/>
    <w:rsid w:val="00D67144"/>
    <w:rsid w:val="00D71F67"/>
    <w:rsid w:val="00D71F92"/>
    <w:rsid w:val="00D73CF5"/>
    <w:rsid w:val="00D75013"/>
    <w:rsid w:val="00D7605D"/>
    <w:rsid w:val="00D769B4"/>
    <w:rsid w:val="00D7729B"/>
    <w:rsid w:val="00D7759F"/>
    <w:rsid w:val="00D7795B"/>
    <w:rsid w:val="00D77CD2"/>
    <w:rsid w:val="00D81A99"/>
    <w:rsid w:val="00D829E5"/>
    <w:rsid w:val="00D83F72"/>
    <w:rsid w:val="00D84960"/>
    <w:rsid w:val="00D84A41"/>
    <w:rsid w:val="00D85EA5"/>
    <w:rsid w:val="00D8716F"/>
    <w:rsid w:val="00D87249"/>
    <w:rsid w:val="00D8725D"/>
    <w:rsid w:val="00D87D88"/>
    <w:rsid w:val="00D90F4B"/>
    <w:rsid w:val="00D9121B"/>
    <w:rsid w:val="00D91C7A"/>
    <w:rsid w:val="00D92B6F"/>
    <w:rsid w:val="00D92E48"/>
    <w:rsid w:val="00D92F44"/>
    <w:rsid w:val="00D930B4"/>
    <w:rsid w:val="00D93FB8"/>
    <w:rsid w:val="00D94925"/>
    <w:rsid w:val="00D94971"/>
    <w:rsid w:val="00D96FEA"/>
    <w:rsid w:val="00D97DFB"/>
    <w:rsid w:val="00DA097D"/>
    <w:rsid w:val="00DA2708"/>
    <w:rsid w:val="00DA2F89"/>
    <w:rsid w:val="00DA3CD4"/>
    <w:rsid w:val="00DA4B9E"/>
    <w:rsid w:val="00DA4DBC"/>
    <w:rsid w:val="00DA50F2"/>
    <w:rsid w:val="00DA532B"/>
    <w:rsid w:val="00DA7BFC"/>
    <w:rsid w:val="00DA7EF9"/>
    <w:rsid w:val="00DB057A"/>
    <w:rsid w:val="00DB09F1"/>
    <w:rsid w:val="00DB0A26"/>
    <w:rsid w:val="00DB2855"/>
    <w:rsid w:val="00DB2D32"/>
    <w:rsid w:val="00DB4D86"/>
    <w:rsid w:val="00DB52CB"/>
    <w:rsid w:val="00DB5B14"/>
    <w:rsid w:val="00DB5B80"/>
    <w:rsid w:val="00DB5D7D"/>
    <w:rsid w:val="00DB6987"/>
    <w:rsid w:val="00DB7DD0"/>
    <w:rsid w:val="00DB7EB7"/>
    <w:rsid w:val="00DC0268"/>
    <w:rsid w:val="00DC093E"/>
    <w:rsid w:val="00DC15F6"/>
    <w:rsid w:val="00DC1FCD"/>
    <w:rsid w:val="00DC3C0A"/>
    <w:rsid w:val="00DC4E01"/>
    <w:rsid w:val="00DC5484"/>
    <w:rsid w:val="00DC5BE4"/>
    <w:rsid w:val="00DD0AC1"/>
    <w:rsid w:val="00DD0D5D"/>
    <w:rsid w:val="00DD0DB9"/>
    <w:rsid w:val="00DD145C"/>
    <w:rsid w:val="00DD1747"/>
    <w:rsid w:val="00DD1FFB"/>
    <w:rsid w:val="00DD2214"/>
    <w:rsid w:val="00DD29C2"/>
    <w:rsid w:val="00DD2FB2"/>
    <w:rsid w:val="00DD49C4"/>
    <w:rsid w:val="00DD58A7"/>
    <w:rsid w:val="00DD7458"/>
    <w:rsid w:val="00DE0023"/>
    <w:rsid w:val="00DE00B3"/>
    <w:rsid w:val="00DE2953"/>
    <w:rsid w:val="00DE2F86"/>
    <w:rsid w:val="00DE356F"/>
    <w:rsid w:val="00DE37AD"/>
    <w:rsid w:val="00DE3D00"/>
    <w:rsid w:val="00DE403F"/>
    <w:rsid w:val="00DE512B"/>
    <w:rsid w:val="00DE5371"/>
    <w:rsid w:val="00DE5998"/>
    <w:rsid w:val="00DE5B0B"/>
    <w:rsid w:val="00DE634C"/>
    <w:rsid w:val="00DF0770"/>
    <w:rsid w:val="00DF12DE"/>
    <w:rsid w:val="00DF19C8"/>
    <w:rsid w:val="00DF2504"/>
    <w:rsid w:val="00DF29A5"/>
    <w:rsid w:val="00DF2CEA"/>
    <w:rsid w:val="00DF3309"/>
    <w:rsid w:val="00DF6D60"/>
    <w:rsid w:val="00DF76EA"/>
    <w:rsid w:val="00E0066E"/>
    <w:rsid w:val="00E00BE6"/>
    <w:rsid w:val="00E01023"/>
    <w:rsid w:val="00E01982"/>
    <w:rsid w:val="00E03F9D"/>
    <w:rsid w:val="00E04153"/>
    <w:rsid w:val="00E04E5F"/>
    <w:rsid w:val="00E056FA"/>
    <w:rsid w:val="00E05ABB"/>
    <w:rsid w:val="00E0627F"/>
    <w:rsid w:val="00E06FA7"/>
    <w:rsid w:val="00E11E4B"/>
    <w:rsid w:val="00E11EFE"/>
    <w:rsid w:val="00E12405"/>
    <w:rsid w:val="00E1260A"/>
    <w:rsid w:val="00E12E57"/>
    <w:rsid w:val="00E13F5D"/>
    <w:rsid w:val="00E145B7"/>
    <w:rsid w:val="00E14ACD"/>
    <w:rsid w:val="00E15288"/>
    <w:rsid w:val="00E15360"/>
    <w:rsid w:val="00E155BC"/>
    <w:rsid w:val="00E16162"/>
    <w:rsid w:val="00E16208"/>
    <w:rsid w:val="00E1736D"/>
    <w:rsid w:val="00E17D2A"/>
    <w:rsid w:val="00E200EA"/>
    <w:rsid w:val="00E205F9"/>
    <w:rsid w:val="00E20678"/>
    <w:rsid w:val="00E208FA"/>
    <w:rsid w:val="00E21770"/>
    <w:rsid w:val="00E2302C"/>
    <w:rsid w:val="00E2394C"/>
    <w:rsid w:val="00E254B1"/>
    <w:rsid w:val="00E25BDD"/>
    <w:rsid w:val="00E27434"/>
    <w:rsid w:val="00E27718"/>
    <w:rsid w:val="00E27B8A"/>
    <w:rsid w:val="00E27F9A"/>
    <w:rsid w:val="00E30133"/>
    <w:rsid w:val="00E3077C"/>
    <w:rsid w:val="00E30B37"/>
    <w:rsid w:val="00E3155B"/>
    <w:rsid w:val="00E31BD6"/>
    <w:rsid w:val="00E34865"/>
    <w:rsid w:val="00E3559F"/>
    <w:rsid w:val="00E36D6B"/>
    <w:rsid w:val="00E37231"/>
    <w:rsid w:val="00E37401"/>
    <w:rsid w:val="00E37771"/>
    <w:rsid w:val="00E377E7"/>
    <w:rsid w:val="00E4008D"/>
    <w:rsid w:val="00E40BF9"/>
    <w:rsid w:val="00E4175B"/>
    <w:rsid w:val="00E417D4"/>
    <w:rsid w:val="00E42408"/>
    <w:rsid w:val="00E42CB1"/>
    <w:rsid w:val="00E43C7D"/>
    <w:rsid w:val="00E43D05"/>
    <w:rsid w:val="00E44785"/>
    <w:rsid w:val="00E44AD6"/>
    <w:rsid w:val="00E5110E"/>
    <w:rsid w:val="00E51AEA"/>
    <w:rsid w:val="00E527CC"/>
    <w:rsid w:val="00E53223"/>
    <w:rsid w:val="00E5437F"/>
    <w:rsid w:val="00E559AC"/>
    <w:rsid w:val="00E56943"/>
    <w:rsid w:val="00E57E63"/>
    <w:rsid w:val="00E601D1"/>
    <w:rsid w:val="00E61D29"/>
    <w:rsid w:val="00E6253F"/>
    <w:rsid w:val="00E62F9C"/>
    <w:rsid w:val="00E6475C"/>
    <w:rsid w:val="00E64C59"/>
    <w:rsid w:val="00E65D41"/>
    <w:rsid w:val="00E675FD"/>
    <w:rsid w:val="00E67EDD"/>
    <w:rsid w:val="00E721A8"/>
    <w:rsid w:val="00E722EB"/>
    <w:rsid w:val="00E728FC"/>
    <w:rsid w:val="00E73B71"/>
    <w:rsid w:val="00E741C7"/>
    <w:rsid w:val="00E74C60"/>
    <w:rsid w:val="00E7544D"/>
    <w:rsid w:val="00E75A71"/>
    <w:rsid w:val="00E766B2"/>
    <w:rsid w:val="00E77A48"/>
    <w:rsid w:val="00E77B8B"/>
    <w:rsid w:val="00E80AE6"/>
    <w:rsid w:val="00E81791"/>
    <w:rsid w:val="00E81BA9"/>
    <w:rsid w:val="00E81E9D"/>
    <w:rsid w:val="00E83BF8"/>
    <w:rsid w:val="00E841B4"/>
    <w:rsid w:val="00E84464"/>
    <w:rsid w:val="00E84497"/>
    <w:rsid w:val="00E84DCC"/>
    <w:rsid w:val="00E87098"/>
    <w:rsid w:val="00E87C00"/>
    <w:rsid w:val="00E91069"/>
    <w:rsid w:val="00E91DF3"/>
    <w:rsid w:val="00E91E2F"/>
    <w:rsid w:val="00E91FD3"/>
    <w:rsid w:val="00E923EC"/>
    <w:rsid w:val="00E92BAE"/>
    <w:rsid w:val="00E92EFB"/>
    <w:rsid w:val="00E944C6"/>
    <w:rsid w:val="00E94AD2"/>
    <w:rsid w:val="00E94CA8"/>
    <w:rsid w:val="00E95781"/>
    <w:rsid w:val="00E9581E"/>
    <w:rsid w:val="00E970B4"/>
    <w:rsid w:val="00E97874"/>
    <w:rsid w:val="00E97D26"/>
    <w:rsid w:val="00EA0766"/>
    <w:rsid w:val="00EA23CB"/>
    <w:rsid w:val="00EA26E0"/>
    <w:rsid w:val="00EA308D"/>
    <w:rsid w:val="00EA3233"/>
    <w:rsid w:val="00EA4644"/>
    <w:rsid w:val="00EA62BB"/>
    <w:rsid w:val="00EA657F"/>
    <w:rsid w:val="00EA7C9B"/>
    <w:rsid w:val="00EB13A2"/>
    <w:rsid w:val="00EB1DEF"/>
    <w:rsid w:val="00EB6147"/>
    <w:rsid w:val="00EB69DD"/>
    <w:rsid w:val="00EB73D8"/>
    <w:rsid w:val="00EB7968"/>
    <w:rsid w:val="00EB7DC2"/>
    <w:rsid w:val="00EC030E"/>
    <w:rsid w:val="00EC1845"/>
    <w:rsid w:val="00EC220E"/>
    <w:rsid w:val="00EC5CD0"/>
    <w:rsid w:val="00EC5E82"/>
    <w:rsid w:val="00EC61B3"/>
    <w:rsid w:val="00EC61E5"/>
    <w:rsid w:val="00EC75F4"/>
    <w:rsid w:val="00EC7DC6"/>
    <w:rsid w:val="00ED05D4"/>
    <w:rsid w:val="00ED0CE7"/>
    <w:rsid w:val="00ED206F"/>
    <w:rsid w:val="00ED28BE"/>
    <w:rsid w:val="00ED32B3"/>
    <w:rsid w:val="00ED369E"/>
    <w:rsid w:val="00ED36F1"/>
    <w:rsid w:val="00ED45BF"/>
    <w:rsid w:val="00ED4F36"/>
    <w:rsid w:val="00ED54BD"/>
    <w:rsid w:val="00ED5EB7"/>
    <w:rsid w:val="00ED6389"/>
    <w:rsid w:val="00ED63C4"/>
    <w:rsid w:val="00ED66B9"/>
    <w:rsid w:val="00ED727E"/>
    <w:rsid w:val="00ED74BF"/>
    <w:rsid w:val="00ED75C9"/>
    <w:rsid w:val="00ED7B7A"/>
    <w:rsid w:val="00EE0480"/>
    <w:rsid w:val="00EE0751"/>
    <w:rsid w:val="00EE08C6"/>
    <w:rsid w:val="00EE1D2D"/>
    <w:rsid w:val="00EE2368"/>
    <w:rsid w:val="00EE40FA"/>
    <w:rsid w:val="00EE4232"/>
    <w:rsid w:val="00EE4F47"/>
    <w:rsid w:val="00EE5278"/>
    <w:rsid w:val="00EE5AB5"/>
    <w:rsid w:val="00EE60E5"/>
    <w:rsid w:val="00EE665E"/>
    <w:rsid w:val="00EE6C29"/>
    <w:rsid w:val="00EE7BFC"/>
    <w:rsid w:val="00EF14B6"/>
    <w:rsid w:val="00EF1CFC"/>
    <w:rsid w:val="00EF1DBB"/>
    <w:rsid w:val="00EF20F8"/>
    <w:rsid w:val="00EF22A8"/>
    <w:rsid w:val="00EF255F"/>
    <w:rsid w:val="00EF2DFC"/>
    <w:rsid w:val="00EF33FC"/>
    <w:rsid w:val="00EF3556"/>
    <w:rsid w:val="00EF3C17"/>
    <w:rsid w:val="00EF4B0B"/>
    <w:rsid w:val="00EF5021"/>
    <w:rsid w:val="00EF5929"/>
    <w:rsid w:val="00EF5C0F"/>
    <w:rsid w:val="00EF5DA3"/>
    <w:rsid w:val="00EF7C90"/>
    <w:rsid w:val="00F00235"/>
    <w:rsid w:val="00F004D5"/>
    <w:rsid w:val="00F008E3"/>
    <w:rsid w:val="00F00D6A"/>
    <w:rsid w:val="00F01FFD"/>
    <w:rsid w:val="00F026C3"/>
    <w:rsid w:val="00F029B8"/>
    <w:rsid w:val="00F03620"/>
    <w:rsid w:val="00F05BD1"/>
    <w:rsid w:val="00F05DF4"/>
    <w:rsid w:val="00F06435"/>
    <w:rsid w:val="00F068A9"/>
    <w:rsid w:val="00F0709D"/>
    <w:rsid w:val="00F073B5"/>
    <w:rsid w:val="00F075BB"/>
    <w:rsid w:val="00F0763A"/>
    <w:rsid w:val="00F07E21"/>
    <w:rsid w:val="00F07F73"/>
    <w:rsid w:val="00F10C1C"/>
    <w:rsid w:val="00F1190A"/>
    <w:rsid w:val="00F12454"/>
    <w:rsid w:val="00F12BC1"/>
    <w:rsid w:val="00F13183"/>
    <w:rsid w:val="00F134BD"/>
    <w:rsid w:val="00F14647"/>
    <w:rsid w:val="00F146FF"/>
    <w:rsid w:val="00F148F0"/>
    <w:rsid w:val="00F158B8"/>
    <w:rsid w:val="00F15932"/>
    <w:rsid w:val="00F15AFF"/>
    <w:rsid w:val="00F15FF0"/>
    <w:rsid w:val="00F1700B"/>
    <w:rsid w:val="00F170A4"/>
    <w:rsid w:val="00F2004B"/>
    <w:rsid w:val="00F201CF"/>
    <w:rsid w:val="00F20D98"/>
    <w:rsid w:val="00F21EFF"/>
    <w:rsid w:val="00F22374"/>
    <w:rsid w:val="00F22537"/>
    <w:rsid w:val="00F2315B"/>
    <w:rsid w:val="00F2325A"/>
    <w:rsid w:val="00F245D4"/>
    <w:rsid w:val="00F24CE6"/>
    <w:rsid w:val="00F24D22"/>
    <w:rsid w:val="00F252D1"/>
    <w:rsid w:val="00F26F77"/>
    <w:rsid w:val="00F31897"/>
    <w:rsid w:val="00F32321"/>
    <w:rsid w:val="00F32E60"/>
    <w:rsid w:val="00F33088"/>
    <w:rsid w:val="00F333AE"/>
    <w:rsid w:val="00F34617"/>
    <w:rsid w:val="00F34E81"/>
    <w:rsid w:val="00F351EF"/>
    <w:rsid w:val="00F36297"/>
    <w:rsid w:val="00F37317"/>
    <w:rsid w:val="00F377C5"/>
    <w:rsid w:val="00F37B3B"/>
    <w:rsid w:val="00F40760"/>
    <w:rsid w:val="00F40F2E"/>
    <w:rsid w:val="00F40FEC"/>
    <w:rsid w:val="00F4248D"/>
    <w:rsid w:val="00F43122"/>
    <w:rsid w:val="00F44209"/>
    <w:rsid w:val="00F44F0B"/>
    <w:rsid w:val="00F46723"/>
    <w:rsid w:val="00F46B3B"/>
    <w:rsid w:val="00F46C66"/>
    <w:rsid w:val="00F522FF"/>
    <w:rsid w:val="00F52CF0"/>
    <w:rsid w:val="00F546AA"/>
    <w:rsid w:val="00F552DA"/>
    <w:rsid w:val="00F554F1"/>
    <w:rsid w:val="00F556E6"/>
    <w:rsid w:val="00F557E9"/>
    <w:rsid w:val="00F55B3E"/>
    <w:rsid w:val="00F56684"/>
    <w:rsid w:val="00F56DDC"/>
    <w:rsid w:val="00F577D0"/>
    <w:rsid w:val="00F6004A"/>
    <w:rsid w:val="00F62127"/>
    <w:rsid w:val="00F62FF9"/>
    <w:rsid w:val="00F63066"/>
    <w:rsid w:val="00F63D06"/>
    <w:rsid w:val="00F6474A"/>
    <w:rsid w:val="00F64F26"/>
    <w:rsid w:val="00F65575"/>
    <w:rsid w:val="00F656FF"/>
    <w:rsid w:val="00F6598F"/>
    <w:rsid w:val="00F65A56"/>
    <w:rsid w:val="00F65FE8"/>
    <w:rsid w:val="00F66903"/>
    <w:rsid w:val="00F70DF9"/>
    <w:rsid w:val="00F70E2B"/>
    <w:rsid w:val="00F7130F"/>
    <w:rsid w:val="00F727F8"/>
    <w:rsid w:val="00F72D0D"/>
    <w:rsid w:val="00F73E18"/>
    <w:rsid w:val="00F76EE3"/>
    <w:rsid w:val="00F8022B"/>
    <w:rsid w:val="00F80A82"/>
    <w:rsid w:val="00F80D96"/>
    <w:rsid w:val="00F80F67"/>
    <w:rsid w:val="00F81B93"/>
    <w:rsid w:val="00F831BD"/>
    <w:rsid w:val="00F832CB"/>
    <w:rsid w:val="00F85C1F"/>
    <w:rsid w:val="00F86810"/>
    <w:rsid w:val="00F86C62"/>
    <w:rsid w:val="00F86D13"/>
    <w:rsid w:val="00F86E7F"/>
    <w:rsid w:val="00F87201"/>
    <w:rsid w:val="00F87721"/>
    <w:rsid w:val="00F9036D"/>
    <w:rsid w:val="00F91A3A"/>
    <w:rsid w:val="00F91C77"/>
    <w:rsid w:val="00F91E87"/>
    <w:rsid w:val="00F91FCB"/>
    <w:rsid w:val="00F92F5A"/>
    <w:rsid w:val="00F937D4"/>
    <w:rsid w:val="00F969CD"/>
    <w:rsid w:val="00F97328"/>
    <w:rsid w:val="00FA016C"/>
    <w:rsid w:val="00FA1324"/>
    <w:rsid w:val="00FA1E71"/>
    <w:rsid w:val="00FA24C3"/>
    <w:rsid w:val="00FA3484"/>
    <w:rsid w:val="00FA4E05"/>
    <w:rsid w:val="00FA6175"/>
    <w:rsid w:val="00FA6458"/>
    <w:rsid w:val="00FA6983"/>
    <w:rsid w:val="00FA6ABE"/>
    <w:rsid w:val="00FA7A07"/>
    <w:rsid w:val="00FA7EB3"/>
    <w:rsid w:val="00FB0B75"/>
    <w:rsid w:val="00FB1B26"/>
    <w:rsid w:val="00FB25F2"/>
    <w:rsid w:val="00FB2D45"/>
    <w:rsid w:val="00FB2E74"/>
    <w:rsid w:val="00FB38AE"/>
    <w:rsid w:val="00FB3CDD"/>
    <w:rsid w:val="00FB3D00"/>
    <w:rsid w:val="00FB5E88"/>
    <w:rsid w:val="00FB61F7"/>
    <w:rsid w:val="00FB7394"/>
    <w:rsid w:val="00FB7DBA"/>
    <w:rsid w:val="00FC0532"/>
    <w:rsid w:val="00FC10D7"/>
    <w:rsid w:val="00FC1BBE"/>
    <w:rsid w:val="00FC324B"/>
    <w:rsid w:val="00FC3534"/>
    <w:rsid w:val="00FC3AF5"/>
    <w:rsid w:val="00FC3B61"/>
    <w:rsid w:val="00FC40DF"/>
    <w:rsid w:val="00FC416A"/>
    <w:rsid w:val="00FC4ADE"/>
    <w:rsid w:val="00FC545C"/>
    <w:rsid w:val="00FC6C92"/>
    <w:rsid w:val="00FC7354"/>
    <w:rsid w:val="00FC7616"/>
    <w:rsid w:val="00FD0649"/>
    <w:rsid w:val="00FD1198"/>
    <w:rsid w:val="00FD1362"/>
    <w:rsid w:val="00FD1717"/>
    <w:rsid w:val="00FD1DCF"/>
    <w:rsid w:val="00FD2578"/>
    <w:rsid w:val="00FD2EAA"/>
    <w:rsid w:val="00FD3AB6"/>
    <w:rsid w:val="00FD40DC"/>
    <w:rsid w:val="00FD4B48"/>
    <w:rsid w:val="00FD5047"/>
    <w:rsid w:val="00FD5BFD"/>
    <w:rsid w:val="00FD7B98"/>
    <w:rsid w:val="00FD7CD7"/>
    <w:rsid w:val="00FD7D60"/>
    <w:rsid w:val="00FE10EA"/>
    <w:rsid w:val="00FE19EA"/>
    <w:rsid w:val="00FE1F2E"/>
    <w:rsid w:val="00FE2328"/>
    <w:rsid w:val="00FE2B46"/>
    <w:rsid w:val="00FE32A1"/>
    <w:rsid w:val="00FE4D45"/>
    <w:rsid w:val="00FE5666"/>
    <w:rsid w:val="00FE7A75"/>
    <w:rsid w:val="00FE7E83"/>
    <w:rsid w:val="00FF1342"/>
    <w:rsid w:val="00FF152C"/>
    <w:rsid w:val="00FF4D09"/>
    <w:rsid w:val="00FF568D"/>
    <w:rsid w:val="00FF5E07"/>
    <w:rsid w:val="00FF5E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D539FEE"/>
  <w15:docId w15:val="{E912C4B5-66AA-4D71-BBA7-AE31DDF0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A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5A5D"/>
    <w:pPr>
      <w:keepNext/>
      <w:spacing w:line="360" w:lineRule="auto"/>
      <w:jc w:val="center"/>
      <w:outlineLvl w:val="0"/>
    </w:pPr>
    <w:rPr>
      <w:b/>
      <w:sz w:val="28"/>
      <w:szCs w:val="20"/>
    </w:rPr>
  </w:style>
  <w:style w:type="paragraph" w:styleId="2">
    <w:name w:val="heading 2"/>
    <w:basedOn w:val="a"/>
    <w:next w:val="a"/>
    <w:link w:val="20"/>
    <w:qFormat/>
    <w:rsid w:val="00BD5A5D"/>
    <w:pPr>
      <w:keepNext/>
      <w:tabs>
        <w:tab w:val="left" w:pos="720"/>
      </w:tabs>
      <w:ind w:right="-468"/>
      <w:jc w:val="center"/>
      <w:outlineLvl w:val="1"/>
    </w:pPr>
    <w:rPr>
      <w:b/>
      <w:bCs/>
      <w:sz w:val="22"/>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F72BA"/>
    <w:pPr>
      <w:spacing w:after="0" w:line="240" w:lineRule="auto"/>
    </w:pPr>
  </w:style>
  <w:style w:type="table" w:styleId="a5">
    <w:name w:val="Table Grid"/>
    <w:basedOn w:val="a1"/>
    <w:uiPriority w:val="39"/>
    <w:rsid w:val="0047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1C4500"/>
    <w:rPr>
      <w:rFonts w:ascii="Tahoma" w:hAnsi="Tahoma" w:cs="Tahoma"/>
      <w:sz w:val="16"/>
      <w:szCs w:val="16"/>
    </w:rPr>
  </w:style>
  <w:style w:type="character" w:customStyle="1" w:styleId="a7">
    <w:name w:val="Текст выноски Знак"/>
    <w:basedOn w:val="a0"/>
    <w:link w:val="a6"/>
    <w:uiPriority w:val="99"/>
    <w:semiHidden/>
    <w:rsid w:val="001C4500"/>
    <w:rPr>
      <w:rFonts w:ascii="Tahoma" w:eastAsia="Times New Roman" w:hAnsi="Tahoma" w:cs="Tahoma"/>
      <w:sz w:val="16"/>
      <w:szCs w:val="16"/>
      <w:lang w:eastAsia="ru-RU"/>
    </w:rPr>
  </w:style>
  <w:style w:type="paragraph" w:styleId="a8">
    <w:name w:val="List Paragraph"/>
    <w:basedOn w:val="a"/>
    <w:uiPriority w:val="34"/>
    <w:qFormat/>
    <w:rsid w:val="00BA5E53"/>
    <w:pPr>
      <w:ind w:left="720"/>
      <w:contextualSpacing/>
    </w:pPr>
  </w:style>
  <w:style w:type="paragraph" w:styleId="a9">
    <w:name w:val="header"/>
    <w:aliases w:val=" Знак"/>
    <w:basedOn w:val="a"/>
    <w:link w:val="aa"/>
    <w:uiPriority w:val="99"/>
    <w:unhideWhenUsed/>
    <w:rsid w:val="00482AB3"/>
    <w:pPr>
      <w:tabs>
        <w:tab w:val="center" w:pos="4677"/>
        <w:tab w:val="right" w:pos="9355"/>
      </w:tabs>
    </w:pPr>
  </w:style>
  <w:style w:type="character" w:customStyle="1" w:styleId="aa">
    <w:name w:val="Верхний колонтитул Знак"/>
    <w:aliases w:val=" Знак Знак"/>
    <w:basedOn w:val="a0"/>
    <w:link w:val="a9"/>
    <w:uiPriority w:val="99"/>
    <w:rsid w:val="00482AB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82AB3"/>
    <w:pPr>
      <w:tabs>
        <w:tab w:val="center" w:pos="4677"/>
        <w:tab w:val="right" w:pos="9355"/>
      </w:tabs>
    </w:pPr>
  </w:style>
  <w:style w:type="character" w:customStyle="1" w:styleId="ac">
    <w:name w:val="Нижний колонтитул Знак"/>
    <w:basedOn w:val="a0"/>
    <w:link w:val="ab"/>
    <w:uiPriority w:val="99"/>
    <w:rsid w:val="00482AB3"/>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locked/>
    <w:rsid w:val="007D63EA"/>
  </w:style>
  <w:style w:type="character" w:styleId="ad">
    <w:name w:val="Hyperlink"/>
    <w:basedOn w:val="a0"/>
    <w:uiPriority w:val="99"/>
    <w:unhideWhenUsed/>
    <w:rsid w:val="0021533B"/>
    <w:rPr>
      <w:color w:val="0000FF"/>
      <w:u w:val="single"/>
    </w:rPr>
  </w:style>
  <w:style w:type="paragraph" w:styleId="ae">
    <w:name w:val="Normal (Web)"/>
    <w:basedOn w:val="a"/>
    <w:unhideWhenUsed/>
    <w:rsid w:val="0036385A"/>
    <w:pPr>
      <w:spacing w:before="100" w:beforeAutospacing="1" w:after="100" w:afterAutospacing="1"/>
    </w:pPr>
  </w:style>
  <w:style w:type="paragraph" w:styleId="af">
    <w:name w:val="Body Text Indent"/>
    <w:aliases w:val="Нумерованный список !!,Надин стиль,Основной текст 1,Знак,Знак2"/>
    <w:basedOn w:val="a"/>
    <w:link w:val="af0"/>
    <w:rsid w:val="005A2A52"/>
    <w:pPr>
      <w:widowControl w:val="0"/>
      <w:autoSpaceDE w:val="0"/>
      <w:autoSpaceDN w:val="0"/>
      <w:adjustRightInd w:val="0"/>
      <w:ind w:firstLine="720"/>
      <w:jc w:val="both"/>
    </w:pPr>
    <w:rPr>
      <w:szCs w:val="20"/>
    </w:rPr>
  </w:style>
  <w:style w:type="character" w:customStyle="1" w:styleId="af0">
    <w:name w:val="Основной текст с отступом Знак"/>
    <w:aliases w:val="Нумерованный список !! Знак,Надин стиль Знак,Основной текст 1 Знак,Знак Знак,Знак2 Знак"/>
    <w:basedOn w:val="a0"/>
    <w:link w:val="af"/>
    <w:rsid w:val="005A2A52"/>
    <w:rPr>
      <w:rFonts w:ascii="Times New Roman" w:eastAsia="Times New Roman" w:hAnsi="Times New Roman" w:cs="Times New Roman"/>
      <w:sz w:val="24"/>
      <w:szCs w:val="20"/>
      <w:lang w:eastAsia="ru-RU"/>
    </w:rPr>
  </w:style>
  <w:style w:type="paragraph" w:styleId="21">
    <w:name w:val="Body Text Indent 2"/>
    <w:basedOn w:val="a"/>
    <w:link w:val="22"/>
    <w:rsid w:val="005A2A52"/>
    <w:pPr>
      <w:ind w:firstLine="720"/>
      <w:jc w:val="both"/>
    </w:pPr>
    <w:rPr>
      <w:b/>
      <w:szCs w:val="20"/>
    </w:rPr>
  </w:style>
  <w:style w:type="character" w:customStyle="1" w:styleId="22">
    <w:name w:val="Основной текст с отступом 2 Знак"/>
    <w:basedOn w:val="a0"/>
    <w:link w:val="21"/>
    <w:rsid w:val="005A2A52"/>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1D5EC5"/>
  </w:style>
  <w:style w:type="table" w:customStyle="1" w:styleId="12">
    <w:name w:val="Сетка таблицы1"/>
    <w:basedOn w:val="a1"/>
    <w:next w:val="a5"/>
    <w:uiPriority w:val="59"/>
    <w:rsid w:val="001D5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99"/>
    <w:qFormat/>
    <w:rsid w:val="001D5EC5"/>
    <w:rPr>
      <w:b/>
      <w:bCs/>
    </w:rPr>
  </w:style>
  <w:style w:type="character" w:customStyle="1" w:styleId="10">
    <w:name w:val="Заголовок 1 Знак"/>
    <w:basedOn w:val="a0"/>
    <w:link w:val="1"/>
    <w:rsid w:val="00BD5A5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BD5A5D"/>
    <w:rPr>
      <w:rFonts w:ascii="Times New Roman" w:eastAsia="Times New Roman" w:hAnsi="Times New Roman" w:cs="Times New Roman"/>
      <w:b/>
      <w:bCs/>
      <w:szCs w:val="28"/>
      <w:lang w:eastAsia="ru-RU"/>
    </w:rPr>
  </w:style>
  <w:style w:type="numbering" w:customStyle="1" w:styleId="23">
    <w:name w:val="Нет списка2"/>
    <w:next w:val="a2"/>
    <w:uiPriority w:val="99"/>
    <w:semiHidden/>
    <w:rsid w:val="00BD5A5D"/>
  </w:style>
  <w:style w:type="paragraph" w:customStyle="1" w:styleId="ConsNormal">
    <w:name w:val="ConsNormal"/>
    <w:rsid w:val="00BD5A5D"/>
    <w:pPr>
      <w:widowControl w:val="0"/>
      <w:spacing w:after="0" w:line="240" w:lineRule="auto"/>
      <w:ind w:firstLine="720"/>
    </w:pPr>
    <w:rPr>
      <w:rFonts w:ascii="Arial" w:eastAsia="Times New Roman" w:hAnsi="Arial" w:cs="Times New Roman"/>
      <w:sz w:val="20"/>
      <w:szCs w:val="20"/>
      <w:lang w:eastAsia="ru-RU"/>
    </w:rPr>
  </w:style>
  <w:style w:type="paragraph" w:customStyle="1" w:styleId="ConsNormal0">
    <w:name w:val="ConsNormal Знак"/>
    <w:rsid w:val="00BD5A5D"/>
    <w:pPr>
      <w:widowControl w:val="0"/>
      <w:spacing w:after="0" w:line="240" w:lineRule="auto"/>
      <w:ind w:firstLine="720"/>
    </w:pPr>
    <w:rPr>
      <w:rFonts w:ascii="Arial" w:eastAsia="Times New Roman" w:hAnsi="Arial" w:cs="Times New Roman"/>
      <w:sz w:val="24"/>
      <w:szCs w:val="24"/>
      <w:lang w:eastAsia="ru-RU"/>
    </w:rPr>
  </w:style>
  <w:style w:type="paragraph" w:styleId="3">
    <w:name w:val="Body Text 3"/>
    <w:basedOn w:val="a"/>
    <w:link w:val="30"/>
    <w:rsid w:val="00BD5A5D"/>
    <w:pPr>
      <w:spacing w:after="120"/>
    </w:pPr>
    <w:rPr>
      <w:sz w:val="16"/>
      <w:szCs w:val="16"/>
    </w:rPr>
  </w:style>
  <w:style w:type="character" w:customStyle="1" w:styleId="30">
    <w:name w:val="Основной текст 3 Знак"/>
    <w:basedOn w:val="a0"/>
    <w:link w:val="3"/>
    <w:rsid w:val="00BD5A5D"/>
    <w:rPr>
      <w:rFonts w:ascii="Times New Roman" w:eastAsia="Times New Roman" w:hAnsi="Times New Roman" w:cs="Times New Roman"/>
      <w:sz w:val="16"/>
      <w:szCs w:val="16"/>
      <w:lang w:eastAsia="ru-RU"/>
    </w:rPr>
  </w:style>
  <w:style w:type="paragraph" w:styleId="af2">
    <w:name w:val="Body Text"/>
    <w:basedOn w:val="a"/>
    <w:link w:val="af3"/>
    <w:rsid w:val="00BD5A5D"/>
    <w:pPr>
      <w:spacing w:after="120"/>
    </w:pPr>
  </w:style>
  <w:style w:type="character" w:customStyle="1" w:styleId="af3">
    <w:name w:val="Основной текст Знак"/>
    <w:basedOn w:val="a0"/>
    <w:link w:val="af2"/>
    <w:rsid w:val="00BD5A5D"/>
    <w:rPr>
      <w:rFonts w:ascii="Times New Roman" w:eastAsia="Times New Roman" w:hAnsi="Times New Roman" w:cs="Times New Roman"/>
      <w:sz w:val="24"/>
      <w:szCs w:val="24"/>
      <w:lang w:eastAsia="ru-RU"/>
    </w:rPr>
  </w:style>
  <w:style w:type="paragraph" w:styleId="24">
    <w:name w:val="Body Text 2"/>
    <w:basedOn w:val="a"/>
    <w:link w:val="25"/>
    <w:rsid w:val="00BD5A5D"/>
    <w:pPr>
      <w:spacing w:after="120" w:line="480" w:lineRule="auto"/>
      <w:ind w:firstLine="720"/>
    </w:pPr>
    <w:rPr>
      <w:sz w:val="28"/>
      <w:szCs w:val="20"/>
    </w:rPr>
  </w:style>
  <w:style w:type="character" w:customStyle="1" w:styleId="25">
    <w:name w:val="Основной текст 2 Знак"/>
    <w:basedOn w:val="a0"/>
    <w:link w:val="24"/>
    <w:rsid w:val="00BD5A5D"/>
    <w:rPr>
      <w:rFonts w:ascii="Times New Roman" w:eastAsia="Times New Roman" w:hAnsi="Times New Roman" w:cs="Times New Roman"/>
      <w:sz w:val="28"/>
      <w:szCs w:val="20"/>
    </w:rPr>
  </w:style>
  <w:style w:type="table" w:customStyle="1" w:styleId="26">
    <w:name w:val="Сетка таблицы2"/>
    <w:basedOn w:val="a1"/>
    <w:next w:val="a5"/>
    <w:uiPriority w:val="99"/>
    <w:rsid w:val="00BD5A5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4">
    <w:name w:val="Нумерованный абзац"/>
    <w:rsid w:val="00BD5A5D"/>
    <w:pPr>
      <w:tabs>
        <w:tab w:val="left" w:pos="1134"/>
        <w:tab w:val="num" w:pos="1560"/>
      </w:tabs>
      <w:suppressAutoHyphens/>
      <w:spacing w:before="240" w:after="0" w:line="240" w:lineRule="auto"/>
      <w:ind w:left="-11" w:firstLine="851"/>
      <w:jc w:val="both"/>
    </w:pPr>
    <w:rPr>
      <w:rFonts w:ascii="Times New Roman" w:eastAsia="Times New Roman" w:hAnsi="Times New Roman" w:cs="Times New Roman"/>
      <w:noProof/>
      <w:sz w:val="28"/>
      <w:szCs w:val="20"/>
      <w:lang w:eastAsia="ru-RU"/>
    </w:rPr>
  </w:style>
  <w:style w:type="paragraph" w:customStyle="1" w:styleId="ConsTitle">
    <w:name w:val="ConsTitle"/>
    <w:rsid w:val="00BD5A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
    <w:link w:val="32"/>
    <w:uiPriority w:val="99"/>
    <w:rsid w:val="00BD5A5D"/>
    <w:pPr>
      <w:spacing w:after="120"/>
      <w:ind w:left="283"/>
    </w:pPr>
    <w:rPr>
      <w:sz w:val="16"/>
      <w:szCs w:val="16"/>
    </w:rPr>
  </w:style>
  <w:style w:type="character" w:customStyle="1" w:styleId="32">
    <w:name w:val="Основной текст с отступом 3 Знак"/>
    <w:basedOn w:val="a0"/>
    <w:link w:val="31"/>
    <w:uiPriority w:val="99"/>
    <w:rsid w:val="00BD5A5D"/>
    <w:rPr>
      <w:rFonts w:ascii="Times New Roman" w:eastAsia="Times New Roman" w:hAnsi="Times New Roman" w:cs="Times New Roman"/>
      <w:sz w:val="16"/>
      <w:szCs w:val="16"/>
    </w:rPr>
  </w:style>
  <w:style w:type="paragraph" w:styleId="af5">
    <w:name w:val="Subtitle"/>
    <w:basedOn w:val="a"/>
    <w:link w:val="af6"/>
    <w:qFormat/>
    <w:rsid w:val="00BD5A5D"/>
    <w:pPr>
      <w:jc w:val="center"/>
    </w:pPr>
    <w:rPr>
      <w:b/>
      <w:bCs/>
      <w:sz w:val="28"/>
    </w:rPr>
  </w:style>
  <w:style w:type="character" w:customStyle="1" w:styleId="af6">
    <w:name w:val="Подзаголовок Знак"/>
    <w:basedOn w:val="a0"/>
    <w:link w:val="af5"/>
    <w:rsid w:val="00BD5A5D"/>
    <w:rPr>
      <w:rFonts w:ascii="Times New Roman" w:eastAsia="Times New Roman" w:hAnsi="Times New Roman" w:cs="Times New Roman"/>
      <w:b/>
      <w:bCs/>
      <w:sz w:val="28"/>
      <w:szCs w:val="24"/>
      <w:lang w:eastAsia="ru-RU"/>
    </w:rPr>
  </w:style>
  <w:style w:type="paragraph" w:customStyle="1" w:styleId="ConsNonformat">
    <w:name w:val="ConsNonformat"/>
    <w:rsid w:val="00BD5A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BD5A5D"/>
    <w:pPr>
      <w:autoSpaceDE w:val="0"/>
      <w:autoSpaceDN w:val="0"/>
      <w:adjustRightInd w:val="0"/>
      <w:spacing w:after="0" w:line="240" w:lineRule="auto"/>
    </w:pPr>
    <w:rPr>
      <w:rFonts w:ascii="Arial" w:eastAsia="Times New Roman" w:hAnsi="Arial" w:cs="Arial"/>
      <w:b/>
      <w:bCs/>
      <w:lang w:eastAsia="ru-RU"/>
    </w:rPr>
  </w:style>
  <w:style w:type="character" w:styleId="af7">
    <w:name w:val="page number"/>
    <w:basedOn w:val="a0"/>
    <w:rsid w:val="00BD5A5D"/>
  </w:style>
  <w:style w:type="paragraph" w:customStyle="1" w:styleId="af8">
    <w:name w:val="ЭЭГ"/>
    <w:basedOn w:val="a"/>
    <w:uiPriority w:val="99"/>
    <w:rsid w:val="00BD5A5D"/>
    <w:pPr>
      <w:spacing w:line="360" w:lineRule="auto"/>
      <w:ind w:firstLine="720"/>
      <w:jc w:val="both"/>
    </w:pPr>
    <w:rPr>
      <w:rFonts w:eastAsia="PMingLiU"/>
    </w:rPr>
  </w:style>
  <w:style w:type="paragraph" w:customStyle="1" w:styleId="13">
    <w:name w:val="Без интервала1"/>
    <w:uiPriority w:val="99"/>
    <w:qFormat/>
    <w:rsid w:val="00BD5A5D"/>
    <w:pPr>
      <w:spacing w:after="0" w:line="240" w:lineRule="auto"/>
    </w:pPr>
    <w:rPr>
      <w:rFonts w:ascii="Times New Roman" w:eastAsia="Calibri" w:hAnsi="Times New Roman" w:cs="Times New Roman"/>
      <w:sz w:val="28"/>
      <w:szCs w:val="28"/>
      <w:lang w:eastAsia="ru-RU"/>
    </w:rPr>
  </w:style>
  <w:style w:type="paragraph" w:customStyle="1" w:styleId="110">
    <w:name w:val="Без интервала11"/>
    <w:uiPriority w:val="99"/>
    <w:rsid w:val="00BD5A5D"/>
    <w:pPr>
      <w:spacing w:after="0" w:line="240" w:lineRule="auto"/>
    </w:pPr>
    <w:rPr>
      <w:rFonts w:ascii="Calibri" w:eastAsia="Times New Roman" w:hAnsi="Calibri" w:cs="Calibri"/>
      <w:lang w:eastAsia="ru-RU"/>
    </w:rPr>
  </w:style>
  <w:style w:type="paragraph" w:customStyle="1" w:styleId="14">
    <w:name w:val="Абзац списка1"/>
    <w:basedOn w:val="a"/>
    <w:uiPriority w:val="99"/>
    <w:qFormat/>
    <w:rsid w:val="00BD5A5D"/>
    <w:pPr>
      <w:ind w:left="720"/>
    </w:pPr>
  </w:style>
  <w:style w:type="table" w:customStyle="1" w:styleId="33">
    <w:name w:val="Сетка таблицы3"/>
    <w:basedOn w:val="a1"/>
    <w:next w:val="a5"/>
    <w:uiPriority w:val="59"/>
    <w:rsid w:val="002A1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45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1560AD"/>
    <w:rPr>
      <w:color w:val="800080"/>
      <w:u w:val="single"/>
    </w:rPr>
  </w:style>
  <w:style w:type="paragraph" w:customStyle="1" w:styleId="msonormal0">
    <w:name w:val="msonormal"/>
    <w:basedOn w:val="a"/>
    <w:rsid w:val="001560AD"/>
    <w:pPr>
      <w:spacing w:before="100" w:beforeAutospacing="1" w:after="100" w:afterAutospacing="1"/>
    </w:pPr>
  </w:style>
  <w:style w:type="paragraph" w:customStyle="1" w:styleId="font5">
    <w:name w:val="font5"/>
    <w:basedOn w:val="a"/>
    <w:rsid w:val="001560AD"/>
    <w:pPr>
      <w:spacing w:before="100" w:beforeAutospacing="1" w:after="100" w:afterAutospacing="1"/>
    </w:pPr>
    <w:rPr>
      <w:b/>
      <w:bCs/>
      <w:sz w:val="20"/>
      <w:szCs w:val="20"/>
    </w:rPr>
  </w:style>
  <w:style w:type="paragraph" w:customStyle="1" w:styleId="font6">
    <w:name w:val="font6"/>
    <w:basedOn w:val="a"/>
    <w:rsid w:val="001560AD"/>
    <w:pPr>
      <w:spacing w:before="100" w:beforeAutospacing="1" w:after="100" w:afterAutospacing="1"/>
    </w:pPr>
    <w:rPr>
      <w:sz w:val="20"/>
      <w:szCs w:val="20"/>
    </w:rPr>
  </w:style>
  <w:style w:type="paragraph" w:customStyle="1" w:styleId="xl65">
    <w:name w:val="xl65"/>
    <w:basedOn w:val="a"/>
    <w:rsid w:val="001560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b/>
      <w:bCs/>
      <w:sz w:val="20"/>
      <w:szCs w:val="20"/>
    </w:rPr>
  </w:style>
  <w:style w:type="paragraph" w:customStyle="1" w:styleId="xl66">
    <w:name w:val="xl66"/>
    <w:basedOn w:val="a"/>
    <w:rsid w:val="001560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67">
    <w:name w:val="xl67"/>
    <w:basedOn w:val="a"/>
    <w:rsid w:val="001560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0"/>
      <w:szCs w:val="20"/>
    </w:rPr>
  </w:style>
  <w:style w:type="paragraph" w:customStyle="1" w:styleId="xl68">
    <w:name w:val="xl68"/>
    <w:basedOn w:val="a"/>
    <w:rsid w:val="001560A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sz w:val="20"/>
      <w:szCs w:val="20"/>
    </w:rPr>
  </w:style>
  <w:style w:type="paragraph" w:customStyle="1" w:styleId="xl69">
    <w:name w:val="xl69"/>
    <w:basedOn w:val="a"/>
    <w:rsid w:val="001560A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sz w:val="20"/>
      <w:szCs w:val="20"/>
    </w:rPr>
  </w:style>
  <w:style w:type="paragraph" w:customStyle="1" w:styleId="xl70">
    <w:name w:val="xl70"/>
    <w:basedOn w:val="a"/>
    <w:rsid w:val="001560AD"/>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b/>
      <w:bCs/>
      <w:sz w:val="20"/>
      <w:szCs w:val="20"/>
    </w:rPr>
  </w:style>
  <w:style w:type="paragraph" w:customStyle="1" w:styleId="xl71">
    <w:name w:val="xl71"/>
    <w:basedOn w:val="a"/>
    <w:rsid w:val="001560A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sz w:val="20"/>
      <w:szCs w:val="20"/>
    </w:rPr>
  </w:style>
  <w:style w:type="paragraph" w:customStyle="1" w:styleId="xl72">
    <w:name w:val="xl72"/>
    <w:basedOn w:val="a"/>
    <w:rsid w:val="001560AD"/>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sz w:val="20"/>
      <w:szCs w:val="20"/>
    </w:rPr>
  </w:style>
  <w:style w:type="paragraph" w:customStyle="1" w:styleId="xl73">
    <w:name w:val="xl73"/>
    <w:basedOn w:val="a"/>
    <w:rsid w:val="001560AD"/>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b/>
      <w:bCs/>
      <w:sz w:val="20"/>
      <w:szCs w:val="20"/>
    </w:rPr>
  </w:style>
  <w:style w:type="paragraph" w:customStyle="1" w:styleId="xl74">
    <w:name w:val="xl74"/>
    <w:basedOn w:val="a"/>
    <w:rsid w:val="001560AD"/>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b/>
      <w:bCs/>
      <w:sz w:val="20"/>
      <w:szCs w:val="20"/>
    </w:rPr>
  </w:style>
  <w:style w:type="paragraph" w:customStyle="1" w:styleId="xl75">
    <w:name w:val="xl75"/>
    <w:basedOn w:val="a"/>
    <w:rsid w:val="001560AD"/>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b/>
      <w:bCs/>
      <w:sz w:val="20"/>
      <w:szCs w:val="20"/>
    </w:rPr>
  </w:style>
  <w:style w:type="paragraph" w:customStyle="1" w:styleId="xl76">
    <w:name w:val="xl76"/>
    <w:basedOn w:val="a"/>
    <w:rsid w:val="001560AD"/>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pPr>
    <w:rPr>
      <w:b/>
      <w:bCs/>
      <w:sz w:val="20"/>
      <w:szCs w:val="20"/>
    </w:rPr>
  </w:style>
  <w:style w:type="paragraph" w:customStyle="1" w:styleId="xl77">
    <w:name w:val="xl77"/>
    <w:basedOn w:val="a"/>
    <w:rsid w:val="001560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b/>
      <w:bCs/>
      <w:sz w:val="20"/>
      <w:szCs w:val="20"/>
    </w:rPr>
  </w:style>
  <w:style w:type="paragraph" w:customStyle="1" w:styleId="xl78">
    <w:name w:val="xl78"/>
    <w:basedOn w:val="a"/>
    <w:rsid w:val="001560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b/>
      <w:bCs/>
      <w:sz w:val="20"/>
      <w:szCs w:val="20"/>
    </w:rPr>
  </w:style>
  <w:style w:type="paragraph" w:customStyle="1" w:styleId="xl79">
    <w:name w:val="xl79"/>
    <w:basedOn w:val="a"/>
    <w:rsid w:val="001560AD"/>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b/>
      <w:bCs/>
      <w:sz w:val="20"/>
      <w:szCs w:val="20"/>
    </w:rPr>
  </w:style>
  <w:style w:type="paragraph" w:customStyle="1" w:styleId="xl80">
    <w:name w:val="xl80"/>
    <w:basedOn w:val="a"/>
    <w:rsid w:val="001560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1">
    <w:name w:val="xl81"/>
    <w:basedOn w:val="a"/>
    <w:rsid w:val="001560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sz w:val="20"/>
      <w:szCs w:val="20"/>
    </w:rPr>
  </w:style>
  <w:style w:type="paragraph" w:customStyle="1" w:styleId="xl82">
    <w:name w:val="xl82"/>
    <w:basedOn w:val="a"/>
    <w:rsid w:val="00156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83">
    <w:name w:val="xl83"/>
    <w:basedOn w:val="a"/>
    <w:rsid w:val="001560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sz w:val="20"/>
      <w:szCs w:val="20"/>
    </w:rPr>
  </w:style>
  <w:style w:type="paragraph" w:customStyle="1" w:styleId="xl84">
    <w:name w:val="xl84"/>
    <w:basedOn w:val="a"/>
    <w:rsid w:val="00156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85">
    <w:name w:val="xl85"/>
    <w:basedOn w:val="a"/>
    <w:rsid w:val="00156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86">
    <w:name w:val="xl86"/>
    <w:basedOn w:val="a"/>
    <w:rsid w:val="001560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sz w:val="20"/>
      <w:szCs w:val="20"/>
    </w:rPr>
  </w:style>
  <w:style w:type="paragraph" w:customStyle="1" w:styleId="xl87">
    <w:name w:val="xl87"/>
    <w:basedOn w:val="a"/>
    <w:rsid w:val="001560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i/>
      <w:iCs/>
      <w:sz w:val="20"/>
      <w:szCs w:val="20"/>
    </w:rPr>
  </w:style>
  <w:style w:type="paragraph" w:customStyle="1" w:styleId="xl88">
    <w:name w:val="xl88"/>
    <w:basedOn w:val="a"/>
    <w:rsid w:val="00156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sz w:val="20"/>
      <w:szCs w:val="20"/>
    </w:rPr>
  </w:style>
  <w:style w:type="paragraph" w:customStyle="1" w:styleId="xl89">
    <w:name w:val="xl89"/>
    <w:basedOn w:val="a"/>
    <w:rsid w:val="00156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sz w:val="20"/>
      <w:szCs w:val="20"/>
    </w:rPr>
  </w:style>
  <w:style w:type="paragraph" w:customStyle="1" w:styleId="xl90">
    <w:name w:val="xl90"/>
    <w:basedOn w:val="a"/>
    <w:rsid w:val="001560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i/>
      <w:iCs/>
      <w:sz w:val="20"/>
      <w:szCs w:val="20"/>
    </w:rPr>
  </w:style>
  <w:style w:type="paragraph" w:customStyle="1" w:styleId="xl91">
    <w:name w:val="xl91"/>
    <w:basedOn w:val="a"/>
    <w:rsid w:val="00156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sz w:val="20"/>
      <w:szCs w:val="20"/>
    </w:rPr>
  </w:style>
  <w:style w:type="paragraph" w:customStyle="1" w:styleId="xl92">
    <w:name w:val="xl92"/>
    <w:basedOn w:val="a"/>
    <w:rsid w:val="001560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i/>
      <w:iCs/>
      <w:sz w:val="20"/>
      <w:szCs w:val="20"/>
    </w:rPr>
  </w:style>
  <w:style w:type="paragraph" w:customStyle="1" w:styleId="xl93">
    <w:name w:val="xl93"/>
    <w:basedOn w:val="a"/>
    <w:rsid w:val="00156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sz w:val="20"/>
      <w:szCs w:val="20"/>
    </w:rPr>
  </w:style>
  <w:style w:type="paragraph" w:customStyle="1" w:styleId="xl94">
    <w:name w:val="xl94"/>
    <w:basedOn w:val="a"/>
    <w:rsid w:val="001560AD"/>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pPr>
    <w:rPr>
      <w:i/>
      <w:iCs/>
      <w:sz w:val="20"/>
      <w:szCs w:val="20"/>
    </w:rPr>
  </w:style>
  <w:style w:type="paragraph" w:customStyle="1" w:styleId="xl95">
    <w:name w:val="xl95"/>
    <w:basedOn w:val="a"/>
    <w:rsid w:val="001560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b/>
      <w:bCs/>
      <w:sz w:val="20"/>
      <w:szCs w:val="20"/>
    </w:rPr>
  </w:style>
  <w:style w:type="paragraph" w:customStyle="1" w:styleId="xl96">
    <w:name w:val="xl96"/>
    <w:basedOn w:val="a"/>
    <w:rsid w:val="001560AD"/>
    <w:pPr>
      <w:spacing w:before="100" w:beforeAutospacing="1" w:after="100" w:afterAutospacing="1"/>
      <w:ind w:firstLineChars="300" w:firstLine="300"/>
    </w:pPr>
    <w:rPr>
      <w:i/>
      <w:iCs/>
      <w:sz w:val="20"/>
      <w:szCs w:val="20"/>
    </w:rPr>
  </w:style>
  <w:style w:type="paragraph" w:customStyle="1" w:styleId="xl97">
    <w:name w:val="xl97"/>
    <w:basedOn w:val="a"/>
    <w:rsid w:val="001560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0"/>
      <w:szCs w:val="20"/>
    </w:rPr>
  </w:style>
  <w:style w:type="paragraph" w:customStyle="1" w:styleId="xl98">
    <w:name w:val="xl98"/>
    <w:basedOn w:val="a"/>
    <w:rsid w:val="001560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b/>
      <w:bCs/>
      <w:sz w:val="20"/>
      <w:szCs w:val="20"/>
    </w:rPr>
  </w:style>
  <w:style w:type="paragraph" w:customStyle="1" w:styleId="xl99">
    <w:name w:val="xl99"/>
    <w:basedOn w:val="a"/>
    <w:rsid w:val="001560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b/>
      <w:bCs/>
      <w:sz w:val="20"/>
      <w:szCs w:val="20"/>
    </w:rPr>
  </w:style>
  <w:style w:type="paragraph" w:customStyle="1" w:styleId="xl100">
    <w:name w:val="xl100"/>
    <w:basedOn w:val="a"/>
    <w:rsid w:val="001560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b/>
      <w:bCs/>
      <w:sz w:val="20"/>
      <w:szCs w:val="20"/>
    </w:rPr>
  </w:style>
  <w:style w:type="paragraph" w:customStyle="1" w:styleId="xl101">
    <w:name w:val="xl101"/>
    <w:basedOn w:val="a"/>
    <w:rsid w:val="001560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b/>
      <w:bCs/>
      <w:sz w:val="20"/>
      <w:szCs w:val="20"/>
    </w:rPr>
  </w:style>
  <w:style w:type="paragraph" w:customStyle="1" w:styleId="xl102">
    <w:name w:val="xl102"/>
    <w:basedOn w:val="a"/>
    <w:rsid w:val="001560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0"/>
      <w:szCs w:val="20"/>
    </w:rPr>
  </w:style>
  <w:style w:type="paragraph" w:customStyle="1" w:styleId="xl103">
    <w:name w:val="xl103"/>
    <w:basedOn w:val="a"/>
    <w:rsid w:val="001560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b/>
      <w:bCs/>
      <w:sz w:val="20"/>
      <w:szCs w:val="20"/>
    </w:rPr>
  </w:style>
  <w:style w:type="paragraph" w:customStyle="1" w:styleId="xl104">
    <w:name w:val="xl104"/>
    <w:basedOn w:val="a"/>
    <w:rsid w:val="001560AD"/>
    <w:pPr>
      <w:spacing w:before="100" w:beforeAutospacing="1" w:after="100" w:afterAutospacing="1"/>
    </w:pPr>
    <w:rPr>
      <w:i/>
      <w:iCs/>
    </w:rPr>
  </w:style>
  <w:style w:type="paragraph" w:customStyle="1" w:styleId="xl105">
    <w:name w:val="xl105"/>
    <w:basedOn w:val="a"/>
    <w:rsid w:val="001560AD"/>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pPr>
    <w:rPr>
      <w:i/>
      <w:iCs/>
      <w:sz w:val="20"/>
      <w:szCs w:val="20"/>
    </w:rPr>
  </w:style>
  <w:style w:type="paragraph" w:customStyle="1" w:styleId="xl106">
    <w:name w:val="xl106"/>
    <w:basedOn w:val="a"/>
    <w:rsid w:val="001560AD"/>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pPr>
    <w:rPr>
      <w:i/>
      <w:iCs/>
      <w:sz w:val="20"/>
      <w:szCs w:val="20"/>
    </w:rPr>
  </w:style>
  <w:style w:type="paragraph" w:customStyle="1" w:styleId="xl107">
    <w:name w:val="xl107"/>
    <w:basedOn w:val="a"/>
    <w:rsid w:val="001560AD"/>
    <w:pPr>
      <w:shd w:val="clear" w:color="000000" w:fill="FFFFFF"/>
      <w:spacing w:before="100" w:beforeAutospacing="1" w:after="100" w:afterAutospacing="1"/>
      <w:ind w:firstLineChars="300" w:firstLine="300"/>
    </w:pPr>
    <w:rPr>
      <w:i/>
      <w:iCs/>
      <w:sz w:val="20"/>
      <w:szCs w:val="20"/>
    </w:rPr>
  </w:style>
  <w:style w:type="paragraph" w:customStyle="1" w:styleId="xl108">
    <w:name w:val="xl108"/>
    <w:basedOn w:val="a"/>
    <w:rsid w:val="001560AD"/>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pPr>
    <w:rPr>
      <w:sz w:val="20"/>
      <w:szCs w:val="20"/>
    </w:rPr>
  </w:style>
  <w:style w:type="paragraph" w:customStyle="1" w:styleId="xl109">
    <w:name w:val="xl109"/>
    <w:basedOn w:val="a"/>
    <w:rsid w:val="001560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0"/>
      <w:szCs w:val="20"/>
    </w:rPr>
  </w:style>
  <w:style w:type="paragraph" w:customStyle="1" w:styleId="xl110">
    <w:name w:val="xl110"/>
    <w:basedOn w:val="a"/>
    <w:rsid w:val="001560AD"/>
    <w:pPr>
      <w:pBdr>
        <w:top w:val="single" w:sz="4" w:space="0" w:color="auto"/>
        <w:left w:val="single" w:sz="4" w:space="14" w:color="auto"/>
        <w:bottom w:val="single" w:sz="4" w:space="0" w:color="auto"/>
        <w:right w:val="single" w:sz="4" w:space="0" w:color="auto"/>
      </w:pBdr>
      <w:shd w:val="clear" w:color="000000" w:fill="F2F2F2"/>
      <w:spacing w:before="100" w:beforeAutospacing="1" w:after="100" w:afterAutospacing="1"/>
      <w:ind w:firstLineChars="200" w:firstLine="200"/>
    </w:pPr>
    <w:rPr>
      <w:i/>
      <w:iCs/>
      <w:sz w:val="20"/>
      <w:szCs w:val="20"/>
    </w:rPr>
  </w:style>
  <w:style w:type="paragraph" w:customStyle="1" w:styleId="xl111">
    <w:name w:val="xl111"/>
    <w:basedOn w:val="a"/>
    <w:rsid w:val="00156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2">
    <w:name w:val="xl112"/>
    <w:basedOn w:val="a"/>
    <w:rsid w:val="001560A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
    <w:rsid w:val="001560AD"/>
    <w:pPr>
      <w:spacing w:before="100" w:beforeAutospacing="1" w:after="100" w:afterAutospacing="1"/>
      <w:textAlignment w:val="top"/>
    </w:pPr>
    <w:rPr>
      <w:sz w:val="20"/>
      <w:szCs w:val="20"/>
    </w:rPr>
  </w:style>
  <w:style w:type="paragraph" w:customStyle="1" w:styleId="xl114">
    <w:name w:val="xl114"/>
    <w:basedOn w:val="a"/>
    <w:rsid w:val="001560AD"/>
    <w:pPr>
      <w:spacing w:before="100" w:beforeAutospacing="1" w:after="100" w:afterAutospacing="1"/>
    </w:pPr>
  </w:style>
  <w:style w:type="paragraph" w:customStyle="1" w:styleId="xl115">
    <w:name w:val="xl115"/>
    <w:basedOn w:val="a"/>
    <w:rsid w:val="001560AD"/>
    <w:pPr>
      <w:spacing w:before="100" w:beforeAutospacing="1" w:after="100" w:afterAutospacing="1"/>
    </w:pPr>
  </w:style>
  <w:style w:type="paragraph" w:customStyle="1" w:styleId="xl116">
    <w:name w:val="xl116"/>
    <w:basedOn w:val="a"/>
    <w:rsid w:val="001560AD"/>
    <w:pPr>
      <w:pBdr>
        <w:bottom w:val="single" w:sz="4" w:space="0" w:color="auto"/>
      </w:pBdr>
      <w:spacing w:before="100" w:beforeAutospacing="1" w:after="100" w:afterAutospacing="1"/>
      <w:jc w:val="right"/>
      <w:textAlignment w:val="center"/>
    </w:pPr>
  </w:style>
  <w:style w:type="paragraph" w:customStyle="1" w:styleId="xl117">
    <w:name w:val="xl117"/>
    <w:basedOn w:val="a"/>
    <w:rsid w:val="001560AD"/>
    <w:pPr>
      <w:pBdr>
        <w:bottom w:val="single" w:sz="4" w:space="0" w:color="auto"/>
      </w:pBdr>
      <w:spacing w:before="100" w:beforeAutospacing="1" w:after="100" w:afterAutospacing="1"/>
    </w:pPr>
  </w:style>
  <w:style w:type="paragraph" w:customStyle="1" w:styleId="xl118">
    <w:name w:val="xl118"/>
    <w:basedOn w:val="a"/>
    <w:rsid w:val="001560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20"/>
      <w:szCs w:val="20"/>
    </w:rPr>
  </w:style>
  <w:style w:type="paragraph" w:customStyle="1" w:styleId="xl119">
    <w:name w:val="xl119"/>
    <w:basedOn w:val="a"/>
    <w:rsid w:val="001560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0"/>
      <w:szCs w:val="20"/>
    </w:rPr>
  </w:style>
  <w:style w:type="paragraph" w:customStyle="1" w:styleId="xl120">
    <w:name w:val="xl120"/>
    <w:basedOn w:val="a"/>
    <w:rsid w:val="001560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EF33FC"/>
    <w:pPr>
      <w:pBdr>
        <w:left w:val="single" w:sz="4" w:space="0" w:color="auto"/>
        <w:bottom w:val="single" w:sz="4" w:space="0" w:color="auto"/>
        <w:right w:val="single" w:sz="4" w:space="0" w:color="auto"/>
      </w:pBdr>
      <w:spacing w:before="100" w:beforeAutospacing="1" w:after="100" w:afterAutospacing="1"/>
    </w:pPr>
  </w:style>
  <w:style w:type="table" w:customStyle="1" w:styleId="5">
    <w:name w:val="Сетка таблицы5"/>
    <w:basedOn w:val="a1"/>
    <w:next w:val="a5"/>
    <w:uiPriority w:val="39"/>
    <w:rsid w:val="0041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434">
      <w:bodyDiv w:val="1"/>
      <w:marLeft w:val="0"/>
      <w:marRight w:val="0"/>
      <w:marTop w:val="0"/>
      <w:marBottom w:val="0"/>
      <w:divBdr>
        <w:top w:val="none" w:sz="0" w:space="0" w:color="auto"/>
        <w:left w:val="none" w:sz="0" w:space="0" w:color="auto"/>
        <w:bottom w:val="none" w:sz="0" w:space="0" w:color="auto"/>
        <w:right w:val="none" w:sz="0" w:space="0" w:color="auto"/>
      </w:divBdr>
    </w:div>
    <w:div w:id="43918093">
      <w:bodyDiv w:val="1"/>
      <w:marLeft w:val="0"/>
      <w:marRight w:val="0"/>
      <w:marTop w:val="0"/>
      <w:marBottom w:val="0"/>
      <w:divBdr>
        <w:top w:val="none" w:sz="0" w:space="0" w:color="auto"/>
        <w:left w:val="none" w:sz="0" w:space="0" w:color="auto"/>
        <w:bottom w:val="none" w:sz="0" w:space="0" w:color="auto"/>
        <w:right w:val="none" w:sz="0" w:space="0" w:color="auto"/>
      </w:divBdr>
    </w:div>
    <w:div w:id="83654993">
      <w:bodyDiv w:val="1"/>
      <w:marLeft w:val="0"/>
      <w:marRight w:val="0"/>
      <w:marTop w:val="0"/>
      <w:marBottom w:val="0"/>
      <w:divBdr>
        <w:top w:val="none" w:sz="0" w:space="0" w:color="auto"/>
        <w:left w:val="none" w:sz="0" w:space="0" w:color="auto"/>
        <w:bottom w:val="none" w:sz="0" w:space="0" w:color="auto"/>
        <w:right w:val="none" w:sz="0" w:space="0" w:color="auto"/>
      </w:divBdr>
    </w:div>
    <w:div w:id="101803647">
      <w:bodyDiv w:val="1"/>
      <w:marLeft w:val="0"/>
      <w:marRight w:val="0"/>
      <w:marTop w:val="0"/>
      <w:marBottom w:val="0"/>
      <w:divBdr>
        <w:top w:val="none" w:sz="0" w:space="0" w:color="auto"/>
        <w:left w:val="none" w:sz="0" w:space="0" w:color="auto"/>
        <w:bottom w:val="none" w:sz="0" w:space="0" w:color="auto"/>
        <w:right w:val="none" w:sz="0" w:space="0" w:color="auto"/>
      </w:divBdr>
    </w:div>
    <w:div w:id="110828067">
      <w:bodyDiv w:val="1"/>
      <w:marLeft w:val="0"/>
      <w:marRight w:val="0"/>
      <w:marTop w:val="0"/>
      <w:marBottom w:val="0"/>
      <w:divBdr>
        <w:top w:val="none" w:sz="0" w:space="0" w:color="auto"/>
        <w:left w:val="none" w:sz="0" w:space="0" w:color="auto"/>
        <w:bottom w:val="none" w:sz="0" w:space="0" w:color="auto"/>
        <w:right w:val="none" w:sz="0" w:space="0" w:color="auto"/>
      </w:divBdr>
    </w:div>
    <w:div w:id="124857952">
      <w:bodyDiv w:val="1"/>
      <w:marLeft w:val="0"/>
      <w:marRight w:val="0"/>
      <w:marTop w:val="0"/>
      <w:marBottom w:val="0"/>
      <w:divBdr>
        <w:top w:val="none" w:sz="0" w:space="0" w:color="auto"/>
        <w:left w:val="none" w:sz="0" w:space="0" w:color="auto"/>
        <w:bottom w:val="none" w:sz="0" w:space="0" w:color="auto"/>
        <w:right w:val="none" w:sz="0" w:space="0" w:color="auto"/>
      </w:divBdr>
    </w:div>
    <w:div w:id="137769441">
      <w:bodyDiv w:val="1"/>
      <w:marLeft w:val="0"/>
      <w:marRight w:val="0"/>
      <w:marTop w:val="0"/>
      <w:marBottom w:val="0"/>
      <w:divBdr>
        <w:top w:val="none" w:sz="0" w:space="0" w:color="auto"/>
        <w:left w:val="none" w:sz="0" w:space="0" w:color="auto"/>
        <w:bottom w:val="none" w:sz="0" w:space="0" w:color="auto"/>
        <w:right w:val="none" w:sz="0" w:space="0" w:color="auto"/>
      </w:divBdr>
    </w:div>
    <w:div w:id="311375605">
      <w:bodyDiv w:val="1"/>
      <w:marLeft w:val="0"/>
      <w:marRight w:val="0"/>
      <w:marTop w:val="0"/>
      <w:marBottom w:val="0"/>
      <w:divBdr>
        <w:top w:val="none" w:sz="0" w:space="0" w:color="auto"/>
        <w:left w:val="none" w:sz="0" w:space="0" w:color="auto"/>
        <w:bottom w:val="none" w:sz="0" w:space="0" w:color="auto"/>
        <w:right w:val="none" w:sz="0" w:space="0" w:color="auto"/>
      </w:divBdr>
    </w:div>
    <w:div w:id="341510925">
      <w:bodyDiv w:val="1"/>
      <w:marLeft w:val="0"/>
      <w:marRight w:val="0"/>
      <w:marTop w:val="0"/>
      <w:marBottom w:val="0"/>
      <w:divBdr>
        <w:top w:val="none" w:sz="0" w:space="0" w:color="auto"/>
        <w:left w:val="none" w:sz="0" w:space="0" w:color="auto"/>
        <w:bottom w:val="none" w:sz="0" w:space="0" w:color="auto"/>
        <w:right w:val="none" w:sz="0" w:space="0" w:color="auto"/>
      </w:divBdr>
    </w:div>
    <w:div w:id="379012676">
      <w:bodyDiv w:val="1"/>
      <w:marLeft w:val="0"/>
      <w:marRight w:val="0"/>
      <w:marTop w:val="0"/>
      <w:marBottom w:val="0"/>
      <w:divBdr>
        <w:top w:val="none" w:sz="0" w:space="0" w:color="auto"/>
        <w:left w:val="none" w:sz="0" w:space="0" w:color="auto"/>
        <w:bottom w:val="none" w:sz="0" w:space="0" w:color="auto"/>
        <w:right w:val="none" w:sz="0" w:space="0" w:color="auto"/>
      </w:divBdr>
    </w:div>
    <w:div w:id="420881674">
      <w:bodyDiv w:val="1"/>
      <w:marLeft w:val="0"/>
      <w:marRight w:val="0"/>
      <w:marTop w:val="0"/>
      <w:marBottom w:val="0"/>
      <w:divBdr>
        <w:top w:val="none" w:sz="0" w:space="0" w:color="auto"/>
        <w:left w:val="none" w:sz="0" w:space="0" w:color="auto"/>
        <w:bottom w:val="none" w:sz="0" w:space="0" w:color="auto"/>
        <w:right w:val="none" w:sz="0" w:space="0" w:color="auto"/>
      </w:divBdr>
    </w:div>
    <w:div w:id="422530641">
      <w:bodyDiv w:val="1"/>
      <w:marLeft w:val="0"/>
      <w:marRight w:val="0"/>
      <w:marTop w:val="0"/>
      <w:marBottom w:val="0"/>
      <w:divBdr>
        <w:top w:val="none" w:sz="0" w:space="0" w:color="auto"/>
        <w:left w:val="none" w:sz="0" w:space="0" w:color="auto"/>
        <w:bottom w:val="none" w:sz="0" w:space="0" w:color="auto"/>
        <w:right w:val="none" w:sz="0" w:space="0" w:color="auto"/>
      </w:divBdr>
    </w:div>
    <w:div w:id="437025044">
      <w:bodyDiv w:val="1"/>
      <w:marLeft w:val="0"/>
      <w:marRight w:val="0"/>
      <w:marTop w:val="0"/>
      <w:marBottom w:val="0"/>
      <w:divBdr>
        <w:top w:val="none" w:sz="0" w:space="0" w:color="auto"/>
        <w:left w:val="none" w:sz="0" w:space="0" w:color="auto"/>
        <w:bottom w:val="none" w:sz="0" w:space="0" w:color="auto"/>
        <w:right w:val="none" w:sz="0" w:space="0" w:color="auto"/>
      </w:divBdr>
    </w:div>
    <w:div w:id="464392704">
      <w:bodyDiv w:val="1"/>
      <w:marLeft w:val="0"/>
      <w:marRight w:val="0"/>
      <w:marTop w:val="0"/>
      <w:marBottom w:val="0"/>
      <w:divBdr>
        <w:top w:val="none" w:sz="0" w:space="0" w:color="auto"/>
        <w:left w:val="none" w:sz="0" w:space="0" w:color="auto"/>
        <w:bottom w:val="none" w:sz="0" w:space="0" w:color="auto"/>
        <w:right w:val="none" w:sz="0" w:space="0" w:color="auto"/>
      </w:divBdr>
    </w:div>
    <w:div w:id="475487707">
      <w:bodyDiv w:val="1"/>
      <w:marLeft w:val="0"/>
      <w:marRight w:val="0"/>
      <w:marTop w:val="0"/>
      <w:marBottom w:val="0"/>
      <w:divBdr>
        <w:top w:val="none" w:sz="0" w:space="0" w:color="auto"/>
        <w:left w:val="none" w:sz="0" w:space="0" w:color="auto"/>
        <w:bottom w:val="none" w:sz="0" w:space="0" w:color="auto"/>
        <w:right w:val="none" w:sz="0" w:space="0" w:color="auto"/>
      </w:divBdr>
    </w:div>
    <w:div w:id="492188592">
      <w:bodyDiv w:val="1"/>
      <w:marLeft w:val="0"/>
      <w:marRight w:val="0"/>
      <w:marTop w:val="0"/>
      <w:marBottom w:val="0"/>
      <w:divBdr>
        <w:top w:val="none" w:sz="0" w:space="0" w:color="auto"/>
        <w:left w:val="none" w:sz="0" w:space="0" w:color="auto"/>
        <w:bottom w:val="none" w:sz="0" w:space="0" w:color="auto"/>
        <w:right w:val="none" w:sz="0" w:space="0" w:color="auto"/>
      </w:divBdr>
    </w:div>
    <w:div w:id="565068660">
      <w:bodyDiv w:val="1"/>
      <w:marLeft w:val="0"/>
      <w:marRight w:val="0"/>
      <w:marTop w:val="0"/>
      <w:marBottom w:val="0"/>
      <w:divBdr>
        <w:top w:val="none" w:sz="0" w:space="0" w:color="auto"/>
        <w:left w:val="none" w:sz="0" w:space="0" w:color="auto"/>
        <w:bottom w:val="none" w:sz="0" w:space="0" w:color="auto"/>
        <w:right w:val="none" w:sz="0" w:space="0" w:color="auto"/>
      </w:divBdr>
    </w:div>
    <w:div w:id="720784066">
      <w:bodyDiv w:val="1"/>
      <w:marLeft w:val="0"/>
      <w:marRight w:val="0"/>
      <w:marTop w:val="0"/>
      <w:marBottom w:val="0"/>
      <w:divBdr>
        <w:top w:val="none" w:sz="0" w:space="0" w:color="auto"/>
        <w:left w:val="none" w:sz="0" w:space="0" w:color="auto"/>
        <w:bottom w:val="none" w:sz="0" w:space="0" w:color="auto"/>
        <w:right w:val="none" w:sz="0" w:space="0" w:color="auto"/>
      </w:divBdr>
    </w:div>
    <w:div w:id="781345011">
      <w:bodyDiv w:val="1"/>
      <w:marLeft w:val="0"/>
      <w:marRight w:val="0"/>
      <w:marTop w:val="0"/>
      <w:marBottom w:val="0"/>
      <w:divBdr>
        <w:top w:val="none" w:sz="0" w:space="0" w:color="auto"/>
        <w:left w:val="none" w:sz="0" w:space="0" w:color="auto"/>
        <w:bottom w:val="none" w:sz="0" w:space="0" w:color="auto"/>
        <w:right w:val="none" w:sz="0" w:space="0" w:color="auto"/>
      </w:divBdr>
    </w:div>
    <w:div w:id="920408686">
      <w:bodyDiv w:val="1"/>
      <w:marLeft w:val="0"/>
      <w:marRight w:val="0"/>
      <w:marTop w:val="0"/>
      <w:marBottom w:val="0"/>
      <w:divBdr>
        <w:top w:val="none" w:sz="0" w:space="0" w:color="auto"/>
        <w:left w:val="none" w:sz="0" w:space="0" w:color="auto"/>
        <w:bottom w:val="none" w:sz="0" w:space="0" w:color="auto"/>
        <w:right w:val="none" w:sz="0" w:space="0" w:color="auto"/>
      </w:divBdr>
    </w:div>
    <w:div w:id="926110842">
      <w:bodyDiv w:val="1"/>
      <w:marLeft w:val="0"/>
      <w:marRight w:val="0"/>
      <w:marTop w:val="0"/>
      <w:marBottom w:val="0"/>
      <w:divBdr>
        <w:top w:val="none" w:sz="0" w:space="0" w:color="auto"/>
        <w:left w:val="none" w:sz="0" w:space="0" w:color="auto"/>
        <w:bottom w:val="none" w:sz="0" w:space="0" w:color="auto"/>
        <w:right w:val="none" w:sz="0" w:space="0" w:color="auto"/>
      </w:divBdr>
    </w:div>
    <w:div w:id="933979131">
      <w:bodyDiv w:val="1"/>
      <w:marLeft w:val="0"/>
      <w:marRight w:val="0"/>
      <w:marTop w:val="0"/>
      <w:marBottom w:val="0"/>
      <w:divBdr>
        <w:top w:val="none" w:sz="0" w:space="0" w:color="auto"/>
        <w:left w:val="none" w:sz="0" w:space="0" w:color="auto"/>
        <w:bottom w:val="none" w:sz="0" w:space="0" w:color="auto"/>
        <w:right w:val="none" w:sz="0" w:space="0" w:color="auto"/>
      </w:divBdr>
    </w:div>
    <w:div w:id="948586392">
      <w:bodyDiv w:val="1"/>
      <w:marLeft w:val="0"/>
      <w:marRight w:val="0"/>
      <w:marTop w:val="0"/>
      <w:marBottom w:val="0"/>
      <w:divBdr>
        <w:top w:val="none" w:sz="0" w:space="0" w:color="auto"/>
        <w:left w:val="none" w:sz="0" w:space="0" w:color="auto"/>
        <w:bottom w:val="none" w:sz="0" w:space="0" w:color="auto"/>
        <w:right w:val="none" w:sz="0" w:space="0" w:color="auto"/>
      </w:divBdr>
    </w:div>
    <w:div w:id="981154260">
      <w:bodyDiv w:val="1"/>
      <w:marLeft w:val="0"/>
      <w:marRight w:val="0"/>
      <w:marTop w:val="0"/>
      <w:marBottom w:val="0"/>
      <w:divBdr>
        <w:top w:val="none" w:sz="0" w:space="0" w:color="auto"/>
        <w:left w:val="none" w:sz="0" w:space="0" w:color="auto"/>
        <w:bottom w:val="none" w:sz="0" w:space="0" w:color="auto"/>
        <w:right w:val="none" w:sz="0" w:space="0" w:color="auto"/>
      </w:divBdr>
    </w:div>
    <w:div w:id="987246477">
      <w:bodyDiv w:val="1"/>
      <w:marLeft w:val="0"/>
      <w:marRight w:val="0"/>
      <w:marTop w:val="0"/>
      <w:marBottom w:val="0"/>
      <w:divBdr>
        <w:top w:val="none" w:sz="0" w:space="0" w:color="auto"/>
        <w:left w:val="none" w:sz="0" w:space="0" w:color="auto"/>
        <w:bottom w:val="none" w:sz="0" w:space="0" w:color="auto"/>
        <w:right w:val="none" w:sz="0" w:space="0" w:color="auto"/>
      </w:divBdr>
    </w:div>
    <w:div w:id="1115178313">
      <w:bodyDiv w:val="1"/>
      <w:marLeft w:val="0"/>
      <w:marRight w:val="0"/>
      <w:marTop w:val="0"/>
      <w:marBottom w:val="0"/>
      <w:divBdr>
        <w:top w:val="none" w:sz="0" w:space="0" w:color="auto"/>
        <w:left w:val="none" w:sz="0" w:space="0" w:color="auto"/>
        <w:bottom w:val="none" w:sz="0" w:space="0" w:color="auto"/>
        <w:right w:val="none" w:sz="0" w:space="0" w:color="auto"/>
      </w:divBdr>
    </w:div>
    <w:div w:id="1176454688">
      <w:bodyDiv w:val="1"/>
      <w:marLeft w:val="0"/>
      <w:marRight w:val="0"/>
      <w:marTop w:val="0"/>
      <w:marBottom w:val="0"/>
      <w:divBdr>
        <w:top w:val="none" w:sz="0" w:space="0" w:color="auto"/>
        <w:left w:val="none" w:sz="0" w:space="0" w:color="auto"/>
        <w:bottom w:val="none" w:sz="0" w:space="0" w:color="auto"/>
        <w:right w:val="none" w:sz="0" w:space="0" w:color="auto"/>
      </w:divBdr>
    </w:div>
    <w:div w:id="1206258161">
      <w:bodyDiv w:val="1"/>
      <w:marLeft w:val="0"/>
      <w:marRight w:val="0"/>
      <w:marTop w:val="0"/>
      <w:marBottom w:val="0"/>
      <w:divBdr>
        <w:top w:val="none" w:sz="0" w:space="0" w:color="auto"/>
        <w:left w:val="none" w:sz="0" w:space="0" w:color="auto"/>
        <w:bottom w:val="none" w:sz="0" w:space="0" w:color="auto"/>
        <w:right w:val="none" w:sz="0" w:space="0" w:color="auto"/>
      </w:divBdr>
    </w:div>
    <w:div w:id="1211459375">
      <w:bodyDiv w:val="1"/>
      <w:marLeft w:val="0"/>
      <w:marRight w:val="0"/>
      <w:marTop w:val="0"/>
      <w:marBottom w:val="0"/>
      <w:divBdr>
        <w:top w:val="none" w:sz="0" w:space="0" w:color="auto"/>
        <w:left w:val="none" w:sz="0" w:space="0" w:color="auto"/>
        <w:bottom w:val="none" w:sz="0" w:space="0" w:color="auto"/>
        <w:right w:val="none" w:sz="0" w:space="0" w:color="auto"/>
      </w:divBdr>
    </w:div>
    <w:div w:id="1243299737">
      <w:bodyDiv w:val="1"/>
      <w:marLeft w:val="0"/>
      <w:marRight w:val="0"/>
      <w:marTop w:val="0"/>
      <w:marBottom w:val="0"/>
      <w:divBdr>
        <w:top w:val="none" w:sz="0" w:space="0" w:color="auto"/>
        <w:left w:val="none" w:sz="0" w:space="0" w:color="auto"/>
        <w:bottom w:val="none" w:sz="0" w:space="0" w:color="auto"/>
        <w:right w:val="none" w:sz="0" w:space="0" w:color="auto"/>
      </w:divBdr>
    </w:div>
    <w:div w:id="1269895501">
      <w:bodyDiv w:val="1"/>
      <w:marLeft w:val="0"/>
      <w:marRight w:val="0"/>
      <w:marTop w:val="0"/>
      <w:marBottom w:val="0"/>
      <w:divBdr>
        <w:top w:val="none" w:sz="0" w:space="0" w:color="auto"/>
        <w:left w:val="none" w:sz="0" w:space="0" w:color="auto"/>
        <w:bottom w:val="none" w:sz="0" w:space="0" w:color="auto"/>
        <w:right w:val="none" w:sz="0" w:space="0" w:color="auto"/>
      </w:divBdr>
    </w:div>
    <w:div w:id="1272544183">
      <w:bodyDiv w:val="1"/>
      <w:marLeft w:val="0"/>
      <w:marRight w:val="0"/>
      <w:marTop w:val="0"/>
      <w:marBottom w:val="0"/>
      <w:divBdr>
        <w:top w:val="none" w:sz="0" w:space="0" w:color="auto"/>
        <w:left w:val="none" w:sz="0" w:space="0" w:color="auto"/>
        <w:bottom w:val="none" w:sz="0" w:space="0" w:color="auto"/>
        <w:right w:val="none" w:sz="0" w:space="0" w:color="auto"/>
      </w:divBdr>
    </w:div>
    <w:div w:id="1353461099">
      <w:bodyDiv w:val="1"/>
      <w:marLeft w:val="0"/>
      <w:marRight w:val="0"/>
      <w:marTop w:val="0"/>
      <w:marBottom w:val="0"/>
      <w:divBdr>
        <w:top w:val="none" w:sz="0" w:space="0" w:color="auto"/>
        <w:left w:val="none" w:sz="0" w:space="0" w:color="auto"/>
        <w:bottom w:val="none" w:sz="0" w:space="0" w:color="auto"/>
        <w:right w:val="none" w:sz="0" w:space="0" w:color="auto"/>
      </w:divBdr>
    </w:div>
    <w:div w:id="1391029146">
      <w:bodyDiv w:val="1"/>
      <w:marLeft w:val="0"/>
      <w:marRight w:val="0"/>
      <w:marTop w:val="0"/>
      <w:marBottom w:val="0"/>
      <w:divBdr>
        <w:top w:val="none" w:sz="0" w:space="0" w:color="auto"/>
        <w:left w:val="none" w:sz="0" w:space="0" w:color="auto"/>
        <w:bottom w:val="none" w:sz="0" w:space="0" w:color="auto"/>
        <w:right w:val="none" w:sz="0" w:space="0" w:color="auto"/>
      </w:divBdr>
    </w:div>
    <w:div w:id="1397823644">
      <w:bodyDiv w:val="1"/>
      <w:marLeft w:val="0"/>
      <w:marRight w:val="0"/>
      <w:marTop w:val="0"/>
      <w:marBottom w:val="0"/>
      <w:divBdr>
        <w:top w:val="none" w:sz="0" w:space="0" w:color="auto"/>
        <w:left w:val="none" w:sz="0" w:space="0" w:color="auto"/>
        <w:bottom w:val="none" w:sz="0" w:space="0" w:color="auto"/>
        <w:right w:val="none" w:sz="0" w:space="0" w:color="auto"/>
      </w:divBdr>
    </w:div>
    <w:div w:id="1500651852">
      <w:bodyDiv w:val="1"/>
      <w:marLeft w:val="0"/>
      <w:marRight w:val="0"/>
      <w:marTop w:val="0"/>
      <w:marBottom w:val="0"/>
      <w:divBdr>
        <w:top w:val="none" w:sz="0" w:space="0" w:color="auto"/>
        <w:left w:val="none" w:sz="0" w:space="0" w:color="auto"/>
        <w:bottom w:val="none" w:sz="0" w:space="0" w:color="auto"/>
        <w:right w:val="none" w:sz="0" w:space="0" w:color="auto"/>
      </w:divBdr>
    </w:div>
    <w:div w:id="1539004936">
      <w:bodyDiv w:val="1"/>
      <w:marLeft w:val="0"/>
      <w:marRight w:val="0"/>
      <w:marTop w:val="0"/>
      <w:marBottom w:val="0"/>
      <w:divBdr>
        <w:top w:val="none" w:sz="0" w:space="0" w:color="auto"/>
        <w:left w:val="none" w:sz="0" w:space="0" w:color="auto"/>
        <w:bottom w:val="none" w:sz="0" w:space="0" w:color="auto"/>
        <w:right w:val="none" w:sz="0" w:space="0" w:color="auto"/>
      </w:divBdr>
    </w:div>
    <w:div w:id="1595434739">
      <w:bodyDiv w:val="1"/>
      <w:marLeft w:val="0"/>
      <w:marRight w:val="0"/>
      <w:marTop w:val="0"/>
      <w:marBottom w:val="0"/>
      <w:divBdr>
        <w:top w:val="none" w:sz="0" w:space="0" w:color="auto"/>
        <w:left w:val="none" w:sz="0" w:space="0" w:color="auto"/>
        <w:bottom w:val="none" w:sz="0" w:space="0" w:color="auto"/>
        <w:right w:val="none" w:sz="0" w:space="0" w:color="auto"/>
      </w:divBdr>
    </w:div>
    <w:div w:id="1598559132">
      <w:bodyDiv w:val="1"/>
      <w:marLeft w:val="0"/>
      <w:marRight w:val="0"/>
      <w:marTop w:val="0"/>
      <w:marBottom w:val="0"/>
      <w:divBdr>
        <w:top w:val="none" w:sz="0" w:space="0" w:color="auto"/>
        <w:left w:val="none" w:sz="0" w:space="0" w:color="auto"/>
        <w:bottom w:val="none" w:sz="0" w:space="0" w:color="auto"/>
        <w:right w:val="none" w:sz="0" w:space="0" w:color="auto"/>
      </w:divBdr>
    </w:div>
    <w:div w:id="1699812358">
      <w:bodyDiv w:val="1"/>
      <w:marLeft w:val="0"/>
      <w:marRight w:val="0"/>
      <w:marTop w:val="0"/>
      <w:marBottom w:val="0"/>
      <w:divBdr>
        <w:top w:val="none" w:sz="0" w:space="0" w:color="auto"/>
        <w:left w:val="none" w:sz="0" w:space="0" w:color="auto"/>
        <w:bottom w:val="none" w:sz="0" w:space="0" w:color="auto"/>
        <w:right w:val="none" w:sz="0" w:space="0" w:color="auto"/>
      </w:divBdr>
    </w:div>
    <w:div w:id="1762024244">
      <w:bodyDiv w:val="1"/>
      <w:marLeft w:val="0"/>
      <w:marRight w:val="0"/>
      <w:marTop w:val="0"/>
      <w:marBottom w:val="0"/>
      <w:divBdr>
        <w:top w:val="none" w:sz="0" w:space="0" w:color="auto"/>
        <w:left w:val="none" w:sz="0" w:space="0" w:color="auto"/>
        <w:bottom w:val="none" w:sz="0" w:space="0" w:color="auto"/>
        <w:right w:val="none" w:sz="0" w:space="0" w:color="auto"/>
      </w:divBdr>
    </w:div>
    <w:div w:id="1863744830">
      <w:bodyDiv w:val="1"/>
      <w:marLeft w:val="0"/>
      <w:marRight w:val="0"/>
      <w:marTop w:val="0"/>
      <w:marBottom w:val="0"/>
      <w:divBdr>
        <w:top w:val="none" w:sz="0" w:space="0" w:color="auto"/>
        <w:left w:val="none" w:sz="0" w:space="0" w:color="auto"/>
        <w:bottom w:val="none" w:sz="0" w:space="0" w:color="auto"/>
        <w:right w:val="none" w:sz="0" w:space="0" w:color="auto"/>
      </w:divBdr>
      <w:divsChild>
        <w:div w:id="1311599309">
          <w:marLeft w:val="0"/>
          <w:marRight w:val="0"/>
          <w:marTop w:val="0"/>
          <w:marBottom w:val="0"/>
          <w:divBdr>
            <w:top w:val="none" w:sz="0" w:space="0" w:color="auto"/>
            <w:left w:val="none" w:sz="0" w:space="0" w:color="auto"/>
            <w:bottom w:val="none" w:sz="0" w:space="0" w:color="auto"/>
            <w:right w:val="none" w:sz="0" w:space="0" w:color="auto"/>
          </w:divBdr>
          <w:divsChild>
            <w:div w:id="390733681">
              <w:marLeft w:val="0"/>
              <w:marRight w:val="0"/>
              <w:marTop w:val="0"/>
              <w:marBottom w:val="0"/>
              <w:divBdr>
                <w:top w:val="none" w:sz="0" w:space="0" w:color="auto"/>
                <w:left w:val="none" w:sz="0" w:space="0" w:color="auto"/>
                <w:bottom w:val="none" w:sz="0" w:space="0" w:color="auto"/>
                <w:right w:val="none" w:sz="0" w:space="0" w:color="auto"/>
              </w:divBdr>
              <w:divsChild>
                <w:div w:id="399139220">
                  <w:marLeft w:val="0"/>
                  <w:marRight w:val="0"/>
                  <w:marTop w:val="120"/>
                  <w:marBottom w:val="0"/>
                  <w:divBdr>
                    <w:top w:val="none" w:sz="0" w:space="0" w:color="auto"/>
                    <w:left w:val="none" w:sz="0" w:space="0" w:color="auto"/>
                    <w:bottom w:val="none" w:sz="0" w:space="0" w:color="auto"/>
                    <w:right w:val="none" w:sz="0" w:space="0" w:color="auto"/>
                  </w:divBdr>
                </w:div>
                <w:div w:id="8836401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27032641">
      <w:bodyDiv w:val="1"/>
      <w:marLeft w:val="0"/>
      <w:marRight w:val="0"/>
      <w:marTop w:val="0"/>
      <w:marBottom w:val="0"/>
      <w:divBdr>
        <w:top w:val="none" w:sz="0" w:space="0" w:color="auto"/>
        <w:left w:val="none" w:sz="0" w:space="0" w:color="auto"/>
        <w:bottom w:val="none" w:sz="0" w:space="0" w:color="auto"/>
        <w:right w:val="none" w:sz="0" w:space="0" w:color="auto"/>
      </w:divBdr>
    </w:div>
    <w:div w:id="193863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2CE8C-2549-4FA4-B58B-BCF4B14B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4532</Words>
  <Characters>25839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3</cp:revision>
  <cp:lastPrinted>2024-03-26T10:00:00Z</cp:lastPrinted>
  <dcterms:created xsi:type="dcterms:W3CDTF">2024-09-25T05:13:00Z</dcterms:created>
  <dcterms:modified xsi:type="dcterms:W3CDTF">2024-09-25T05:14:00Z</dcterms:modified>
</cp:coreProperties>
</file>