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AE25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850590">
        <w:rPr>
          <w:rFonts w:ascii="Times New Roman" w:hAnsi="Times New Roman" w:cs="Times New Roman"/>
          <w:b/>
          <w:sz w:val="26"/>
          <w:szCs w:val="26"/>
        </w:rPr>
        <w:t xml:space="preserve">полугодие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</w:t>
      </w:r>
      <w:r w:rsidR="007751B4">
        <w:rPr>
          <w:rFonts w:ascii="Times New Roman" w:hAnsi="Times New Roman" w:cs="Times New Roman"/>
          <w:b/>
          <w:sz w:val="26"/>
          <w:szCs w:val="26"/>
        </w:rPr>
        <w:t>1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AE25B0" w:rsidP="00AE25B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27AF" w:rsidRPr="00354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5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0436EB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C227FC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A3382B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="009F42C3"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0436EB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B95D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0436EB" w:rsidRPr="009F42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0E44" w:rsidRP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43">
        <w:rPr>
          <w:rFonts w:ascii="Times New Roman" w:hAnsi="Times New Roman" w:cs="Times New Roman"/>
          <w:sz w:val="24"/>
          <w:szCs w:val="24"/>
        </w:rPr>
        <w:t>п.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Pr="00243E43">
        <w:rPr>
          <w:rFonts w:ascii="Times New Roman" w:hAnsi="Times New Roman" w:cs="Times New Roman"/>
          <w:sz w:val="24"/>
          <w:szCs w:val="24"/>
        </w:rPr>
        <w:t>.1 Плана</w:t>
      </w:r>
      <w:r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20</w:t>
      </w:r>
      <w:r w:rsidR="0012326C">
        <w:rPr>
          <w:rFonts w:ascii="Times New Roman" w:hAnsi="Times New Roman" w:cs="Times New Roman"/>
          <w:sz w:val="24"/>
          <w:szCs w:val="24"/>
        </w:rPr>
        <w:t>2</w:t>
      </w:r>
      <w:r w:rsidR="007751B4">
        <w:rPr>
          <w:rFonts w:ascii="Times New Roman" w:hAnsi="Times New Roman" w:cs="Times New Roman"/>
          <w:sz w:val="24"/>
          <w:szCs w:val="24"/>
        </w:rPr>
        <w:t>1</w:t>
      </w:r>
      <w:r w:rsidRPr="009F42C3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9F42C3">
        <w:rPr>
          <w:rFonts w:ascii="Times New Roman" w:hAnsi="Times New Roman" w:cs="Times New Roman"/>
          <w:sz w:val="24"/>
          <w:szCs w:val="24"/>
        </w:rPr>
        <w:t>,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от 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33(с изменениями)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</w:p>
    <w:p w:rsidR="00D05E93" w:rsidRDefault="00D05E93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9F42C3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</w:t>
      </w:r>
      <w:r w:rsidR="006C6E7D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</w:t>
      </w:r>
      <w:r w:rsidR="006C6E7D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415063">
        <w:rPr>
          <w:sz w:val="24"/>
          <w:szCs w:val="24"/>
        </w:rPr>
        <w:t>полугодие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6C6E7D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415063">
        <w:rPr>
          <w:sz w:val="24"/>
          <w:szCs w:val="24"/>
        </w:rPr>
        <w:t>полугодие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6C6E7D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</w:t>
      </w:r>
      <w:r w:rsidR="00E5052A" w:rsidRPr="002F108A">
        <w:rPr>
          <w:sz w:val="24"/>
          <w:szCs w:val="24"/>
        </w:rPr>
        <w:t>образовани</w:t>
      </w:r>
      <w:r w:rsidR="00E5052A">
        <w:rPr>
          <w:sz w:val="24"/>
          <w:szCs w:val="24"/>
        </w:rPr>
        <w:t>я</w:t>
      </w:r>
      <w:r w:rsidR="00E5052A" w:rsidRPr="002F108A">
        <w:rPr>
          <w:sz w:val="24"/>
          <w:szCs w:val="24"/>
        </w:rPr>
        <w:t xml:space="preserve"> «</w:t>
      </w:r>
      <w:r w:rsidR="00CE2B07" w:rsidRPr="002F108A">
        <w:rPr>
          <w:sz w:val="24"/>
          <w:szCs w:val="24"/>
        </w:rPr>
        <w:t>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15063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415063">
        <w:rPr>
          <w:sz w:val="24"/>
          <w:szCs w:val="24"/>
        </w:rPr>
        <w:t>полугодие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9B5667">
        <w:rPr>
          <w:sz w:val="24"/>
          <w:szCs w:val="24"/>
        </w:rPr>
        <w:t>1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</w:p>
    <w:p w:rsidR="001C1517" w:rsidRPr="002F108A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F70E44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E5052A" w:rsidRPr="002F108A">
        <w:rPr>
          <w:rFonts w:ascii="Times New Roman" w:hAnsi="Times New Roman" w:cs="Times New Roman"/>
          <w:sz w:val="24"/>
          <w:szCs w:val="24"/>
        </w:rPr>
        <w:t>образовани</w:t>
      </w:r>
      <w:r w:rsidR="00E5052A">
        <w:rPr>
          <w:rFonts w:ascii="Times New Roman" w:hAnsi="Times New Roman" w:cs="Times New Roman"/>
          <w:sz w:val="24"/>
          <w:szCs w:val="24"/>
        </w:rPr>
        <w:t>я</w:t>
      </w:r>
      <w:r w:rsidR="00E5052A" w:rsidRPr="002F108A">
        <w:rPr>
          <w:rFonts w:ascii="Times New Roman" w:hAnsi="Times New Roman" w:cs="Times New Roman"/>
          <w:sz w:val="24"/>
          <w:szCs w:val="24"/>
        </w:rPr>
        <w:t xml:space="preserve"> «</w:t>
      </w:r>
      <w:r w:rsidR="00CE2B07" w:rsidRPr="002F108A">
        <w:rPr>
          <w:rFonts w:ascii="Times New Roman" w:hAnsi="Times New Roman" w:cs="Times New Roman"/>
          <w:sz w:val="24"/>
          <w:szCs w:val="24"/>
        </w:rPr>
        <w:t>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EE0D01" w:rsidRPr="002F108A" w:rsidRDefault="00EE0D01" w:rsidP="00E0559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5E7D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F70E44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15063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п.2 ст.264.2 БК РФ бюджетная отчетность муниципальных </w:t>
      </w:r>
      <w:r w:rsidRPr="002F108A">
        <w:rPr>
          <w:sz w:val="24"/>
          <w:szCs w:val="24"/>
        </w:rPr>
        <w:lastRenderedPageBreak/>
        <w:t>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415063">
        <w:rPr>
          <w:sz w:val="24"/>
          <w:szCs w:val="24"/>
        </w:rPr>
        <w:t>полугодие</w:t>
      </w:r>
      <w:r w:rsidRPr="002F108A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415063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415063">
        <w:rPr>
          <w:rFonts w:ascii="Times New Roman" w:hAnsi="Times New Roman" w:cs="Times New Roman"/>
          <w:sz w:val="24"/>
          <w:szCs w:val="24"/>
        </w:rPr>
        <w:t>06.08</w:t>
      </w:r>
      <w:r w:rsidR="00826A46" w:rsidRPr="00826A46">
        <w:rPr>
          <w:rFonts w:ascii="Times New Roman" w:hAnsi="Times New Roman" w:cs="Times New Roman"/>
          <w:sz w:val="24"/>
          <w:szCs w:val="24"/>
        </w:rPr>
        <w:t>.2021 №</w:t>
      </w:r>
      <w:r w:rsidR="00415063">
        <w:rPr>
          <w:rFonts w:ascii="Times New Roman" w:hAnsi="Times New Roman" w:cs="Times New Roman"/>
          <w:sz w:val="24"/>
          <w:szCs w:val="24"/>
        </w:rPr>
        <w:t>391</w:t>
      </w:r>
      <w:r w:rsidR="00826A46" w:rsidRPr="00826A46">
        <w:rPr>
          <w:rFonts w:ascii="Times New Roman" w:hAnsi="Times New Roman" w:cs="Times New Roman"/>
          <w:sz w:val="24"/>
          <w:szCs w:val="24"/>
        </w:rPr>
        <w:t>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1741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2F108A">
        <w:rPr>
          <w:rFonts w:ascii="Times New Roman" w:hAnsi="Times New Roman" w:cs="Times New Roman"/>
          <w:sz w:val="24"/>
          <w:szCs w:val="24"/>
        </w:rPr>
        <w:t>«</w:t>
      </w:r>
      <w:r w:rsidR="00A105CD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2F108A">
        <w:rPr>
          <w:rFonts w:ascii="Times New Roman" w:hAnsi="Times New Roman" w:cs="Times New Roman"/>
          <w:sz w:val="24"/>
          <w:szCs w:val="24"/>
        </w:rPr>
        <w:t>ий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2F108A">
        <w:rPr>
          <w:rFonts w:ascii="Times New Roman" w:hAnsi="Times New Roman" w:cs="Times New Roman"/>
          <w:sz w:val="24"/>
          <w:szCs w:val="24"/>
        </w:rPr>
        <w:t>»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15063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341464">
        <w:rPr>
          <w:rFonts w:ascii="Times New Roman" w:hAnsi="Times New Roman" w:cs="Times New Roman"/>
          <w:sz w:val="24"/>
          <w:szCs w:val="24"/>
        </w:rPr>
        <w:t xml:space="preserve">1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986158">
        <w:rPr>
          <w:rFonts w:ascii="Times New Roman" w:hAnsi="Times New Roman" w:cs="Times New Roman"/>
          <w:sz w:val="24"/>
          <w:szCs w:val="24"/>
        </w:rPr>
        <w:t>2</w:t>
      </w:r>
      <w:r w:rsidR="00415063">
        <w:rPr>
          <w:rFonts w:ascii="Times New Roman" w:hAnsi="Times New Roman" w:cs="Times New Roman"/>
          <w:sz w:val="24"/>
          <w:szCs w:val="24"/>
        </w:rPr>
        <w:t>1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».</w:t>
      </w:r>
    </w:p>
    <w:p w:rsidR="00411741" w:rsidRPr="00007257" w:rsidRDefault="00411741" w:rsidP="004117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411741">
        <w:rPr>
          <w:rFonts w:ascii="Times New Roman" w:hAnsi="Times New Roman" w:cs="Times New Roman"/>
          <w:i/>
          <w:sz w:val="24"/>
          <w:szCs w:val="24"/>
        </w:rPr>
        <w:t xml:space="preserve"> преамбуле распоряжения Администрации от 06.08.2021 №391-р указано: «Об утверждении отчета об исполнении </w:t>
      </w:r>
      <w:r w:rsidRPr="00007257">
        <w:rPr>
          <w:rFonts w:ascii="Times New Roman" w:hAnsi="Times New Roman" w:cs="Times New Roman"/>
          <w:i/>
          <w:sz w:val="24"/>
          <w:szCs w:val="24"/>
        </w:rPr>
        <w:t>бюджета муниципального образования</w:t>
      </w:r>
      <w:r w:rsidR="00007257" w:rsidRPr="00007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257">
        <w:rPr>
          <w:rFonts w:ascii="Times New Roman" w:hAnsi="Times New Roman" w:cs="Times New Roman"/>
          <w:i/>
          <w:sz w:val="24"/>
          <w:szCs w:val="24"/>
        </w:rPr>
        <w:t>«Вяземский район» Смоленской области за</w:t>
      </w:r>
      <w:r w:rsidRPr="000072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7257">
        <w:rPr>
          <w:rFonts w:ascii="Times New Roman" w:hAnsi="Times New Roman" w:cs="Times New Roman"/>
          <w:b/>
          <w:i/>
          <w:sz w:val="24"/>
          <w:szCs w:val="24"/>
          <w:u w:val="single"/>
        </w:rPr>
        <w:t>1 полугодие</w:t>
      </w:r>
      <w:r w:rsidRPr="000072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7257">
        <w:rPr>
          <w:rFonts w:ascii="Times New Roman" w:hAnsi="Times New Roman" w:cs="Times New Roman"/>
          <w:i/>
          <w:sz w:val="24"/>
          <w:szCs w:val="24"/>
        </w:rPr>
        <w:t>2021 года».</w:t>
      </w:r>
    </w:p>
    <w:p w:rsidR="00411741" w:rsidRPr="00411741" w:rsidRDefault="00411741" w:rsidP="004117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41">
        <w:rPr>
          <w:rFonts w:ascii="Times New Roman" w:hAnsi="Times New Roman" w:cs="Times New Roman"/>
          <w:i/>
          <w:sz w:val="24"/>
          <w:szCs w:val="24"/>
        </w:rPr>
        <w:t xml:space="preserve">В соответствии с п.5 ст.264.2 БК РФ отчет об исполнении федерального бюджета, бюджета субъекта Российской Федерации, местного бюджета за первый квартал, </w:t>
      </w:r>
      <w:r w:rsidRPr="00411741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Pr="00411741">
        <w:rPr>
          <w:rFonts w:ascii="Times New Roman" w:hAnsi="Times New Roman" w:cs="Times New Roman"/>
          <w:i/>
          <w:sz w:val="24"/>
          <w:szCs w:val="24"/>
        </w:rPr>
        <w:t xml:space="preserve"> и девять месяцев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11741" w:rsidRPr="00411741" w:rsidRDefault="00411741" w:rsidP="004117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41">
        <w:rPr>
          <w:rFonts w:ascii="Times New Roman" w:hAnsi="Times New Roman" w:cs="Times New Roman"/>
          <w:i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i/>
          <w:sz w:val="24"/>
          <w:szCs w:val="24"/>
        </w:rPr>
        <w:t>со</w:t>
      </w:r>
      <w:r w:rsidRPr="00411741">
        <w:rPr>
          <w:rFonts w:ascii="Times New Roman" w:hAnsi="Times New Roman" w:cs="Times New Roman"/>
          <w:i/>
          <w:sz w:val="24"/>
          <w:szCs w:val="24"/>
        </w:rPr>
        <w:t xml:space="preserve"> ст.14 Положения о бюджетном процессе Глава муниципального образования «Вяземский район» Смоленской области направляет утвержденные отчеты об исполнении </w:t>
      </w:r>
      <w:r w:rsidRPr="00B31A12">
        <w:rPr>
          <w:rFonts w:ascii="Times New Roman" w:hAnsi="Times New Roman" w:cs="Times New Roman"/>
          <w:i/>
          <w:sz w:val="24"/>
          <w:szCs w:val="24"/>
        </w:rPr>
        <w:t xml:space="preserve">бюджета </w:t>
      </w:r>
      <w:r w:rsidR="00B31A12" w:rsidRPr="00B31A12">
        <w:rPr>
          <w:rFonts w:ascii="Times New Roman" w:hAnsi="Times New Roman" w:cs="Times New Roman"/>
          <w:i/>
          <w:sz w:val="24"/>
          <w:szCs w:val="24"/>
        </w:rPr>
        <w:t>муниципального образования «Вяземский район» Смоленской области</w:t>
      </w:r>
      <w:r w:rsidRPr="00411741">
        <w:rPr>
          <w:rFonts w:ascii="Times New Roman" w:hAnsi="Times New Roman" w:cs="Times New Roman"/>
          <w:i/>
          <w:sz w:val="24"/>
          <w:szCs w:val="24"/>
        </w:rPr>
        <w:t xml:space="preserve"> за первый квартал, </w:t>
      </w:r>
      <w:r w:rsidRPr="00411741"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Pr="00411741">
        <w:rPr>
          <w:rFonts w:ascii="Times New Roman" w:hAnsi="Times New Roman" w:cs="Times New Roman"/>
          <w:i/>
          <w:sz w:val="24"/>
          <w:szCs w:val="24"/>
        </w:rPr>
        <w:t xml:space="preserve"> и девять месяцев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:rsidR="00411741" w:rsidRPr="00411741" w:rsidRDefault="00411741" w:rsidP="0041174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41">
        <w:rPr>
          <w:rFonts w:ascii="Times New Roman" w:hAnsi="Times New Roman" w:cs="Times New Roman"/>
          <w:i/>
          <w:sz w:val="24"/>
          <w:szCs w:val="24"/>
        </w:rPr>
        <w:t xml:space="preserve">Таким образом, необходимо утверждать отчет об </w:t>
      </w:r>
      <w:r w:rsidRPr="00F07312">
        <w:rPr>
          <w:rFonts w:ascii="Times New Roman" w:hAnsi="Times New Roman" w:cs="Times New Roman"/>
          <w:i/>
          <w:sz w:val="24"/>
          <w:szCs w:val="24"/>
        </w:rPr>
        <w:t xml:space="preserve">исполнении бюджета </w:t>
      </w:r>
      <w:r w:rsidR="00F07312" w:rsidRPr="00F07312">
        <w:rPr>
          <w:rFonts w:ascii="Times New Roman" w:hAnsi="Times New Roman" w:cs="Times New Roman"/>
          <w:i/>
          <w:sz w:val="24"/>
          <w:szCs w:val="24"/>
        </w:rPr>
        <w:t>муниципального образования «Вяземский район» Смоленской области</w:t>
      </w:r>
      <w:r w:rsidRPr="00F07312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F07312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Pr="00F07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7312">
        <w:rPr>
          <w:rFonts w:ascii="Times New Roman" w:hAnsi="Times New Roman" w:cs="Times New Roman"/>
          <w:i/>
          <w:sz w:val="24"/>
          <w:szCs w:val="24"/>
        </w:rPr>
        <w:t>2021 года так, как предусмотрено Бюджетным кодексом Российско</w:t>
      </w:r>
      <w:r w:rsidRPr="00411741">
        <w:rPr>
          <w:rFonts w:ascii="Times New Roman" w:hAnsi="Times New Roman" w:cs="Times New Roman"/>
          <w:i/>
          <w:sz w:val="24"/>
          <w:szCs w:val="24"/>
        </w:rPr>
        <w:t>й Федерации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741">
        <w:rPr>
          <w:rFonts w:ascii="Times New Roman" w:hAnsi="Times New Roman" w:cs="Times New Roman"/>
          <w:i/>
          <w:sz w:val="24"/>
          <w:szCs w:val="24"/>
        </w:rPr>
        <w:t xml:space="preserve">Положением о бюджетном процессе, а не «за </w:t>
      </w:r>
      <w:r w:rsidRPr="00411741">
        <w:rPr>
          <w:rFonts w:ascii="Times New Roman" w:hAnsi="Times New Roman" w:cs="Times New Roman"/>
          <w:b/>
          <w:i/>
          <w:sz w:val="24"/>
          <w:szCs w:val="24"/>
        </w:rPr>
        <w:t xml:space="preserve">1 полугодие </w:t>
      </w:r>
      <w:r w:rsidRPr="00411741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411741">
        <w:rPr>
          <w:rFonts w:ascii="Times New Roman" w:hAnsi="Times New Roman" w:cs="Times New Roman"/>
          <w:i/>
          <w:sz w:val="24"/>
          <w:szCs w:val="24"/>
        </w:rPr>
        <w:t>года».</w:t>
      </w:r>
    </w:p>
    <w:p w:rsidR="0008338A" w:rsidRPr="00411741" w:rsidRDefault="0008338A" w:rsidP="00826A46">
      <w:pPr>
        <w:ind w:firstLine="709"/>
        <w:jc w:val="both"/>
        <w:rPr>
          <w:i/>
          <w:sz w:val="24"/>
          <w:szCs w:val="24"/>
        </w:rPr>
      </w:pPr>
    </w:p>
    <w:p w:rsidR="00826A46" w:rsidRPr="009119C7" w:rsidRDefault="00826A46" w:rsidP="00826A46">
      <w:pPr>
        <w:ind w:firstLine="708"/>
        <w:jc w:val="both"/>
        <w:rPr>
          <w:i/>
          <w:sz w:val="24"/>
          <w:szCs w:val="24"/>
        </w:rPr>
      </w:pPr>
      <w:r w:rsidRPr="00826A46">
        <w:rPr>
          <w:sz w:val="24"/>
          <w:szCs w:val="24"/>
        </w:rPr>
        <w:t>В соответствии с п.3 ст.14 Положения о бюджетном процессе муниципального образования «Вяземский район» Смоленской области (далее – Положение о бюджетном процессе), утвержденного решением Вяземского районного Совета депутатов от 26.02.2014 №12 (с изменениями), Глава муниципального образования «Вяземский район» Смоленской области направляет утвержденные Администрацией муниципального образования «Вяземский район» Смоленской области отчеты об исполнении  бюджета муниципального образования в Контрольно-ревизионную комиссию муниципального образования «Вяземский район» Смоленско</w:t>
      </w:r>
      <w:r w:rsidR="00411741">
        <w:rPr>
          <w:sz w:val="24"/>
          <w:szCs w:val="24"/>
        </w:rPr>
        <w:t>й</w:t>
      </w:r>
      <w:r w:rsidRPr="00826A46">
        <w:rPr>
          <w:sz w:val="24"/>
          <w:szCs w:val="24"/>
        </w:rPr>
        <w:t xml:space="preserve"> области </w:t>
      </w:r>
      <w:r w:rsidRPr="009119C7">
        <w:rPr>
          <w:i/>
          <w:sz w:val="24"/>
          <w:szCs w:val="24"/>
        </w:rPr>
        <w:t>не позднее пяти дней после их утверждения.</w:t>
      </w:r>
    </w:p>
    <w:p w:rsidR="001D1064" w:rsidRPr="001D1064" w:rsidRDefault="001D1064" w:rsidP="001D1064">
      <w:pPr>
        <w:widowControl/>
        <w:tabs>
          <w:tab w:val="left" w:pos="0"/>
          <w:tab w:val="left" w:pos="567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1D1064">
        <w:rPr>
          <w:rFonts w:eastAsia="Calibri"/>
          <w:sz w:val="24"/>
          <w:szCs w:val="24"/>
          <w:lang w:eastAsia="en-US"/>
        </w:rPr>
        <w:t xml:space="preserve">В Контрольно-ревизионную комиссию </w:t>
      </w:r>
      <w:r w:rsidR="00341464">
        <w:rPr>
          <w:rFonts w:eastAsia="Calibri"/>
          <w:sz w:val="24"/>
          <w:szCs w:val="24"/>
          <w:lang w:eastAsia="en-US"/>
        </w:rPr>
        <w:t>09.08.</w:t>
      </w:r>
      <w:r w:rsidRPr="001D1064">
        <w:rPr>
          <w:rFonts w:eastAsia="Calibri"/>
          <w:sz w:val="24"/>
          <w:szCs w:val="24"/>
          <w:lang w:eastAsia="en-US"/>
        </w:rPr>
        <w:t xml:space="preserve">2021 года (вх. от </w:t>
      </w:r>
      <w:r w:rsidR="00341464">
        <w:rPr>
          <w:rFonts w:eastAsia="Calibri"/>
          <w:sz w:val="24"/>
          <w:szCs w:val="24"/>
          <w:lang w:eastAsia="en-US"/>
        </w:rPr>
        <w:t>09.08</w:t>
      </w:r>
      <w:r w:rsidRPr="001D1064">
        <w:rPr>
          <w:rFonts w:eastAsia="Calibri"/>
          <w:sz w:val="24"/>
          <w:szCs w:val="24"/>
          <w:lang w:eastAsia="en-US"/>
        </w:rPr>
        <w:t>.2021 №</w:t>
      </w:r>
      <w:r w:rsidR="00341464">
        <w:rPr>
          <w:rFonts w:eastAsia="Calibri"/>
          <w:sz w:val="24"/>
          <w:szCs w:val="24"/>
          <w:lang w:eastAsia="en-US"/>
        </w:rPr>
        <w:t>234</w:t>
      </w:r>
      <w:r w:rsidRPr="001D1064">
        <w:rPr>
          <w:rFonts w:eastAsia="Calibri"/>
          <w:sz w:val="24"/>
          <w:szCs w:val="24"/>
          <w:lang w:eastAsia="en-US"/>
        </w:rPr>
        <w:t xml:space="preserve">А) поступил пакет документов содержащий: 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сопроводительное письмо Администрации муниципального образования «Вяземский район» Смоленской области (исх. от </w:t>
      </w:r>
      <w:r w:rsidR="00341464">
        <w:rPr>
          <w:rFonts w:eastAsia="Calibri"/>
          <w:bCs/>
          <w:sz w:val="24"/>
          <w:szCs w:val="24"/>
          <w:lang w:eastAsia="en-US"/>
        </w:rPr>
        <w:t>09</w:t>
      </w:r>
      <w:r w:rsidRPr="001D1064">
        <w:rPr>
          <w:rFonts w:eastAsia="Calibri"/>
          <w:bCs/>
          <w:sz w:val="24"/>
          <w:szCs w:val="24"/>
          <w:lang w:eastAsia="en-US"/>
        </w:rPr>
        <w:t>.0</w:t>
      </w:r>
      <w:r w:rsidR="00341464">
        <w:rPr>
          <w:rFonts w:eastAsia="Calibri"/>
          <w:bCs/>
          <w:sz w:val="24"/>
          <w:szCs w:val="24"/>
          <w:lang w:eastAsia="en-US"/>
        </w:rPr>
        <w:t>8</w:t>
      </w:r>
      <w:r w:rsidRPr="001D1064">
        <w:rPr>
          <w:rFonts w:eastAsia="Calibri"/>
          <w:bCs/>
          <w:sz w:val="24"/>
          <w:szCs w:val="24"/>
          <w:lang w:eastAsia="en-US"/>
        </w:rPr>
        <w:t>.2021 года №</w:t>
      </w:r>
      <w:r w:rsidR="00341464">
        <w:rPr>
          <w:rFonts w:eastAsia="Calibri"/>
          <w:bCs/>
          <w:sz w:val="24"/>
          <w:szCs w:val="24"/>
          <w:lang w:eastAsia="en-US"/>
        </w:rPr>
        <w:t>3840</w:t>
      </w:r>
      <w:r w:rsidRPr="001D1064">
        <w:rPr>
          <w:rFonts w:eastAsia="Calibri"/>
          <w:bCs/>
          <w:sz w:val="24"/>
          <w:szCs w:val="24"/>
          <w:lang w:eastAsia="en-US"/>
        </w:rPr>
        <w:t>/02-25);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копию распоряжения Администрации муниципального образования «Вяземский район» Смоленской области от </w:t>
      </w:r>
      <w:r w:rsidR="00341464">
        <w:rPr>
          <w:sz w:val="24"/>
          <w:szCs w:val="24"/>
        </w:rPr>
        <w:t>06.08</w:t>
      </w:r>
      <w:r w:rsidR="00341464" w:rsidRPr="00826A46">
        <w:rPr>
          <w:sz w:val="24"/>
          <w:szCs w:val="24"/>
        </w:rPr>
        <w:t>.2021 №</w:t>
      </w:r>
      <w:r w:rsidR="00341464">
        <w:rPr>
          <w:sz w:val="24"/>
          <w:szCs w:val="24"/>
        </w:rPr>
        <w:t>391</w:t>
      </w:r>
      <w:r w:rsidR="00341464" w:rsidRPr="00826A46">
        <w:rPr>
          <w:sz w:val="24"/>
          <w:szCs w:val="24"/>
        </w:rPr>
        <w:t>-р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«Об утверждении отчета об исполнении бюджета муниципального образования «Вяземский район» Смоленской </w:t>
      </w:r>
      <w:r w:rsidRPr="001D1064">
        <w:rPr>
          <w:rFonts w:eastAsia="Calibri"/>
          <w:bCs/>
          <w:sz w:val="24"/>
          <w:szCs w:val="24"/>
          <w:lang w:eastAsia="en-US"/>
        </w:rPr>
        <w:lastRenderedPageBreak/>
        <w:t xml:space="preserve">области за 1 </w:t>
      </w:r>
      <w:r w:rsidR="00341464">
        <w:rPr>
          <w:sz w:val="24"/>
          <w:szCs w:val="24"/>
        </w:rPr>
        <w:t>полугодие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2021 года» (далее – распоряжение Администрации от </w:t>
      </w:r>
      <w:r w:rsidR="00341464">
        <w:rPr>
          <w:sz w:val="24"/>
          <w:szCs w:val="24"/>
        </w:rPr>
        <w:t>06.08</w:t>
      </w:r>
      <w:r w:rsidR="00341464" w:rsidRPr="00826A46">
        <w:rPr>
          <w:sz w:val="24"/>
          <w:szCs w:val="24"/>
        </w:rPr>
        <w:t>.2021 №</w:t>
      </w:r>
      <w:r w:rsidR="00341464">
        <w:rPr>
          <w:sz w:val="24"/>
          <w:szCs w:val="24"/>
        </w:rPr>
        <w:t>391</w:t>
      </w:r>
      <w:r w:rsidR="00341464" w:rsidRPr="00826A46">
        <w:rPr>
          <w:sz w:val="24"/>
          <w:szCs w:val="24"/>
        </w:rPr>
        <w:t>-р</w:t>
      </w:r>
      <w:r w:rsidRPr="001D1064">
        <w:rPr>
          <w:rFonts w:eastAsia="Calibri"/>
          <w:bCs/>
          <w:sz w:val="24"/>
          <w:szCs w:val="24"/>
          <w:lang w:eastAsia="en-US"/>
        </w:rPr>
        <w:t>);</w:t>
      </w:r>
    </w:p>
    <w:p w:rsidR="001D1064" w:rsidRPr="001D1064" w:rsidRDefault="008D364F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</w:t>
      </w:r>
      <w:r w:rsidR="001D1064" w:rsidRPr="001D1064">
        <w:rPr>
          <w:rFonts w:eastAsia="Calibri"/>
          <w:bCs/>
          <w:sz w:val="24"/>
          <w:szCs w:val="24"/>
          <w:lang w:eastAsia="en-US"/>
        </w:rPr>
        <w:t xml:space="preserve">тчет об исполнении бюджета муниципального образования «Вяземский район» Смоленской области за 1 </w:t>
      </w:r>
      <w:r w:rsidR="00341464">
        <w:rPr>
          <w:sz w:val="24"/>
          <w:szCs w:val="24"/>
        </w:rPr>
        <w:t xml:space="preserve">полугодие </w:t>
      </w:r>
      <w:r w:rsidR="001D1064" w:rsidRPr="001D1064">
        <w:rPr>
          <w:rFonts w:eastAsia="Calibri"/>
          <w:bCs/>
          <w:sz w:val="24"/>
          <w:szCs w:val="24"/>
          <w:lang w:eastAsia="en-US"/>
        </w:rPr>
        <w:t xml:space="preserve"> 2021 года (отражены доходы бюджета, расходы бюджета и источники финансирования дефицита бюджета), утвержденный распоряжением Администрации от </w:t>
      </w:r>
      <w:r w:rsidR="00BB6C6A">
        <w:rPr>
          <w:sz w:val="24"/>
          <w:szCs w:val="24"/>
        </w:rPr>
        <w:t>06.08</w:t>
      </w:r>
      <w:r w:rsidR="00BB6C6A" w:rsidRPr="00826A46">
        <w:rPr>
          <w:sz w:val="24"/>
          <w:szCs w:val="24"/>
        </w:rPr>
        <w:t>.2021 №</w:t>
      </w:r>
      <w:r w:rsidR="00BB6C6A">
        <w:rPr>
          <w:sz w:val="24"/>
          <w:szCs w:val="24"/>
        </w:rPr>
        <w:t>391</w:t>
      </w:r>
      <w:r w:rsidR="00BB6C6A" w:rsidRPr="00826A46">
        <w:rPr>
          <w:sz w:val="24"/>
          <w:szCs w:val="24"/>
        </w:rPr>
        <w:t>-р</w:t>
      </w:r>
      <w:r w:rsidR="001D1064" w:rsidRPr="001D1064">
        <w:rPr>
          <w:rFonts w:eastAsia="Calibri"/>
          <w:bCs/>
          <w:sz w:val="24"/>
          <w:szCs w:val="24"/>
          <w:lang w:eastAsia="en-US"/>
        </w:rPr>
        <w:t>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пояснительную записку к отчету об исполнении бюджета муниципального образования «Вяземский район» Смоленской области за 1 </w:t>
      </w:r>
      <w:r w:rsidR="00341464">
        <w:rPr>
          <w:sz w:val="24"/>
          <w:szCs w:val="24"/>
        </w:rPr>
        <w:t>полугодие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2021 года.</w:t>
      </w:r>
    </w:p>
    <w:p w:rsidR="00826A46" w:rsidRPr="009119C7" w:rsidRDefault="00BB6C6A" w:rsidP="00826A46">
      <w:pPr>
        <w:ind w:firstLine="567"/>
        <w:jc w:val="both"/>
        <w:rPr>
          <w:i/>
          <w:sz w:val="24"/>
          <w:szCs w:val="24"/>
        </w:rPr>
      </w:pPr>
      <w:r w:rsidRPr="00BB6C6A">
        <w:rPr>
          <w:rFonts w:eastAsia="Calibri"/>
          <w:bCs/>
          <w:i/>
          <w:sz w:val="24"/>
          <w:szCs w:val="24"/>
          <w:lang w:eastAsia="en-US"/>
        </w:rPr>
        <w:t>Администраци</w:t>
      </w:r>
      <w:r>
        <w:rPr>
          <w:rFonts w:eastAsia="Calibri"/>
          <w:bCs/>
          <w:i/>
          <w:sz w:val="24"/>
          <w:szCs w:val="24"/>
          <w:lang w:eastAsia="en-US"/>
        </w:rPr>
        <w:t>ей</w:t>
      </w:r>
      <w:r w:rsidRPr="00BB6C6A">
        <w:rPr>
          <w:rFonts w:eastAsia="Calibri"/>
          <w:bCs/>
          <w:i/>
          <w:sz w:val="24"/>
          <w:szCs w:val="24"/>
          <w:lang w:eastAsia="en-US"/>
        </w:rPr>
        <w:t xml:space="preserve"> муниципального образования «Вяземский район» Смоленской области</w:t>
      </w:r>
      <w:r>
        <w:rPr>
          <w:i/>
          <w:sz w:val="24"/>
          <w:szCs w:val="24"/>
        </w:rPr>
        <w:t xml:space="preserve"> требования ст.264.2 БК РФ и </w:t>
      </w:r>
      <w:r w:rsidR="00826A46" w:rsidRPr="009119C7">
        <w:rPr>
          <w:i/>
          <w:sz w:val="24"/>
          <w:szCs w:val="24"/>
        </w:rPr>
        <w:t>ст.14 Положения о бюджетном процессе</w:t>
      </w:r>
      <w:r>
        <w:rPr>
          <w:i/>
          <w:sz w:val="24"/>
          <w:szCs w:val="24"/>
        </w:rPr>
        <w:t xml:space="preserve"> соблюдены сроки предоставления</w:t>
      </w:r>
      <w:r w:rsidR="00826A46" w:rsidRPr="009119C7">
        <w:rPr>
          <w:i/>
          <w:sz w:val="24"/>
          <w:szCs w:val="24"/>
        </w:rPr>
        <w:t xml:space="preserve"> отчет</w:t>
      </w:r>
      <w:r>
        <w:rPr>
          <w:i/>
          <w:sz w:val="24"/>
          <w:szCs w:val="24"/>
        </w:rPr>
        <w:t>а</w:t>
      </w:r>
      <w:r w:rsidR="00826A46" w:rsidRPr="009119C7">
        <w:rPr>
          <w:i/>
          <w:sz w:val="24"/>
          <w:szCs w:val="24"/>
        </w:rPr>
        <w:t xml:space="preserve"> об исполнении бюджета муниципального образования «Вяземский район» Смоленской области за </w:t>
      </w:r>
      <w:r w:rsidR="00415063">
        <w:rPr>
          <w:i/>
          <w:sz w:val="24"/>
          <w:szCs w:val="24"/>
        </w:rPr>
        <w:t>полугодие</w:t>
      </w:r>
      <w:r w:rsidR="00826A46" w:rsidRPr="009119C7">
        <w:rPr>
          <w:i/>
          <w:sz w:val="24"/>
          <w:szCs w:val="24"/>
        </w:rPr>
        <w:t xml:space="preserve"> 2021 года.</w:t>
      </w:r>
    </w:p>
    <w:p w:rsidR="00826A46" w:rsidRDefault="00826A46" w:rsidP="00985E7D">
      <w:pPr>
        <w:ind w:firstLine="567"/>
        <w:jc w:val="both"/>
        <w:rPr>
          <w:sz w:val="24"/>
          <w:szCs w:val="24"/>
        </w:rPr>
      </w:pPr>
    </w:p>
    <w:p w:rsidR="00FD527E" w:rsidRDefault="00FD527E" w:rsidP="009649EB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BB195F" w:rsidRDefault="00AD1265" w:rsidP="00AD1265">
      <w:pPr>
        <w:pStyle w:val="ac"/>
        <w:numPr>
          <w:ilvl w:val="0"/>
          <w:numId w:val="32"/>
        </w:numPr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Общая характеристика исполнения бюджета муниципального образования «Вяземский район» Смоленской области за </w:t>
      </w:r>
      <w:r w:rsidR="00415063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полугодие</w:t>
      </w: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 2021 года</w:t>
      </w:r>
    </w:p>
    <w:p w:rsidR="00852A27" w:rsidRPr="00AD1265" w:rsidRDefault="00852A27" w:rsidP="00852A27">
      <w:pPr>
        <w:pStyle w:val="ac"/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</w:p>
    <w:p w:rsidR="00BB195F" w:rsidRPr="00BB195F" w:rsidRDefault="00BB195F" w:rsidP="00B8639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Решением Вяземского районного Совета депутатов от </w:t>
      </w:r>
      <w:r w:rsidRPr="00BB195F">
        <w:rPr>
          <w:sz w:val="24"/>
          <w:szCs w:val="24"/>
        </w:rPr>
        <w:t>30.12.2020 №76 «О бюджете муниципального образования «Вяземский район» Смоленской области на 2021 год и на плановый период 2022 и 2023 годов»</w:t>
      </w:r>
      <w:r w:rsidR="00E3265F" w:rsidRPr="002F108A">
        <w:rPr>
          <w:sz w:val="24"/>
          <w:szCs w:val="24"/>
        </w:rPr>
        <w:t xml:space="preserve">(далее – решение о бюджете от </w:t>
      </w:r>
      <w:r w:rsidR="00E3265F" w:rsidRPr="00BB195F">
        <w:rPr>
          <w:sz w:val="24"/>
          <w:szCs w:val="24"/>
        </w:rPr>
        <w:t>30.12.2020 №76</w:t>
      </w:r>
      <w:r w:rsidR="00E3265F" w:rsidRPr="002F108A">
        <w:rPr>
          <w:sz w:val="24"/>
          <w:szCs w:val="24"/>
        </w:rPr>
        <w:t>)</w:t>
      </w:r>
      <w:r w:rsidRPr="00BB195F">
        <w:rPr>
          <w:rFonts w:eastAsiaTheme="minorHAnsi"/>
          <w:sz w:val="24"/>
          <w:szCs w:val="24"/>
          <w:lang w:eastAsia="en-US"/>
        </w:rPr>
        <w:t xml:space="preserve"> утверждены основные характеристики бюджета:</w:t>
      </w:r>
    </w:p>
    <w:p w:rsidR="00BB195F" w:rsidRPr="00BB195F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Общий объем доходов бюджета района на 2021 год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1 244 562,6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тыс.рублей, в том числе объем безвозмездных поступлений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755 195,6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тыс.рублей, из которых объем получаемых межбюджетных трансфертов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755 195,6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тыс.рублей.</w:t>
      </w:r>
    </w:p>
    <w:p w:rsidR="00BB195F" w:rsidRPr="00BB195F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Общий объем расходов бюджета района на 2021 год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1 244 562,6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тыс.рублей;</w:t>
      </w:r>
    </w:p>
    <w:p w:rsidR="00BB195F" w:rsidRPr="00BB195F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Дефицит бюджета района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0,0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тыс.рублей, что составляет </w:t>
      </w:r>
      <w:r w:rsidRPr="00AD1265">
        <w:rPr>
          <w:rFonts w:eastAsiaTheme="minorHAnsi"/>
          <w:b/>
          <w:sz w:val="24"/>
          <w:szCs w:val="24"/>
          <w:lang w:eastAsia="en-US"/>
        </w:rPr>
        <w:t>0,0</w:t>
      </w:r>
      <w:r w:rsidRPr="00BB195F">
        <w:rPr>
          <w:rFonts w:eastAsiaTheme="minorHAnsi"/>
          <w:sz w:val="24"/>
          <w:szCs w:val="24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B8639B" w:rsidRDefault="00710E2C" w:rsidP="00B86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5052A">
        <w:rPr>
          <w:rFonts w:ascii="Times New Roman" w:hAnsi="Times New Roman" w:cs="Times New Roman"/>
          <w:sz w:val="24"/>
          <w:szCs w:val="24"/>
        </w:rPr>
        <w:t>полугодия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20</w:t>
      </w:r>
      <w:r w:rsidR="00E6013A">
        <w:rPr>
          <w:rFonts w:ascii="Times New Roman" w:hAnsi="Times New Roman" w:cs="Times New Roman"/>
          <w:sz w:val="24"/>
          <w:szCs w:val="24"/>
        </w:rPr>
        <w:t>2</w:t>
      </w:r>
      <w:r w:rsidR="00EE0D01">
        <w:rPr>
          <w:rFonts w:ascii="Times New Roman" w:hAnsi="Times New Roman" w:cs="Times New Roman"/>
          <w:sz w:val="24"/>
          <w:szCs w:val="24"/>
        </w:rPr>
        <w:t>1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года решени</w:t>
      </w:r>
      <w:r w:rsidR="00AD1265">
        <w:rPr>
          <w:rFonts w:ascii="Times New Roman" w:hAnsi="Times New Roman" w:cs="Times New Roman"/>
          <w:sz w:val="24"/>
          <w:szCs w:val="24"/>
        </w:rPr>
        <w:t>ями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Вяземского районного Совет</w:t>
      </w:r>
      <w:r w:rsidR="0032310E" w:rsidRPr="00F236D8">
        <w:rPr>
          <w:rFonts w:ascii="Times New Roman" w:hAnsi="Times New Roman" w:cs="Times New Roman"/>
          <w:sz w:val="24"/>
          <w:szCs w:val="24"/>
        </w:rPr>
        <w:t xml:space="preserve">а депутатов от </w:t>
      </w:r>
      <w:r w:rsidR="00E6013A">
        <w:rPr>
          <w:rFonts w:ascii="Times New Roman" w:hAnsi="Times New Roman" w:cs="Times New Roman"/>
          <w:sz w:val="24"/>
          <w:szCs w:val="24"/>
        </w:rPr>
        <w:t>2</w:t>
      </w:r>
      <w:r w:rsidR="00EE0D01">
        <w:rPr>
          <w:rFonts w:ascii="Times New Roman" w:hAnsi="Times New Roman" w:cs="Times New Roman"/>
          <w:sz w:val="24"/>
          <w:szCs w:val="24"/>
        </w:rPr>
        <w:t>7</w:t>
      </w:r>
      <w:r w:rsidR="0032310E" w:rsidRPr="00F236D8">
        <w:rPr>
          <w:rFonts w:ascii="Times New Roman" w:hAnsi="Times New Roman" w:cs="Times New Roman"/>
          <w:sz w:val="24"/>
          <w:szCs w:val="24"/>
        </w:rPr>
        <w:t>.0</w:t>
      </w:r>
      <w:r w:rsidR="00E6013A">
        <w:rPr>
          <w:rFonts w:ascii="Times New Roman" w:hAnsi="Times New Roman" w:cs="Times New Roman"/>
          <w:sz w:val="24"/>
          <w:szCs w:val="24"/>
        </w:rPr>
        <w:t>1</w:t>
      </w:r>
      <w:r w:rsidR="0032310E" w:rsidRPr="00F236D8">
        <w:rPr>
          <w:rFonts w:ascii="Times New Roman" w:hAnsi="Times New Roman" w:cs="Times New Roman"/>
          <w:sz w:val="24"/>
          <w:szCs w:val="24"/>
        </w:rPr>
        <w:t>.20</w:t>
      </w:r>
      <w:r w:rsidR="00EE0D01">
        <w:rPr>
          <w:rFonts w:ascii="Times New Roman" w:hAnsi="Times New Roman" w:cs="Times New Roman"/>
          <w:sz w:val="24"/>
          <w:szCs w:val="24"/>
        </w:rPr>
        <w:t>21</w:t>
      </w:r>
      <w:r w:rsidR="00E6013A">
        <w:rPr>
          <w:rFonts w:ascii="Times New Roman" w:hAnsi="Times New Roman" w:cs="Times New Roman"/>
          <w:sz w:val="24"/>
          <w:szCs w:val="24"/>
        </w:rPr>
        <w:t xml:space="preserve"> №</w:t>
      </w:r>
      <w:r w:rsidR="00EE0D01">
        <w:rPr>
          <w:rFonts w:ascii="Times New Roman" w:hAnsi="Times New Roman" w:cs="Times New Roman"/>
          <w:sz w:val="24"/>
          <w:szCs w:val="24"/>
        </w:rPr>
        <w:t>4</w:t>
      </w:r>
      <w:r w:rsidR="00AD1265">
        <w:rPr>
          <w:rFonts w:ascii="Times New Roman" w:hAnsi="Times New Roman" w:cs="Times New Roman"/>
          <w:sz w:val="24"/>
          <w:szCs w:val="24"/>
        </w:rPr>
        <w:t xml:space="preserve"> и от </w:t>
      </w:r>
      <w:r w:rsidR="004C2628">
        <w:rPr>
          <w:rFonts w:ascii="Times New Roman" w:hAnsi="Times New Roman" w:cs="Times New Roman"/>
          <w:sz w:val="24"/>
          <w:szCs w:val="24"/>
        </w:rPr>
        <w:t>31.03.2021 №36</w:t>
      </w:r>
      <w:r w:rsidR="009A3DCE">
        <w:rPr>
          <w:rFonts w:ascii="Times New Roman" w:hAnsi="Times New Roman" w:cs="Times New Roman"/>
          <w:sz w:val="24"/>
          <w:szCs w:val="24"/>
        </w:rPr>
        <w:t xml:space="preserve"> </w:t>
      </w:r>
      <w:r w:rsidR="00F76759" w:rsidRPr="00F236D8">
        <w:rPr>
          <w:rFonts w:ascii="Times New Roman" w:hAnsi="Times New Roman" w:cs="Times New Roman"/>
          <w:sz w:val="24"/>
          <w:szCs w:val="24"/>
        </w:rPr>
        <w:t>внесен</w:t>
      </w:r>
      <w:r w:rsidR="0032310E" w:rsidRPr="00F236D8">
        <w:rPr>
          <w:rFonts w:ascii="Times New Roman" w:hAnsi="Times New Roman" w:cs="Times New Roman"/>
          <w:sz w:val="24"/>
          <w:szCs w:val="24"/>
        </w:rPr>
        <w:t>ы изменения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в решение Вяземского районного Совета </w:t>
      </w:r>
      <w:r w:rsidR="00F76759" w:rsidRPr="009A3DCE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 w:rsidR="009A3DCE" w:rsidRPr="009A3DCE">
        <w:rPr>
          <w:rFonts w:ascii="Times New Roman" w:hAnsi="Times New Roman" w:cs="Times New Roman"/>
          <w:sz w:val="24"/>
          <w:szCs w:val="24"/>
        </w:rPr>
        <w:t>30.12.2020 №76</w:t>
      </w:r>
      <w:r w:rsidR="00F76759" w:rsidRPr="009A3DC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</w:t>
      </w:r>
      <w:r w:rsidR="00E6013A" w:rsidRPr="009A3DCE">
        <w:rPr>
          <w:rFonts w:ascii="Times New Roman" w:hAnsi="Times New Roman" w:cs="Times New Roman"/>
          <w:sz w:val="24"/>
          <w:szCs w:val="24"/>
        </w:rPr>
        <w:t>2</w:t>
      </w:r>
      <w:r w:rsidR="00EE0D01" w:rsidRPr="009A3DCE">
        <w:rPr>
          <w:rFonts w:ascii="Times New Roman" w:hAnsi="Times New Roman" w:cs="Times New Roman"/>
          <w:sz w:val="24"/>
          <w:szCs w:val="24"/>
        </w:rPr>
        <w:t>1</w:t>
      </w:r>
      <w:r w:rsidR="00F76759" w:rsidRPr="009A3DCE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EE0D01">
        <w:rPr>
          <w:rFonts w:ascii="Times New Roman" w:hAnsi="Times New Roman" w:cs="Times New Roman"/>
          <w:sz w:val="24"/>
          <w:szCs w:val="24"/>
        </w:rPr>
        <w:t>2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и 202</w:t>
      </w:r>
      <w:r w:rsidR="00EE0D01">
        <w:rPr>
          <w:rFonts w:ascii="Times New Roman" w:hAnsi="Times New Roman" w:cs="Times New Roman"/>
          <w:sz w:val="24"/>
          <w:szCs w:val="24"/>
        </w:rPr>
        <w:t>3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35031" w:rsidRPr="00F236D8">
        <w:rPr>
          <w:rFonts w:ascii="Times New Roman" w:hAnsi="Times New Roman" w:cs="Times New Roman"/>
          <w:sz w:val="24"/>
          <w:szCs w:val="24"/>
        </w:rPr>
        <w:t>, в результате которых:</w:t>
      </w:r>
    </w:p>
    <w:p w:rsidR="00E5052A" w:rsidRPr="00E5052A" w:rsidRDefault="00E5052A" w:rsidP="00B8639B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052A">
        <w:rPr>
          <w:rFonts w:ascii="Times New Roman" w:hAnsi="Times New Roman" w:cs="Times New Roman"/>
          <w:sz w:val="24"/>
          <w:szCs w:val="24"/>
        </w:rPr>
        <w:t xml:space="preserve">общий объем доходов бюджета района в сумме </w:t>
      </w:r>
      <w:r w:rsidRPr="00B8639B">
        <w:rPr>
          <w:rFonts w:ascii="Times New Roman" w:hAnsi="Times New Roman" w:cs="Times New Roman"/>
          <w:b/>
          <w:sz w:val="24"/>
          <w:szCs w:val="24"/>
        </w:rPr>
        <w:t>1 375 670,5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 xml:space="preserve">рублей, в том числе объём безвозмездных поступлений в сумме </w:t>
      </w:r>
      <w:r w:rsidRPr="00B8639B">
        <w:rPr>
          <w:rFonts w:ascii="Times New Roman" w:hAnsi="Times New Roman" w:cs="Times New Roman"/>
          <w:b/>
          <w:sz w:val="24"/>
          <w:szCs w:val="24"/>
        </w:rPr>
        <w:t>847 671,1</w:t>
      </w:r>
      <w:r w:rsidRPr="00E5052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5052A" w:rsidRPr="00E5052A" w:rsidRDefault="00E5052A" w:rsidP="00B8639B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052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в сумме </w:t>
      </w:r>
      <w:r w:rsidRPr="00B8639B">
        <w:rPr>
          <w:rFonts w:ascii="Times New Roman" w:hAnsi="Times New Roman" w:cs="Times New Roman"/>
          <w:b/>
          <w:sz w:val="24"/>
          <w:szCs w:val="24"/>
        </w:rPr>
        <w:t>1 402 929,7</w:t>
      </w:r>
      <w:r w:rsidRPr="00E5052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5052A" w:rsidRPr="00E5052A" w:rsidRDefault="00E5052A" w:rsidP="00B8639B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052A">
        <w:rPr>
          <w:rFonts w:ascii="Times New Roman" w:hAnsi="Times New Roman" w:cs="Times New Roman"/>
          <w:sz w:val="24"/>
          <w:szCs w:val="24"/>
        </w:rPr>
        <w:t xml:space="preserve">дефицит бюджета района в сумме </w:t>
      </w:r>
      <w:r w:rsidR="00B8639B" w:rsidRPr="00B8639B">
        <w:rPr>
          <w:rFonts w:ascii="Times New Roman" w:hAnsi="Times New Roman" w:cs="Times New Roman"/>
          <w:b/>
          <w:sz w:val="24"/>
          <w:szCs w:val="24"/>
        </w:rPr>
        <w:t>27 259,2</w:t>
      </w:r>
      <w:r w:rsidRPr="00E5052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052A" w:rsidRDefault="00E5052A" w:rsidP="00445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B02" w:rsidRPr="002F108A" w:rsidRDefault="00AD1265" w:rsidP="006465EB">
      <w:pPr>
        <w:widowControl/>
        <w:tabs>
          <w:tab w:val="left" w:pos="709"/>
        </w:tabs>
        <w:autoSpaceDE/>
        <w:autoSpaceDN/>
        <w:adjustRightInd/>
        <w:jc w:val="both"/>
        <w:rPr>
          <w:color w:val="FF0000"/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ab/>
      </w:r>
      <w:r w:rsidR="00A35031" w:rsidRPr="002F108A">
        <w:rPr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6465EB">
        <w:rPr>
          <w:sz w:val="24"/>
          <w:szCs w:val="24"/>
        </w:rPr>
        <w:t>06.08</w:t>
      </w:r>
      <w:r w:rsidR="006465EB" w:rsidRPr="00826A46">
        <w:rPr>
          <w:sz w:val="24"/>
          <w:szCs w:val="24"/>
        </w:rPr>
        <w:t>.2021 №</w:t>
      </w:r>
      <w:r w:rsidR="006465EB">
        <w:rPr>
          <w:sz w:val="24"/>
          <w:szCs w:val="24"/>
        </w:rPr>
        <w:t>391</w:t>
      </w:r>
      <w:r w:rsidR="006465EB" w:rsidRPr="00826A46">
        <w:rPr>
          <w:sz w:val="24"/>
          <w:szCs w:val="24"/>
        </w:rPr>
        <w:t>-р</w:t>
      </w:r>
      <w:r w:rsidR="00A35031" w:rsidRPr="002F108A">
        <w:rPr>
          <w:sz w:val="24"/>
          <w:szCs w:val="24"/>
        </w:rPr>
        <w:t xml:space="preserve"> утвержден отчет об исполнении бюджета муниципального образования «Вяземский район» Смоленской области за </w:t>
      </w:r>
      <w:r w:rsidR="00415063">
        <w:rPr>
          <w:sz w:val="24"/>
          <w:szCs w:val="24"/>
        </w:rPr>
        <w:t>полугодие</w:t>
      </w:r>
      <w:r w:rsidR="00A35031" w:rsidRPr="002F108A">
        <w:rPr>
          <w:sz w:val="24"/>
          <w:szCs w:val="24"/>
        </w:rPr>
        <w:t xml:space="preserve"> 20</w:t>
      </w:r>
      <w:r w:rsidR="003A56AB">
        <w:rPr>
          <w:sz w:val="24"/>
          <w:szCs w:val="24"/>
        </w:rPr>
        <w:t>2</w:t>
      </w:r>
      <w:r w:rsidR="00E3265F">
        <w:rPr>
          <w:sz w:val="24"/>
          <w:szCs w:val="24"/>
        </w:rPr>
        <w:t>1</w:t>
      </w:r>
      <w:r w:rsidR="006465EB">
        <w:rPr>
          <w:sz w:val="24"/>
          <w:szCs w:val="24"/>
        </w:rPr>
        <w:t xml:space="preserve"> </w:t>
      </w:r>
      <w:r w:rsidR="008464AD" w:rsidRPr="002F108A">
        <w:rPr>
          <w:sz w:val="24"/>
          <w:szCs w:val="24"/>
        </w:rPr>
        <w:t>года</w:t>
      </w:r>
      <w:r w:rsidR="006465EB">
        <w:rPr>
          <w:sz w:val="24"/>
          <w:szCs w:val="24"/>
        </w:rPr>
        <w:t xml:space="preserve"> </w:t>
      </w:r>
      <w:r w:rsidR="003A56AB" w:rsidRPr="003A56AB">
        <w:rPr>
          <w:sz w:val="24"/>
          <w:szCs w:val="24"/>
        </w:rPr>
        <w:t xml:space="preserve">по доходам в сумме </w:t>
      </w:r>
      <w:r w:rsidR="006465EB">
        <w:rPr>
          <w:b/>
          <w:sz w:val="24"/>
          <w:szCs w:val="24"/>
        </w:rPr>
        <w:t xml:space="preserve">747 115,6 </w:t>
      </w:r>
      <w:r w:rsidR="00E3265F">
        <w:rPr>
          <w:sz w:val="24"/>
          <w:szCs w:val="24"/>
        </w:rPr>
        <w:t>тыс.</w:t>
      </w:r>
      <w:r w:rsidR="003A56AB" w:rsidRPr="003A56AB">
        <w:rPr>
          <w:sz w:val="24"/>
          <w:szCs w:val="24"/>
        </w:rPr>
        <w:t xml:space="preserve">рублей, из них безвозмездные поступления в сумме </w:t>
      </w:r>
      <w:r w:rsidR="006465EB">
        <w:rPr>
          <w:b/>
          <w:sz w:val="24"/>
          <w:szCs w:val="24"/>
        </w:rPr>
        <w:t>508 599,8</w:t>
      </w:r>
      <w:r w:rsidR="003A56AB" w:rsidRPr="003A56AB">
        <w:rPr>
          <w:sz w:val="24"/>
          <w:szCs w:val="24"/>
        </w:rPr>
        <w:t xml:space="preserve"> тыс.рублей, по расходам в сумме </w:t>
      </w:r>
      <w:r w:rsidR="006465EB">
        <w:rPr>
          <w:b/>
          <w:sz w:val="24"/>
          <w:szCs w:val="24"/>
        </w:rPr>
        <w:t>764 134,7</w:t>
      </w:r>
      <w:r w:rsidR="003A56AB" w:rsidRPr="003A56AB">
        <w:rPr>
          <w:sz w:val="24"/>
          <w:szCs w:val="24"/>
        </w:rPr>
        <w:t xml:space="preserve"> тыс.рублей, с </w:t>
      </w:r>
      <w:r w:rsidR="00E3265F">
        <w:rPr>
          <w:sz w:val="24"/>
          <w:szCs w:val="24"/>
        </w:rPr>
        <w:t>профицитом</w:t>
      </w:r>
      <w:r w:rsidR="003A56AB" w:rsidRPr="003A56AB">
        <w:rPr>
          <w:sz w:val="24"/>
          <w:szCs w:val="24"/>
        </w:rPr>
        <w:t xml:space="preserve"> в сумме </w:t>
      </w:r>
      <w:r w:rsidR="006465EB">
        <w:rPr>
          <w:b/>
          <w:sz w:val="24"/>
          <w:szCs w:val="24"/>
        </w:rPr>
        <w:t>17 019,1</w:t>
      </w:r>
      <w:r w:rsidR="003A56AB" w:rsidRPr="003A56AB">
        <w:rPr>
          <w:sz w:val="24"/>
          <w:szCs w:val="24"/>
        </w:rPr>
        <w:t xml:space="preserve"> тыс.рублей.</w:t>
      </w:r>
    </w:p>
    <w:p w:rsidR="00C45A59" w:rsidRPr="00C3017F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C3017F">
        <w:rPr>
          <w:rFonts w:ascii="Times New Roman" w:hAnsi="Times New Roman" w:cs="Times New Roman"/>
          <w:i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  <w:r w:rsidR="006465EB" w:rsidRPr="00C3017F">
        <w:rPr>
          <w:rFonts w:ascii="Times New Roman" w:hAnsi="Times New Roman" w:cs="Times New Roman"/>
          <w:i/>
        </w:rPr>
        <w:t xml:space="preserve"> </w:t>
      </w:r>
      <w:r w:rsidRPr="00C3017F">
        <w:rPr>
          <w:rFonts w:ascii="Times New Roman" w:hAnsi="Times New Roman" w:cs="Times New Roman"/>
          <w:i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C45A59" w:rsidRPr="002F108A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</w:t>
      </w:r>
      <w:r w:rsidRPr="002F108A">
        <w:rPr>
          <w:rFonts w:ascii="Times New Roman" w:hAnsi="Times New Roman" w:cs="Times New Roman"/>
          <w:sz w:val="24"/>
          <w:szCs w:val="24"/>
        </w:rPr>
        <w:lastRenderedPageBreak/>
        <w:t>фонда (ф.0503317)</w:t>
      </w:r>
      <w:r>
        <w:rPr>
          <w:rFonts w:ascii="Times New Roman" w:hAnsi="Times New Roman" w:cs="Times New Roman"/>
          <w:sz w:val="24"/>
          <w:szCs w:val="24"/>
        </w:rPr>
        <w:t xml:space="preserve"> в расходной части</w:t>
      </w:r>
      <w:r w:rsidR="006465EB">
        <w:rPr>
          <w:rFonts w:ascii="Times New Roman" w:hAnsi="Times New Roman" w:cs="Times New Roman"/>
          <w:sz w:val="24"/>
          <w:szCs w:val="24"/>
        </w:rPr>
        <w:t xml:space="preserve"> 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 (графа </w:t>
      </w:r>
      <w:r w:rsidR="00EE0D01">
        <w:rPr>
          <w:rFonts w:ascii="Times New Roman" w:hAnsi="Times New Roman" w:cs="Times New Roman"/>
          <w:sz w:val="24"/>
          <w:szCs w:val="24"/>
        </w:rPr>
        <w:t>26</w:t>
      </w:r>
      <w:r w:rsidR="00EE0D01" w:rsidRPr="00EE0D01">
        <w:rPr>
          <w:rFonts w:ascii="Times New Roman" w:hAnsi="Times New Roman" w:cs="Times New Roman"/>
          <w:sz w:val="24"/>
          <w:szCs w:val="24"/>
        </w:rPr>
        <w:t>)</w:t>
      </w:r>
      <w:r w:rsidR="006465EB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на 01.0</w:t>
      </w:r>
      <w:r w:rsidR="006465EB">
        <w:rPr>
          <w:rFonts w:ascii="Times New Roman" w:hAnsi="Times New Roman" w:cs="Times New Roman"/>
          <w:sz w:val="24"/>
          <w:szCs w:val="24"/>
        </w:rPr>
        <w:t>7</w:t>
      </w:r>
      <w:r w:rsidRPr="002F108A">
        <w:rPr>
          <w:rFonts w:ascii="Times New Roman" w:hAnsi="Times New Roman" w:cs="Times New Roman"/>
          <w:sz w:val="24"/>
          <w:szCs w:val="24"/>
        </w:rPr>
        <w:t>.20</w:t>
      </w:r>
      <w:r w:rsidR="00685EA7">
        <w:rPr>
          <w:rFonts w:ascii="Times New Roman" w:hAnsi="Times New Roman" w:cs="Times New Roman"/>
          <w:sz w:val="24"/>
          <w:szCs w:val="24"/>
        </w:rPr>
        <w:t>2</w:t>
      </w:r>
      <w:r w:rsidR="00E3265F">
        <w:rPr>
          <w:rFonts w:ascii="Times New Roman" w:hAnsi="Times New Roman" w:cs="Times New Roman"/>
          <w:sz w:val="24"/>
          <w:szCs w:val="24"/>
        </w:rPr>
        <w:t>1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 не соответству</w:t>
      </w:r>
      <w:r w:rsidR="00B8639B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показателям решения о бюджете от </w:t>
      </w:r>
      <w:r w:rsidR="00E3265F" w:rsidRPr="00E3265F">
        <w:rPr>
          <w:rFonts w:ascii="Times New Roman" w:hAnsi="Times New Roman" w:cs="Times New Roman"/>
          <w:sz w:val="24"/>
          <w:szCs w:val="24"/>
        </w:rPr>
        <w:t>30.12.2020 №76</w:t>
      </w:r>
      <w:r>
        <w:rPr>
          <w:rFonts w:ascii="Times New Roman" w:hAnsi="Times New Roman" w:cs="Times New Roman"/>
          <w:sz w:val="24"/>
          <w:szCs w:val="24"/>
        </w:rPr>
        <w:t>(с изменениями). Отклонения приведены в Таблице №1.</w:t>
      </w:r>
    </w:p>
    <w:p w:rsidR="00C45A59" w:rsidRPr="00CD27AE" w:rsidRDefault="00CA0E7D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23826">
        <w:rPr>
          <w:rFonts w:ascii="Times New Roman" w:hAnsi="Times New Roman" w:cs="Times New Roman"/>
          <w:sz w:val="20"/>
          <w:szCs w:val="20"/>
        </w:rPr>
        <w:t>а</w:t>
      </w:r>
      <w:r w:rsidR="00C45A59">
        <w:rPr>
          <w:rFonts w:ascii="Times New Roman" w:hAnsi="Times New Roman" w:cs="Times New Roman"/>
          <w:sz w:val="20"/>
          <w:szCs w:val="20"/>
        </w:rPr>
        <w:t xml:space="preserve">блица 1 </w:t>
      </w:r>
      <w:r w:rsidR="00C45A59" w:rsidRPr="00CD27AE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Style w:val="a5"/>
        <w:tblW w:w="8727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1956"/>
        <w:gridCol w:w="1446"/>
        <w:gridCol w:w="1389"/>
      </w:tblGrid>
      <w:tr w:rsidR="00C45A59" w:rsidRPr="001B50B0" w:rsidTr="00DA5C59">
        <w:trPr>
          <w:jc w:val="center"/>
        </w:trPr>
        <w:tc>
          <w:tcPr>
            <w:tcW w:w="3936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C45A59" w:rsidRPr="00762DC9" w:rsidRDefault="00C45A59" w:rsidP="00762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бюджете от </w:t>
            </w:r>
            <w:r w:rsidR="00CA0E7D" w:rsidRPr="00CA0E7D">
              <w:rPr>
                <w:rFonts w:ascii="Times New Roman" w:hAnsi="Times New Roman" w:cs="Times New Roman"/>
                <w:sz w:val="20"/>
                <w:szCs w:val="20"/>
              </w:rPr>
              <w:t xml:space="preserve">30.12.2020 №76 </w:t>
            </w: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 (с изм</w:t>
            </w:r>
            <w:r w:rsidR="00762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C45A59" w:rsidRPr="00762DC9" w:rsidRDefault="00C45A59" w:rsidP="00EE0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ф.0503317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района</w:t>
            </w:r>
          </w:p>
        </w:tc>
        <w:tc>
          <w:tcPr>
            <w:tcW w:w="1956" w:type="dxa"/>
          </w:tcPr>
          <w:p w:rsidR="00C45A59" w:rsidRPr="00762DC9" w:rsidRDefault="00E3265F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1 375 670,5</w:t>
            </w:r>
          </w:p>
        </w:tc>
        <w:tc>
          <w:tcPr>
            <w:tcW w:w="1446" w:type="dxa"/>
          </w:tcPr>
          <w:p w:rsidR="00C45A59" w:rsidRPr="00694028" w:rsidRDefault="006465EB" w:rsidP="00694028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1 375 670,5</w:t>
            </w:r>
          </w:p>
        </w:tc>
        <w:tc>
          <w:tcPr>
            <w:tcW w:w="1389" w:type="dxa"/>
          </w:tcPr>
          <w:p w:rsidR="00C45A59" w:rsidRPr="00694028" w:rsidRDefault="006465EB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района</w:t>
            </w:r>
          </w:p>
        </w:tc>
        <w:tc>
          <w:tcPr>
            <w:tcW w:w="1956" w:type="dxa"/>
          </w:tcPr>
          <w:p w:rsidR="00C45A59" w:rsidRPr="00762DC9" w:rsidRDefault="00E3265F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1 402 929,7</w:t>
            </w:r>
          </w:p>
        </w:tc>
        <w:tc>
          <w:tcPr>
            <w:tcW w:w="1446" w:type="dxa"/>
          </w:tcPr>
          <w:p w:rsidR="00C45A59" w:rsidRPr="00694028" w:rsidRDefault="00685EA7" w:rsidP="00246EF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40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6EF4">
              <w:rPr>
                <w:rFonts w:ascii="Times New Roman" w:hAnsi="Times New Roman" w:cs="Times New Roman"/>
                <w:b/>
                <w:sz w:val="20"/>
                <w:szCs w:val="20"/>
              </w:rPr>
              <w:t> 474 046,3</w:t>
            </w:r>
          </w:p>
        </w:tc>
        <w:tc>
          <w:tcPr>
            <w:tcW w:w="1389" w:type="dxa"/>
          </w:tcPr>
          <w:p w:rsidR="00C45A59" w:rsidRPr="00694028" w:rsidRDefault="009B745F" w:rsidP="00246EF4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9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6EF4">
              <w:rPr>
                <w:rFonts w:ascii="Times New Roman" w:hAnsi="Times New Roman" w:cs="Times New Roman"/>
                <w:b/>
                <w:sz w:val="20"/>
                <w:szCs w:val="20"/>
              </w:rPr>
              <w:t>71 116,6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956" w:type="dxa"/>
          </w:tcPr>
          <w:p w:rsidR="00C45A59" w:rsidRPr="00762DC9" w:rsidRDefault="00C45A59" w:rsidP="00E3265F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3265F">
              <w:rPr>
                <w:rFonts w:ascii="Times New Roman" w:hAnsi="Times New Roman" w:cs="Times New Roman"/>
                <w:b/>
                <w:sz w:val="20"/>
                <w:szCs w:val="20"/>
              </w:rPr>
              <w:t>27 259,2</w:t>
            </w:r>
          </w:p>
        </w:tc>
        <w:tc>
          <w:tcPr>
            <w:tcW w:w="1446" w:type="dxa"/>
          </w:tcPr>
          <w:p w:rsidR="00C45A59" w:rsidRPr="00762DC9" w:rsidRDefault="00694028" w:rsidP="00246EF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46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98 375,8 </w:t>
            </w:r>
          </w:p>
        </w:tc>
        <w:tc>
          <w:tcPr>
            <w:tcW w:w="1389" w:type="dxa"/>
          </w:tcPr>
          <w:p w:rsidR="00C45A59" w:rsidRPr="00762DC9" w:rsidRDefault="009B745F" w:rsidP="00685EA7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46EF4">
              <w:rPr>
                <w:rFonts w:ascii="Times New Roman" w:hAnsi="Times New Roman" w:cs="Times New Roman"/>
                <w:b/>
                <w:sz w:val="20"/>
                <w:szCs w:val="20"/>
              </w:rPr>
              <w:t>71 116,6</w:t>
            </w:r>
          </w:p>
        </w:tc>
      </w:tr>
    </w:tbl>
    <w:p w:rsidR="00B8639B" w:rsidRDefault="00B8639B" w:rsidP="008361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08" w:rsidRPr="00C737DC" w:rsidRDefault="00B8639B" w:rsidP="008361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3A56" w:rsidRPr="002F10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22FD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исполнения</w:t>
      </w:r>
      <w:r w:rsidR="006B4B22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доходной части</w:t>
      </w:r>
      <w:r w:rsidR="00A8554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бюджета</w:t>
      </w:r>
      <w:r w:rsidR="001673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711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</w:t>
      </w:r>
      <w:r w:rsidR="006B6818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Смоленской области</w:t>
      </w:r>
      <w:r w:rsidR="001673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4196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415063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8361D9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4A597D" w:rsidRPr="002F108A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6F49" w:rsidRPr="002F108A" w:rsidRDefault="00856F49" w:rsidP="00856F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муниципального образования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464AE1">
        <w:rPr>
          <w:rFonts w:ascii="Times New Roman" w:hAnsi="Times New Roman" w:cs="Times New Roman"/>
          <w:sz w:val="24"/>
          <w:szCs w:val="24"/>
        </w:rPr>
        <w:t>2</w:t>
      </w:r>
      <w:r w:rsidR="00D15640">
        <w:rPr>
          <w:rFonts w:ascii="Times New Roman" w:hAnsi="Times New Roman" w:cs="Times New Roman"/>
          <w:sz w:val="24"/>
          <w:szCs w:val="24"/>
        </w:rPr>
        <w:t>1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="00167384">
        <w:rPr>
          <w:rFonts w:ascii="Times New Roman" w:hAnsi="Times New Roman" w:cs="Times New Roman"/>
          <w:sz w:val="24"/>
          <w:szCs w:val="24"/>
        </w:rPr>
        <w:t xml:space="preserve"> </w:t>
      </w:r>
      <w:r w:rsidR="00167384">
        <w:rPr>
          <w:rFonts w:ascii="Times New Roman" w:hAnsi="Times New Roman" w:cs="Times New Roman"/>
          <w:b/>
          <w:sz w:val="24"/>
          <w:szCs w:val="24"/>
        </w:rPr>
        <w:t>747 115,6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="00167384">
        <w:rPr>
          <w:rFonts w:ascii="Times New Roman" w:hAnsi="Times New Roman" w:cs="Times New Roman"/>
          <w:sz w:val="24"/>
          <w:szCs w:val="24"/>
        </w:rPr>
        <w:t xml:space="preserve"> </w:t>
      </w:r>
      <w:r w:rsidR="0003093D">
        <w:rPr>
          <w:rFonts w:ascii="Times New Roman" w:hAnsi="Times New Roman" w:cs="Times New Roman"/>
          <w:b/>
          <w:sz w:val="24"/>
          <w:szCs w:val="24"/>
        </w:rPr>
        <w:t>54,3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03093D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720D2D">
        <w:rPr>
          <w:rFonts w:ascii="Times New Roman" w:hAnsi="Times New Roman" w:cs="Times New Roman"/>
          <w:b/>
          <w:sz w:val="24"/>
          <w:szCs w:val="24"/>
        </w:rPr>
        <w:t>1 375 670,5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A5AC2" w:rsidRPr="001175D1">
        <w:rPr>
          <w:rFonts w:ascii="Times New Roman" w:hAnsi="Times New Roman" w:cs="Times New Roman"/>
          <w:sz w:val="24"/>
          <w:szCs w:val="24"/>
        </w:rPr>
        <w:t xml:space="preserve">что 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на </w:t>
      </w:r>
      <w:r w:rsidR="0003093D">
        <w:rPr>
          <w:rFonts w:ascii="Times New Roman" w:hAnsi="Times New Roman" w:cs="Times New Roman"/>
          <w:sz w:val="24"/>
          <w:szCs w:val="24"/>
        </w:rPr>
        <w:t>30 547,9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="0003093D">
        <w:rPr>
          <w:rFonts w:ascii="Times New Roman" w:hAnsi="Times New Roman" w:cs="Times New Roman"/>
          <w:sz w:val="24"/>
          <w:szCs w:val="24"/>
        </w:rPr>
        <w:t>4,3</w:t>
      </w:r>
      <w:r w:rsidR="009E3744" w:rsidRPr="001175D1">
        <w:rPr>
          <w:rFonts w:ascii="Times New Roman" w:hAnsi="Times New Roman" w:cs="Times New Roman"/>
          <w:sz w:val="24"/>
          <w:szCs w:val="24"/>
        </w:rPr>
        <w:t>%) показателя за аналогичный период 20</w:t>
      </w:r>
      <w:r w:rsidR="00720D2D">
        <w:rPr>
          <w:rFonts w:ascii="Times New Roman" w:hAnsi="Times New Roman" w:cs="Times New Roman"/>
          <w:sz w:val="24"/>
          <w:szCs w:val="24"/>
        </w:rPr>
        <w:t xml:space="preserve">20 </w:t>
      </w:r>
      <w:r w:rsidR="009E3744" w:rsidRPr="001175D1">
        <w:rPr>
          <w:rFonts w:ascii="Times New Roman" w:hAnsi="Times New Roman" w:cs="Times New Roman"/>
          <w:sz w:val="24"/>
          <w:szCs w:val="24"/>
        </w:rPr>
        <w:t>года.</w:t>
      </w:r>
    </w:p>
    <w:p w:rsidR="009E3744" w:rsidRPr="00694028" w:rsidRDefault="009E3744" w:rsidP="009E3744">
      <w:pPr>
        <w:jc w:val="center"/>
        <w:rPr>
          <w:i/>
          <w:color w:val="000000" w:themeColor="text1"/>
          <w:sz w:val="24"/>
          <w:szCs w:val="24"/>
        </w:rPr>
      </w:pPr>
      <w:r w:rsidRPr="00694028">
        <w:rPr>
          <w:i/>
          <w:color w:val="000000" w:themeColor="text1"/>
          <w:sz w:val="24"/>
          <w:szCs w:val="24"/>
        </w:rPr>
        <w:t xml:space="preserve">Поступление доходов за </w:t>
      </w:r>
      <w:r w:rsidR="00415063">
        <w:rPr>
          <w:i/>
          <w:color w:val="000000" w:themeColor="text1"/>
          <w:sz w:val="24"/>
          <w:szCs w:val="24"/>
        </w:rPr>
        <w:t>полугодие</w:t>
      </w:r>
      <w:r w:rsidRPr="00694028">
        <w:rPr>
          <w:i/>
          <w:color w:val="000000" w:themeColor="text1"/>
          <w:sz w:val="24"/>
          <w:szCs w:val="24"/>
        </w:rPr>
        <w:t xml:space="preserve"> 20</w:t>
      </w:r>
      <w:r w:rsidR="00C67884">
        <w:rPr>
          <w:i/>
          <w:color w:val="000000" w:themeColor="text1"/>
          <w:sz w:val="24"/>
          <w:szCs w:val="24"/>
        </w:rPr>
        <w:t>20</w:t>
      </w:r>
      <w:r w:rsidRPr="00694028">
        <w:rPr>
          <w:i/>
          <w:color w:val="000000" w:themeColor="text1"/>
          <w:sz w:val="24"/>
          <w:szCs w:val="24"/>
        </w:rPr>
        <w:t>-20</w:t>
      </w:r>
      <w:r w:rsidR="00464AE1" w:rsidRPr="00694028">
        <w:rPr>
          <w:i/>
          <w:color w:val="000000" w:themeColor="text1"/>
          <w:sz w:val="24"/>
          <w:szCs w:val="24"/>
        </w:rPr>
        <w:t>2</w:t>
      </w:r>
      <w:r w:rsidR="00C67884">
        <w:rPr>
          <w:i/>
          <w:color w:val="000000" w:themeColor="text1"/>
          <w:sz w:val="24"/>
          <w:szCs w:val="24"/>
        </w:rPr>
        <w:t>1</w:t>
      </w:r>
      <w:r w:rsidRPr="00694028">
        <w:rPr>
          <w:i/>
          <w:color w:val="000000" w:themeColor="text1"/>
          <w:sz w:val="24"/>
          <w:szCs w:val="24"/>
        </w:rPr>
        <w:t xml:space="preserve"> гг. приведен</w:t>
      </w:r>
      <w:r w:rsidR="00B00453">
        <w:rPr>
          <w:i/>
          <w:color w:val="000000" w:themeColor="text1"/>
          <w:sz w:val="24"/>
          <w:szCs w:val="24"/>
        </w:rPr>
        <w:t>о</w:t>
      </w:r>
      <w:r w:rsidRPr="00694028">
        <w:rPr>
          <w:i/>
          <w:color w:val="000000" w:themeColor="text1"/>
          <w:sz w:val="24"/>
          <w:szCs w:val="24"/>
        </w:rPr>
        <w:t xml:space="preserve"> в Таблице 2.</w:t>
      </w:r>
    </w:p>
    <w:p w:rsidR="009E3744" w:rsidRPr="004B4763" w:rsidRDefault="00852A27" w:rsidP="009E3744">
      <w:pPr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="009E3744" w:rsidRPr="004B4763">
        <w:rPr>
          <w:color w:val="000000" w:themeColor="text1"/>
        </w:rPr>
        <w:t xml:space="preserve">аблица </w:t>
      </w:r>
      <w:r w:rsidR="009E3744">
        <w:rPr>
          <w:color w:val="000000" w:themeColor="text1"/>
        </w:rPr>
        <w:t>2 (тыс. рублей)</w:t>
      </w:r>
    </w:p>
    <w:tbl>
      <w:tblPr>
        <w:tblW w:w="99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66"/>
        <w:gridCol w:w="1559"/>
        <w:gridCol w:w="1327"/>
        <w:gridCol w:w="1559"/>
        <w:gridCol w:w="1483"/>
      </w:tblGrid>
      <w:tr w:rsidR="008A5AC2" w:rsidRPr="007E1742" w:rsidTr="00B8639B">
        <w:trPr>
          <w:trHeight w:val="67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A5AC2" w:rsidRPr="00B8639B" w:rsidRDefault="009E3744" w:rsidP="00C728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>п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оказатели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8A5AC2" w:rsidRPr="00B8639B" w:rsidRDefault="008A5AC2" w:rsidP="00C728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A5AC2" w:rsidRPr="00B8639B" w:rsidRDefault="009E3744" w:rsidP="0003093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>и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 xml:space="preserve">сполнено за </w:t>
            </w:r>
            <w:r w:rsidR="0003093D" w:rsidRPr="00B8639B">
              <w:rPr>
                <w:b/>
                <w:color w:val="000000" w:themeColor="text1"/>
                <w:sz w:val="18"/>
                <w:szCs w:val="18"/>
              </w:rPr>
              <w:t xml:space="preserve">п/г 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03093D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B8639B" w:rsidRDefault="00556D8F" w:rsidP="00C728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>у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д</w:t>
            </w:r>
            <w:r w:rsidRPr="00B8639B">
              <w:rPr>
                <w:b/>
                <w:color w:val="000000" w:themeColor="text1"/>
                <w:sz w:val="18"/>
                <w:szCs w:val="18"/>
              </w:rPr>
              <w:t>.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 xml:space="preserve">вес в общем объеме доходов </w:t>
            </w:r>
          </w:p>
          <w:p w:rsidR="008A5AC2" w:rsidRPr="00B8639B" w:rsidRDefault="0003093D" w:rsidP="00D156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 xml:space="preserve">п/г 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,%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8A5AC2" w:rsidRPr="00B8639B" w:rsidRDefault="009E3744" w:rsidP="00D156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>и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 xml:space="preserve">сполнено за </w:t>
            </w:r>
            <w:r w:rsidR="0003093D" w:rsidRPr="00B8639B">
              <w:rPr>
                <w:b/>
                <w:color w:val="000000" w:themeColor="text1"/>
                <w:sz w:val="18"/>
                <w:szCs w:val="18"/>
              </w:rPr>
              <w:t>п/г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 xml:space="preserve"> 20</w:t>
            </w:r>
            <w:r w:rsidR="00F95842" w:rsidRPr="00B8639B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B8639B" w:rsidRDefault="00556D8F" w:rsidP="00C728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>у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д</w:t>
            </w:r>
            <w:r w:rsidRPr="00B8639B">
              <w:rPr>
                <w:b/>
                <w:color w:val="000000" w:themeColor="text1"/>
                <w:sz w:val="18"/>
                <w:szCs w:val="18"/>
              </w:rPr>
              <w:t>.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 xml:space="preserve">вес в общем объеме доходов </w:t>
            </w:r>
          </w:p>
          <w:p w:rsidR="008A5AC2" w:rsidRPr="00B8639B" w:rsidRDefault="0003093D" w:rsidP="00D156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 xml:space="preserve">п/г 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F95842" w:rsidRPr="00B8639B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г.,%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8A5AC2" w:rsidRPr="00B8639B" w:rsidRDefault="009E3744" w:rsidP="00C728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>о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тклонение</w:t>
            </w:r>
          </w:p>
          <w:p w:rsidR="008A5AC2" w:rsidRPr="00B8639B" w:rsidRDefault="008A5AC2" w:rsidP="0003093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03093D" w:rsidRPr="00B8639B">
              <w:rPr>
                <w:b/>
                <w:color w:val="000000" w:themeColor="text1"/>
                <w:sz w:val="18"/>
                <w:szCs w:val="18"/>
              </w:rPr>
              <w:t xml:space="preserve">п/г </w:t>
            </w:r>
            <w:r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F95842" w:rsidRPr="00B8639B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B8639B">
              <w:rPr>
                <w:b/>
                <w:color w:val="000000" w:themeColor="text1"/>
                <w:sz w:val="18"/>
                <w:szCs w:val="18"/>
              </w:rPr>
              <w:t xml:space="preserve"> от </w:t>
            </w:r>
            <w:r w:rsidR="0003093D" w:rsidRPr="00B8639B">
              <w:rPr>
                <w:b/>
                <w:color w:val="000000" w:themeColor="text1"/>
                <w:sz w:val="18"/>
                <w:szCs w:val="18"/>
              </w:rPr>
              <w:t xml:space="preserve">п/г </w:t>
            </w:r>
            <w:r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</w:tr>
      <w:tr w:rsidR="008A5AC2" w:rsidRPr="007E1742" w:rsidTr="00D15640">
        <w:tc>
          <w:tcPr>
            <w:tcW w:w="2694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6</w:t>
            </w:r>
          </w:p>
        </w:tc>
      </w:tr>
      <w:tr w:rsidR="008A429C" w:rsidRPr="00BD7EDC" w:rsidTr="00D15640">
        <w:tc>
          <w:tcPr>
            <w:tcW w:w="2694" w:type="dxa"/>
            <w:shd w:val="clear" w:color="auto" w:fill="auto"/>
            <w:vAlign w:val="center"/>
          </w:tcPr>
          <w:p w:rsidR="008A429C" w:rsidRPr="00B8639B" w:rsidRDefault="008A429C" w:rsidP="00171749">
            <w:pPr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208 961,3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29,2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221 840,1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0B6B2C" w:rsidP="007E2CCF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29,7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B8639B" w:rsidRDefault="000B6B2C" w:rsidP="007E2CCF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12 878,9</w:t>
            </w:r>
          </w:p>
        </w:tc>
      </w:tr>
      <w:tr w:rsidR="008A429C" w:rsidRPr="00BD7EDC" w:rsidTr="00D15640">
        <w:tc>
          <w:tcPr>
            <w:tcW w:w="2694" w:type="dxa"/>
            <w:shd w:val="clear" w:color="auto" w:fill="auto"/>
            <w:vAlign w:val="center"/>
          </w:tcPr>
          <w:p w:rsidR="008A429C" w:rsidRPr="00B8639B" w:rsidRDefault="008A429C" w:rsidP="00171749">
            <w:pPr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неналоговые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14 214,4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2,0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16 675,7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2,2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2 461,3</w:t>
            </w:r>
          </w:p>
        </w:tc>
      </w:tr>
      <w:tr w:rsidR="008A429C" w:rsidRPr="00BD7EDC" w:rsidTr="00D15640">
        <w:tc>
          <w:tcPr>
            <w:tcW w:w="2694" w:type="dxa"/>
            <w:shd w:val="clear" w:color="auto" w:fill="auto"/>
            <w:vAlign w:val="center"/>
          </w:tcPr>
          <w:p w:rsidR="008A429C" w:rsidRPr="00B8639B" w:rsidRDefault="008A429C" w:rsidP="00171749">
            <w:pPr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493 392,1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68,8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508 599,8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68,1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B8639B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15 207,7</w:t>
            </w:r>
          </w:p>
        </w:tc>
      </w:tr>
      <w:tr w:rsidR="008A429C" w:rsidRPr="00BD7EDC" w:rsidTr="00B8639B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8A429C" w:rsidRPr="00556D8F" w:rsidRDefault="008A429C" w:rsidP="00171749">
            <w:pPr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8A429C" w:rsidRPr="00556D8F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716 567,8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A429C" w:rsidRPr="00556D8F" w:rsidRDefault="008A429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100</w:t>
            </w:r>
            <w:r w:rsidR="000B6B2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A429C" w:rsidRPr="00556D8F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747 115,6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A429C" w:rsidRPr="00556D8F" w:rsidRDefault="008A429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100</w:t>
            </w:r>
            <w:r w:rsidR="000B6B2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8A429C" w:rsidRPr="00556D8F" w:rsidRDefault="000B6B2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30 547,9</w:t>
            </w:r>
          </w:p>
        </w:tc>
      </w:tr>
    </w:tbl>
    <w:p w:rsidR="006C21B3" w:rsidRDefault="006C21B3" w:rsidP="00C03FEC">
      <w:pPr>
        <w:ind w:firstLine="708"/>
        <w:jc w:val="both"/>
        <w:rPr>
          <w:color w:val="000000" w:themeColor="text1"/>
          <w:sz w:val="24"/>
          <w:szCs w:val="24"/>
        </w:rPr>
      </w:pPr>
    </w:p>
    <w:p w:rsidR="00701022" w:rsidRPr="00C67884" w:rsidRDefault="00C03FEC" w:rsidP="00C03FEC">
      <w:pPr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C67884">
        <w:rPr>
          <w:i/>
          <w:color w:val="000000" w:themeColor="text1"/>
          <w:sz w:val="24"/>
          <w:szCs w:val="24"/>
          <w:u w:val="single"/>
        </w:rPr>
        <w:t>В целом по состоянию на 01.0</w:t>
      </w:r>
      <w:r w:rsidR="0003093D">
        <w:rPr>
          <w:i/>
          <w:color w:val="000000" w:themeColor="text1"/>
          <w:sz w:val="24"/>
          <w:szCs w:val="24"/>
          <w:u w:val="single"/>
        </w:rPr>
        <w:t>7</w:t>
      </w:r>
      <w:r w:rsidRPr="00C67884">
        <w:rPr>
          <w:i/>
          <w:color w:val="000000" w:themeColor="text1"/>
          <w:sz w:val="24"/>
          <w:szCs w:val="24"/>
          <w:u w:val="single"/>
        </w:rPr>
        <w:t>.20</w:t>
      </w:r>
      <w:r w:rsidR="004C239F" w:rsidRPr="00C67884">
        <w:rPr>
          <w:i/>
          <w:color w:val="000000" w:themeColor="text1"/>
          <w:sz w:val="24"/>
          <w:szCs w:val="24"/>
          <w:u w:val="single"/>
        </w:rPr>
        <w:t>2</w:t>
      </w:r>
      <w:r w:rsidR="006C21B3" w:rsidRPr="00C67884">
        <w:rPr>
          <w:i/>
          <w:color w:val="000000" w:themeColor="text1"/>
          <w:sz w:val="24"/>
          <w:szCs w:val="24"/>
          <w:u w:val="single"/>
        </w:rPr>
        <w:t>1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год</w:t>
      </w:r>
      <w:r w:rsidR="00F236D8" w:rsidRPr="00C67884">
        <w:rPr>
          <w:i/>
          <w:color w:val="000000" w:themeColor="text1"/>
          <w:sz w:val="24"/>
          <w:szCs w:val="24"/>
          <w:u w:val="single"/>
        </w:rPr>
        <w:t>а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:</w:t>
      </w:r>
    </w:p>
    <w:p w:rsidR="00C03FEC" w:rsidRPr="00C67884" w:rsidRDefault="00701022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C67884">
        <w:rPr>
          <w:b/>
          <w:color w:val="000000" w:themeColor="text1"/>
          <w:sz w:val="24"/>
          <w:szCs w:val="24"/>
          <w:u w:val="single"/>
        </w:rPr>
        <w:t>П</w:t>
      </w:r>
      <w:r w:rsidR="00C03FEC" w:rsidRPr="00C67884">
        <w:rPr>
          <w:b/>
          <w:color w:val="000000" w:themeColor="text1"/>
          <w:sz w:val="24"/>
          <w:szCs w:val="24"/>
          <w:u w:val="single"/>
        </w:rPr>
        <w:t>о налоговым доходам</w:t>
      </w:r>
      <w:r w:rsidR="00C03FEC" w:rsidRPr="00C67884">
        <w:rPr>
          <w:color w:val="000000" w:themeColor="text1"/>
          <w:sz w:val="24"/>
          <w:szCs w:val="24"/>
        </w:rPr>
        <w:t xml:space="preserve"> исполнение составило </w:t>
      </w:r>
      <w:r w:rsidR="000B6B2C">
        <w:rPr>
          <w:b/>
          <w:color w:val="000000" w:themeColor="text1"/>
          <w:sz w:val="24"/>
          <w:szCs w:val="24"/>
        </w:rPr>
        <w:t>221 840,1</w:t>
      </w:r>
      <w:r w:rsidR="00C03FEC" w:rsidRPr="00C67884">
        <w:rPr>
          <w:color w:val="000000" w:themeColor="text1"/>
          <w:sz w:val="24"/>
          <w:szCs w:val="24"/>
        </w:rPr>
        <w:t xml:space="preserve"> тыс.рублей</w:t>
      </w:r>
      <w:r w:rsidR="00332B34" w:rsidRPr="00C67884">
        <w:rPr>
          <w:color w:val="000000" w:themeColor="text1"/>
          <w:sz w:val="24"/>
          <w:szCs w:val="24"/>
        </w:rPr>
        <w:t xml:space="preserve">, или </w:t>
      </w:r>
      <w:r w:rsidR="000B6B2C">
        <w:rPr>
          <w:b/>
          <w:color w:val="000000" w:themeColor="text1"/>
          <w:sz w:val="24"/>
          <w:szCs w:val="24"/>
        </w:rPr>
        <w:t>47,4</w:t>
      </w:r>
      <w:r w:rsidR="00332B34" w:rsidRPr="00C67884">
        <w:rPr>
          <w:color w:val="000000" w:themeColor="text1"/>
          <w:sz w:val="24"/>
          <w:szCs w:val="24"/>
        </w:rPr>
        <w:t xml:space="preserve">% к плановым назначениям </w:t>
      </w:r>
      <w:r w:rsidR="003F28A6" w:rsidRPr="00C67884">
        <w:rPr>
          <w:color w:val="000000" w:themeColor="text1"/>
          <w:sz w:val="24"/>
          <w:szCs w:val="24"/>
        </w:rPr>
        <w:t>(</w:t>
      </w:r>
      <w:r w:rsidR="00C67884" w:rsidRPr="00C67884">
        <w:rPr>
          <w:b/>
          <w:color w:val="000000" w:themeColor="text1"/>
          <w:sz w:val="24"/>
          <w:szCs w:val="24"/>
        </w:rPr>
        <w:t>468 351,1</w:t>
      </w:r>
      <w:r w:rsidR="000B6B2C">
        <w:rPr>
          <w:b/>
          <w:color w:val="000000" w:themeColor="text1"/>
          <w:sz w:val="24"/>
          <w:szCs w:val="24"/>
        </w:rPr>
        <w:t xml:space="preserve"> </w:t>
      </w:r>
      <w:r w:rsidR="00332B34" w:rsidRPr="00C67884">
        <w:rPr>
          <w:color w:val="000000" w:themeColor="text1"/>
          <w:sz w:val="24"/>
          <w:szCs w:val="24"/>
        </w:rPr>
        <w:t>тыс</w:t>
      </w:r>
      <w:r w:rsidR="00C67884" w:rsidRPr="00C67884">
        <w:rPr>
          <w:color w:val="000000" w:themeColor="text1"/>
          <w:sz w:val="24"/>
          <w:szCs w:val="24"/>
        </w:rPr>
        <w:t>.</w:t>
      </w:r>
      <w:r w:rsidR="00AE5057" w:rsidRPr="00C67884">
        <w:rPr>
          <w:color w:val="000000" w:themeColor="text1"/>
          <w:sz w:val="24"/>
          <w:szCs w:val="24"/>
        </w:rPr>
        <w:t>р</w:t>
      </w:r>
      <w:r w:rsidR="00332B34" w:rsidRPr="00C67884">
        <w:rPr>
          <w:color w:val="000000" w:themeColor="text1"/>
          <w:sz w:val="24"/>
          <w:szCs w:val="24"/>
        </w:rPr>
        <w:t>ублей)</w:t>
      </w:r>
      <w:r w:rsidR="00C03FEC" w:rsidRPr="00C67884">
        <w:rPr>
          <w:color w:val="000000" w:themeColor="text1"/>
          <w:sz w:val="24"/>
          <w:szCs w:val="24"/>
        </w:rPr>
        <w:t>. По сравнению с аналогичным периодом 20</w:t>
      </w:r>
      <w:r w:rsidR="00C67884" w:rsidRPr="00C67884">
        <w:rPr>
          <w:color w:val="000000" w:themeColor="text1"/>
          <w:sz w:val="24"/>
          <w:szCs w:val="24"/>
        </w:rPr>
        <w:t>20</w:t>
      </w:r>
      <w:r w:rsidR="00C03FEC" w:rsidRPr="00C67884">
        <w:rPr>
          <w:color w:val="000000" w:themeColor="text1"/>
          <w:sz w:val="24"/>
          <w:szCs w:val="24"/>
        </w:rPr>
        <w:t xml:space="preserve"> года увеличение составило </w:t>
      </w:r>
      <w:r w:rsidR="000B6B2C">
        <w:rPr>
          <w:b/>
          <w:color w:val="000000" w:themeColor="text1"/>
          <w:sz w:val="24"/>
          <w:szCs w:val="24"/>
        </w:rPr>
        <w:t>12 878,9</w:t>
      </w:r>
      <w:r w:rsidR="00C67884" w:rsidRPr="00C67884">
        <w:rPr>
          <w:color w:val="000000" w:themeColor="text1"/>
          <w:sz w:val="24"/>
          <w:szCs w:val="24"/>
        </w:rPr>
        <w:t xml:space="preserve"> тыс.</w:t>
      </w:r>
      <w:r w:rsidR="00C03FEC" w:rsidRPr="00C67884">
        <w:rPr>
          <w:color w:val="000000" w:themeColor="text1"/>
          <w:sz w:val="24"/>
          <w:szCs w:val="24"/>
        </w:rPr>
        <w:t>рублей.</w:t>
      </w:r>
      <w:r w:rsidR="0003093D">
        <w:rPr>
          <w:color w:val="000000" w:themeColor="text1"/>
          <w:sz w:val="24"/>
          <w:szCs w:val="24"/>
        </w:rPr>
        <w:t xml:space="preserve"> </w:t>
      </w:r>
      <w:r w:rsidR="00C03FEC" w:rsidRPr="00C67884">
        <w:rPr>
          <w:color w:val="000000" w:themeColor="text1"/>
          <w:sz w:val="24"/>
          <w:szCs w:val="24"/>
        </w:rPr>
        <w:t>Наибольший удельный вес в структуре налоговых доходов бюджета муниципального района по состоянию на 01.0</w:t>
      </w:r>
      <w:r w:rsidR="000B6B2C">
        <w:rPr>
          <w:color w:val="000000" w:themeColor="text1"/>
          <w:sz w:val="24"/>
          <w:szCs w:val="24"/>
        </w:rPr>
        <w:t>7</w:t>
      </w:r>
      <w:r w:rsidR="00C03FEC" w:rsidRPr="00C67884">
        <w:rPr>
          <w:color w:val="000000" w:themeColor="text1"/>
          <w:sz w:val="24"/>
          <w:szCs w:val="24"/>
        </w:rPr>
        <w:t>.</w:t>
      </w:r>
      <w:r w:rsidR="00C67884" w:rsidRPr="00C67884">
        <w:rPr>
          <w:color w:val="000000" w:themeColor="text1"/>
          <w:sz w:val="24"/>
          <w:szCs w:val="24"/>
        </w:rPr>
        <w:t xml:space="preserve">2020 </w:t>
      </w:r>
      <w:r w:rsidR="00C03FEC" w:rsidRPr="00C67884">
        <w:rPr>
          <w:color w:val="000000" w:themeColor="text1"/>
          <w:sz w:val="24"/>
          <w:szCs w:val="24"/>
        </w:rPr>
        <w:t xml:space="preserve">составляет налог на доходы физических лиц – </w:t>
      </w:r>
      <w:r w:rsidR="000B6B2C">
        <w:rPr>
          <w:color w:val="000000" w:themeColor="text1"/>
          <w:sz w:val="24"/>
          <w:szCs w:val="24"/>
        </w:rPr>
        <w:t>84,3 процента.</w:t>
      </w:r>
    </w:p>
    <w:p w:rsidR="009E3744" w:rsidRPr="00224A87" w:rsidRDefault="009E3744" w:rsidP="00224A87">
      <w:pPr>
        <w:pStyle w:val="ac"/>
        <w:numPr>
          <w:ilvl w:val="0"/>
          <w:numId w:val="20"/>
        </w:numPr>
        <w:tabs>
          <w:tab w:val="left" w:pos="284"/>
        </w:tabs>
        <w:ind w:left="284"/>
        <w:jc w:val="both"/>
        <w:rPr>
          <w:sz w:val="24"/>
          <w:szCs w:val="24"/>
        </w:rPr>
      </w:pPr>
      <w:r w:rsidRPr="00224A87">
        <w:rPr>
          <w:b/>
          <w:sz w:val="24"/>
          <w:szCs w:val="24"/>
          <w:u w:val="single"/>
        </w:rPr>
        <w:t>Неналоговые доходы бюджета</w:t>
      </w:r>
      <w:r w:rsidR="00F8125E" w:rsidRPr="00224A87">
        <w:rPr>
          <w:b/>
          <w:sz w:val="24"/>
          <w:szCs w:val="24"/>
          <w:u w:val="single"/>
        </w:rPr>
        <w:t xml:space="preserve"> </w:t>
      </w:r>
      <w:r w:rsidRPr="00224A87">
        <w:rPr>
          <w:sz w:val="24"/>
          <w:szCs w:val="24"/>
        </w:rPr>
        <w:t xml:space="preserve">муниципального района </w:t>
      </w:r>
      <w:r w:rsidR="00C03FEC" w:rsidRPr="00224A87">
        <w:rPr>
          <w:sz w:val="24"/>
          <w:szCs w:val="24"/>
        </w:rPr>
        <w:t xml:space="preserve">за </w:t>
      </w:r>
      <w:r w:rsidR="00F8125E" w:rsidRPr="00224A87">
        <w:rPr>
          <w:sz w:val="24"/>
          <w:szCs w:val="24"/>
        </w:rPr>
        <w:t>полугодие</w:t>
      </w:r>
      <w:r w:rsidR="00136C13" w:rsidRPr="00224A87">
        <w:rPr>
          <w:sz w:val="24"/>
          <w:szCs w:val="24"/>
        </w:rPr>
        <w:t xml:space="preserve"> 20</w:t>
      </w:r>
      <w:r w:rsidR="00C45A59" w:rsidRPr="00224A87">
        <w:rPr>
          <w:sz w:val="24"/>
          <w:szCs w:val="24"/>
        </w:rPr>
        <w:t>2</w:t>
      </w:r>
      <w:r w:rsidR="00C67884" w:rsidRPr="00224A87">
        <w:rPr>
          <w:sz w:val="24"/>
          <w:szCs w:val="24"/>
        </w:rPr>
        <w:t>1</w:t>
      </w:r>
      <w:r w:rsidRPr="00224A87">
        <w:rPr>
          <w:sz w:val="24"/>
          <w:szCs w:val="24"/>
        </w:rPr>
        <w:t xml:space="preserve"> год</w:t>
      </w:r>
      <w:r w:rsidR="00F236D8" w:rsidRPr="00224A87">
        <w:rPr>
          <w:sz w:val="24"/>
          <w:szCs w:val="24"/>
        </w:rPr>
        <w:t>а</w:t>
      </w:r>
      <w:r w:rsidRPr="00224A87">
        <w:rPr>
          <w:sz w:val="24"/>
          <w:szCs w:val="24"/>
        </w:rPr>
        <w:t xml:space="preserve"> исполнены в сумме </w:t>
      </w:r>
      <w:r w:rsidR="00F8125E" w:rsidRPr="00224A87">
        <w:rPr>
          <w:b/>
          <w:sz w:val="24"/>
          <w:szCs w:val="24"/>
        </w:rPr>
        <w:t>16 675,7</w:t>
      </w:r>
      <w:r w:rsidR="007134A7" w:rsidRPr="00224A87">
        <w:rPr>
          <w:sz w:val="24"/>
          <w:szCs w:val="24"/>
        </w:rPr>
        <w:t xml:space="preserve"> тыс.</w:t>
      </w:r>
      <w:r w:rsidRPr="00224A87">
        <w:rPr>
          <w:sz w:val="24"/>
          <w:szCs w:val="24"/>
        </w:rPr>
        <w:t>рублей</w:t>
      </w:r>
      <w:r w:rsidR="00332B34" w:rsidRPr="00224A87">
        <w:rPr>
          <w:sz w:val="24"/>
          <w:szCs w:val="24"/>
        </w:rPr>
        <w:t>,</w:t>
      </w:r>
      <w:r w:rsidR="00332B34" w:rsidRPr="00224A87">
        <w:rPr>
          <w:color w:val="000000" w:themeColor="text1"/>
          <w:sz w:val="24"/>
          <w:szCs w:val="24"/>
        </w:rPr>
        <w:t xml:space="preserve"> или </w:t>
      </w:r>
      <w:r w:rsidR="00F8125E" w:rsidRPr="00224A87">
        <w:rPr>
          <w:b/>
          <w:color w:val="000000" w:themeColor="text1"/>
          <w:sz w:val="24"/>
          <w:szCs w:val="24"/>
        </w:rPr>
        <w:t>28,0</w:t>
      </w:r>
      <w:r w:rsidR="00332B34" w:rsidRPr="00224A87">
        <w:rPr>
          <w:color w:val="000000" w:themeColor="text1"/>
          <w:sz w:val="24"/>
          <w:szCs w:val="24"/>
        </w:rPr>
        <w:t>% к плану (</w:t>
      </w:r>
      <w:r w:rsidR="007134A7" w:rsidRPr="00224A87">
        <w:rPr>
          <w:b/>
          <w:color w:val="000000" w:themeColor="text1"/>
          <w:sz w:val="24"/>
          <w:szCs w:val="24"/>
        </w:rPr>
        <w:t>59 648,3</w:t>
      </w:r>
      <w:r w:rsidR="00332B34" w:rsidRPr="00224A87">
        <w:rPr>
          <w:color w:val="000000" w:themeColor="text1"/>
          <w:sz w:val="24"/>
          <w:szCs w:val="24"/>
        </w:rPr>
        <w:t xml:space="preserve"> тыс.рублей)</w:t>
      </w:r>
      <w:r w:rsidR="00136C13" w:rsidRPr="00224A87">
        <w:rPr>
          <w:sz w:val="24"/>
          <w:szCs w:val="24"/>
        </w:rPr>
        <w:t>.</w:t>
      </w:r>
      <w:r w:rsidRPr="00224A87">
        <w:rPr>
          <w:sz w:val="24"/>
          <w:szCs w:val="24"/>
        </w:rPr>
        <w:t xml:space="preserve"> По сравнению </w:t>
      </w:r>
      <w:r w:rsidR="00F236D8" w:rsidRPr="00224A87">
        <w:rPr>
          <w:sz w:val="24"/>
          <w:szCs w:val="24"/>
        </w:rPr>
        <w:t xml:space="preserve">с </w:t>
      </w:r>
      <w:r w:rsidRPr="00224A87">
        <w:rPr>
          <w:sz w:val="24"/>
          <w:szCs w:val="24"/>
        </w:rPr>
        <w:t>аналогичным периодом 20</w:t>
      </w:r>
      <w:r w:rsidR="007134A7" w:rsidRPr="00224A87">
        <w:rPr>
          <w:sz w:val="24"/>
          <w:szCs w:val="24"/>
        </w:rPr>
        <w:t>20</w:t>
      </w:r>
      <w:r w:rsidRPr="00224A87">
        <w:rPr>
          <w:sz w:val="24"/>
          <w:szCs w:val="24"/>
        </w:rPr>
        <w:t xml:space="preserve"> года неналоговые доходы </w:t>
      </w:r>
      <w:r w:rsidR="007134A7" w:rsidRPr="00224A87">
        <w:rPr>
          <w:sz w:val="24"/>
          <w:szCs w:val="24"/>
        </w:rPr>
        <w:t>увеличились</w:t>
      </w:r>
      <w:r w:rsidRPr="00224A87">
        <w:rPr>
          <w:sz w:val="24"/>
          <w:szCs w:val="24"/>
        </w:rPr>
        <w:t xml:space="preserve"> на </w:t>
      </w:r>
      <w:r w:rsidR="00F8125E" w:rsidRPr="00224A87">
        <w:rPr>
          <w:b/>
          <w:sz w:val="24"/>
          <w:szCs w:val="24"/>
        </w:rPr>
        <w:t xml:space="preserve">2 461,3 </w:t>
      </w:r>
      <w:r w:rsidR="007134A7" w:rsidRPr="00224A87">
        <w:rPr>
          <w:sz w:val="24"/>
          <w:szCs w:val="24"/>
        </w:rPr>
        <w:t>тыс.</w:t>
      </w:r>
      <w:r w:rsidRPr="00224A87">
        <w:rPr>
          <w:sz w:val="24"/>
          <w:szCs w:val="24"/>
        </w:rPr>
        <w:t xml:space="preserve">рублей, или на </w:t>
      </w:r>
      <w:r w:rsidR="00F8125E" w:rsidRPr="00224A87">
        <w:rPr>
          <w:b/>
          <w:sz w:val="24"/>
          <w:szCs w:val="24"/>
        </w:rPr>
        <w:t xml:space="preserve">17,3 </w:t>
      </w:r>
      <w:r w:rsidR="00F8125E" w:rsidRPr="00224A87">
        <w:rPr>
          <w:sz w:val="24"/>
          <w:szCs w:val="24"/>
        </w:rPr>
        <w:t>процента</w:t>
      </w:r>
      <w:r w:rsidRPr="00224A87">
        <w:rPr>
          <w:sz w:val="24"/>
          <w:szCs w:val="24"/>
        </w:rPr>
        <w:t>.</w:t>
      </w:r>
      <w:r w:rsidR="00F8125E" w:rsidRPr="00224A87">
        <w:rPr>
          <w:sz w:val="24"/>
          <w:szCs w:val="24"/>
        </w:rPr>
        <w:t xml:space="preserve"> </w:t>
      </w:r>
    </w:p>
    <w:p w:rsidR="009E3744" w:rsidRPr="00701022" w:rsidRDefault="009E3744" w:rsidP="009B1ADA">
      <w:pPr>
        <w:pStyle w:val="ac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701022">
        <w:rPr>
          <w:b/>
          <w:sz w:val="24"/>
          <w:szCs w:val="24"/>
          <w:u w:val="single"/>
        </w:rPr>
        <w:t>Безвозмездные поступления</w:t>
      </w:r>
      <w:r w:rsidRPr="00701022">
        <w:rPr>
          <w:sz w:val="24"/>
          <w:szCs w:val="24"/>
        </w:rPr>
        <w:t xml:space="preserve"> </w:t>
      </w:r>
      <w:r w:rsidR="007F578F">
        <w:rPr>
          <w:sz w:val="24"/>
          <w:szCs w:val="24"/>
        </w:rPr>
        <w:t>за</w:t>
      </w:r>
      <w:r w:rsidRPr="00701022">
        <w:rPr>
          <w:sz w:val="24"/>
          <w:szCs w:val="24"/>
        </w:rPr>
        <w:t xml:space="preserve"> </w:t>
      </w:r>
      <w:r w:rsidR="007F578F">
        <w:rPr>
          <w:sz w:val="24"/>
          <w:szCs w:val="24"/>
        </w:rPr>
        <w:t>полугодие</w:t>
      </w:r>
      <w:r w:rsidRPr="00701022">
        <w:rPr>
          <w:sz w:val="24"/>
          <w:szCs w:val="24"/>
        </w:rPr>
        <w:t xml:space="preserve"> 20</w:t>
      </w:r>
      <w:r w:rsidR="00364738">
        <w:rPr>
          <w:sz w:val="24"/>
          <w:szCs w:val="24"/>
        </w:rPr>
        <w:t>2</w:t>
      </w:r>
      <w:r w:rsidR="009B1ADA">
        <w:rPr>
          <w:sz w:val="24"/>
          <w:szCs w:val="24"/>
        </w:rPr>
        <w:t>1</w:t>
      </w:r>
      <w:r w:rsidR="007F578F">
        <w:rPr>
          <w:sz w:val="24"/>
          <w:szCs w:val="24"/>
        </w:rPr>
        <w:t xml:space="preserve"> </w:t>
      </w:r>
      <w:r w:rsidRPr="00701022">
        <w:rPr>
          <w:sz w:val="24"/>
          <w:szCs w:val="24"/>
        </w:rPr>
        <w:t xml:space="preserve">года поступили в сумме </w:t>
      </w:r>
      <w:r w:rsidR="007F578F">
        <w:rPr>
          <w:b/>
          <w:sz w:val="24"/>
          <w:szCs w:val="24"/>
        </w:rPr>
        <w:t>508 599,8</w:t>
      </w:r>
      <w:r w:rsidR="009B1ADA">
        <w:rPr>
          <w:sz w:val="24"/>
          <w:szCs w:val="24"/>
        </w:rPr>
        <w:t xml:space="preserve"> тыс.</w:t>
      </w:r>
      <w:r w:rsidRPr="00701022">
        <w:rPr>
          <w:sz w:val="24"/>
          <w:szCs w:val="24"/>
        </w:rPr>
        <w:t xml:space="preserve">рублей, или </w:t>
      </w:r>
      <w:r w:rsidR="007F578F">
        <w:rPr>
          <w:b/>
          <w:sz w:val="24"/>
          <w:szCs w:val="24"/>
        </w:rPr>
        <w:t>60,0</w:t>
      </w:r>
      <w:r w:rsidRPr="00701022">
        <w:rPr>
          <w:sz w:val="24"/>
          <w:szCs w:val="24"/>
        </w:rPr>
        <w:t>% к плану</w:t>
      </w:r>
      <w:r w:rsidR="00332B34" w:rsidRPr="00701022">
        <w:rPr>
          <w:sz w:val="24"/>
          <w:szCs w:val="24"/>
        </w:rPr>
        <w:t xml:space="preserve"> (</w:t>
      </w:r>
      <w:r w:rsidR="009B1ADA">
        <w:rPr>
          <w:sz w:val="24"/>
          <w:szCs w:val="24"/>
        </w:rPr>
        <w:t>847 671,</w:t>
      </w:r>
      <w:r w:rsidR="007F578F">
        <w:rPr>
          <w:sz w:val="24"/>
          <w:szCs w:val="24"/>
        </w:rPr>
        <w:t>0</w:t>
      </w:r>
      <w:r w:rsidR="00332B34" w:rsidRPr="00701022">
        <w:rPr>
          <w:sz w:val="24"/>
          <w:szCs w:val="24"/>
        </w:rPr>
        <w:t xml:space="preserve"> тыс.рублей)</w:t>
      </w:r>
      <w:r w:rsidRPr="00701022">
        <w:rPr>
          <w:sz w:val="24"/>
          <w:szCs w:val="24"/>
        </w:rPr>
        <w:t xml:space="preserve">, что </w:t>
      </w:r>
      <w:r w:rsidR="00F819A5" w:rsidRPr="00701022">
        <w:rPr>
          <w:sz w:val="24"/>
          <w:szCs w:val="24"/>
        </w:rPr>
        <w:t xml:space="preserve">на </w:t>
      </w:r>
      <w:r w:rsidR="007F578F">
        <w:rPr>
          <w:b/>
          <w:sz w:val="24"/>
          <w:szCs w:val="24"/>
        </w:rPr>
        <w:t>15 207,7</w:t>
      </w:r>
      <w:r w:rsidR="00F819A5" w:rsidRPr="00701022">
        <w:rPr>
          <w:sz w:val="24"/>
          <w:szCs w:val="24"/>
        </w:rPr>
        <w:t xml:space="preserve"> тыс.рублей</w:t>
      </w:r>
      <w:r w:rsidRPr="00701022">
        <w:rPr>
          <w:sz w:val="24"/>
          <w:szCs w:val="24"/>
        </w:rPr>
        <w:t xml:space="preserve"> или на </w:t>
      </w:r>
      <w:r w:rsidR="007F578F">
        <w:rPr>
          <w:b/>
          <w:sz w:val="24"/>
          <w:szCs w:val="24"/>
        </w:rPr>
        <w:t>3,1</w:t>
      </w:r>
      <w:r w:rsidRPr="00701022">
        <w:rPr>
          <w:sz w:val="24"/>
          <w:szCs w:val="24"/>
        </w:rPr>
        <w:t xml:space="preserve">% </w:t>
      </w:r>
      <w:r w:rsidR="00F819A5" w:rsidRPr="00701022">
        <w:rPr>
          <w:b/>
          <w:sz w:val="24"/>
          <w:szCs w:val="24"/>
          <w:u w:val="single"/>
        </w:rPr>
        <w:t>больше</w:t>
      </w:r>
      <w:r w:rsidR="00F819A5" w:rsidRPr="00F819A5">
        <w:rPr>
          <w:sz w:val="24"/>
          <w:szCs w:val="24"/>
        </w:rPr>
        <w:t>, чем</w:t>
      </w:r>
      <w:r w:rsidR="007F578F">
        <w:rPr>
          <w:sz w:val="24"/>
          <w:szCs w:val="24"/>
        </w:rPr>
        <w:t xml:space="preserve"> </w:t>
      </w:r>
      <w:r w:rsidRPr="00701022">
        <w:rPr>
          <w:sz w:val="24"/>
          <w:szCs w:val="24"/>
        </w:rPr>
        <w:t xml:space="preserve">за </w:t>
      </w:r>
      <w:r w:rsidR="00F819A5">
        <w:rPr>
          <w:sz w:val="24"/>
          <w:szCs w:val="24"/>
        </w:rPr>
        <w:t>аналогичный период</w:t>
      </w:r>
      <w:r w:rsidRPr="00701022">
        <w:rPr>
          <w:sz w:val="24"/>
          <w:szCs w:val="24"/>
        </w:rPr>
        <w:t xml:space="preserve"> 20</w:t>
      </w:r>
      <w:r w:rsidR="009B1ADA">
        <w:rPr>
          <w:sz w:val="24"/>
          <w:szCs w:val="24"/>
        </w:rPr>
        <w:t>20</w:t>
      </w:r>
      <w:r w:rsidRPr="00701022">
        <w:rPr>
          <w:sz w:val="24"/>
          <w:szCs w:val="24"/>
        </w:rPr>
        <w:t xml:space="preserve"> года </w:t>
      </w:r>
      <w:r w:rsidR="00DB57A4">
        <w:rPr>
          <w:sz w:val="24"/>
          <w:szCs w:val="24"/>
        </w:rPr>
        <w:t xml:space="preserve">  (</w:t>
      </w:r>
      <w:r w:rsidR="007F578F">
        <w:rPr>
          <w:b/>
          <w:sz w:val="24"/>
          <w:szCs w:val="24"/>
        </w:rPr>
        <w:t>493 392,1</w:t>
      </w:r>
      <w:r w:rsidRPr="00701022">
        <w:rPr>
          <w:sz w:val="24"/>
          <w:szCs w:val="24"/>
        </w:rPr>
        <w:t xml:space="preserve"> тыс. рублей</w:t>
      </w:r>
      <w:r w:rsidR="00F819A5">
        <w:rPr>
          <w:sz w:val="24"/>
          <w:szCs w:val="24"/>
        </w:rPr>
        <w:t>)</w:t>
      </w:r>
      <w:r w:rsidRPr="00701022">
        <w:rPr>
          <w:sz w:val="24"/>
          <w:szCs w:val="24"/>
        </w:rPr>
        <w:t>.</w:t>
      </w:r>
    </w:p>
    <w:p w:rsidR="00946282" w:rsidRPr="007D1A5D" w:rsidRDefault="00946282" w:rsidP="0094628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A5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F578F">
        <w:rPr>
          <w:rFonts w:ascii="Times New Roman" w:hAnsi="Times New Roman" w:cs="Times New Roman"/>
          <w:i/>
          <w:sz w:val="24"/>
          <w:szCs w:val="24"/>
        </w:rPr>
        <w:t>полугодии</w:t>
      </w:r>
      <w:r w:rsidRPr="007D1A5D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E237C0" w:rsidRPr="007D1A5D">
        <w:rPr>
          <w:rFonts w:ascii="Times New Roman" w:hAnsi="Times New Roman" w:cs="Times New Roman"/>
          <w:i/>
          <w:sz w:val="24"/>
          <w:szCs w:val="24"/>
        </w:rPr>
        <w:t>2</w:t>
      </w:r>
      <w:r w:rsidR="009B1ADA">
        <w:rPr>
          <w:rFonts w:ascii="Times New Roman" w:hAnsi="Times New Roman" w:cs="Times New Roman"/>
          <w:i/>
          <w:sz w:val="24"/>
          <w:szCs w:val="24"/>
        </w:rPr>
        <w:t>1</w:t>
      </w:r>
      <w:r w:rsidRPr="007D1A5D">
        <w:rPr>
          <w:rFonts w:ascii="Times New Roman" w:hAnsi="Times New Roman" w:cs="Times New Roman"/>
          <w:i/>
          <w:sz w:val="24"/>
          <w:szCs w:val="24"/>
        </w:rPr>
        <w:t xml:space="preserve"> года прослеживается динамика увеличения поступлений по налоговым</w:t>
      </w:r>
      <w:r w:rsidR="00CC6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A87">
        <w:rPr>
          <w:rFonts w:ascii="Times New Roman" w:hAnsi="Times New Roman" w:cs="Times New Roman"/>
          <w:i/>
          <w:sz w:val="24"/>
          <w:szCs w:val="24"/>
        </w:rPr>
        <w:t>и неналоговым</w:t>
      </w:r>
      <w:r w:rsidR="009B1ADA">
        <w:rPr>
          <w:rFonts w:ascii="Times New Roman" w:hAnsi="Times New Roman" w:cs="Times New Roman"/>
          <w:i/>
          <w:sz w:val="24"/>
          <w:szCs w:val="24"/>
        </w:rPr>
        <w:t xml:space="preserve"> доходам, а также по</w:t>
      </w:r>
      <w:r w:rsidRPr="007D1A5D">
        <w:rPr>
          <w:rFonts w:ascii="Times New Roman" w:hAnsi="Times New Roman" w:cs="Times New Roman"/>
          <w:i/>
          <w:sz w:val="24"/>
          <w:szCs w:val="24"/>
        </w:rPr>
        <w:t xml:space="preserve"> безвозмездным поступлениям.</w:t>
      </w:r>
    </w:p>
    <w:p w:rsidR="008A5AC2" w:rsidRDefault="008A5AC2" w:rsidP="008A5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4017" w:rsidRPr="003C791E" w:rsidRDefault="00054017" w:rsidP="008A5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CDD" w:rsidRDefault="004A597D" w:rsidP="0060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91E">
        <w:rPr>
          <w:rFonts w:ascii="Times New Roman" w:hAnsi="Times New Roman" w:cs="Times New Roman"/>
          <w:b/>
          <w:sz w:val="24"/>
          <w:szCs w:val="24"/>
        </w:rPr>
        <w:t xml:space="preserve">Анализ исполнения доходной </w:t>
      </w:r>
      <w:r w:rsidR="00A94522" w:rsidRPr="003C791E">
        <w:rPr>
          <w:rFonts w:ascii="Times New Roman" w:hAnsi="Times New Roman" w:cs="Times New Roman"/>
          <w:b/>
          <w:sz w:val="24"/>
          <w:szCs w:val="24"/>
        </w:rPr>
        <w:t>части</w:t>
      </w:r>
      <w:r w:rsidRPr="003C791E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2F17D5" w:rsidRPr="003C791E">
        <w:rPr>
          <w:rFonts w:ascii="Times New Roman" w:hAnsi="Times New Roman" w:cs="Times New Roman"/>
          <w:b/>
          <w:sz w:val="24"/>
          <w:szCs w:val="24"/>
        </w:rPr>
        <w:t>района</w:t>
      </w:r>
      <w:r w:rsidR="007F5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15063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73ED7" w:rsidRPr="003C791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37C0">
        <w:rPr>
          <w:rFonts w:ascii="Times New Roman" w:hAnsi="Times New Roman" w:cs="Times New Roman"/>
          <w:b/>
          <w:sz w:val="24"/>
          <w:szCs w:val="24"/>
        </w:rPr>
        <w:t>2</w:t>
      </w:r>
      <w:r w:rsidR="00600B17">
        <w:rPr>
          <w:rFonts w:ascii="Times New Roman" w:hAnsi="Times New Roman" w:cs="Times New Roman"/>
          <w:b/>
          <w:sz w:val="24"/>
          <w:szCs w:val="24"/>
        </w:rPr>
        <w:t>1</w:t>
      </w:r>
      <w:r w:rsidR="00073ED7" w:rsidRPr="003C791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</w:t>
      </w:r>
      <w:r w:rsidR="00600B17">
        <w:rPr>
          <w:rFonts w:ascii="Times New Roman" w:hAnsi="Times New Roman" w:cs="Times New Roman"/>
          <w:b/>
          <w:sz w:val="24"/>
          <w:szCs w:val="24"/>
        </w:rPr>
        <w:t>20</w:t>
      </w:r>
      <w:r w:rsidR="004A48DE" w:rsidRPr="003C79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D2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91E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 w:rsidRPr="003C791E">
        <w:rPr>
          <w:rFonts w:ascii="Times New Roman" w:hAnsi="Times New Roman" w:cs="Times New Roman"/>
          <w:sz w:val="24"/>
          <w:szCs w:val="24"/>
        </w:rPr>
        <w:t xml:space="preserve"> №</w:t>
      </w:r>
      <w:r w:rsidR="002F17D5" w:rsidRPr="003C791E">
        <w:rPr>
          <w:rFonts w:ascii="Times New Roman" w:hAnsi="Times New Roman" w:cs="Times New Roman"/>
          <w:sz w:val="24"/>
          <w:szCs w:val="24"/>
        </w:rPr>
        <w:t>3</w:t>
      </w:r>
      <w:r w:rsidRPr="003C7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017" w:rsidRDefault="00054017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F511C" w:rsidRDefault="00FF511C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F511C" w:rsidRDefault="00FF511C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F511C" w:rsidRDefault="00FF511C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F511C" w:rsidRDefault="00FF511C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F511C" w:rsidRDefault="00FF511C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A597D" w:rsidRPr="003C791E" w:rsidRDefault="006C21B3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B36F51" w:rsidRPr="006C21B3">
        <w:rPr>
          <w:rFonts w:ascii="Times New Roman" w:hAnsi="Times New Roman" w:cs="Times New Roman"/>
          <w:sz w:val="20"/>
          <w:szCs w:val="20"/>
        </w:rPr>
        <w:t>аблица №</w:t>
      </w:r>
      <w:r w:rsidR="002F17D5" w:rsidRPr="006C21B3">
        <w:rPr>
          <w:rFonts w:ascii="Times New Roman" w:hAnsi="Times New Roman" w:cs="Times New Roman"/>
          <w:sz w:val="20"/>
          <w:szCs w:val="20"/>
        </w:rPr>
        <w:t>3</w:t>
      </w:r>
      <w:r w:rsidR="00DD58CF">
        <w:rPr>
          <w:rFonts w:ascii="Times New Roman" w:hAnsi="Times New Roman" w:cs="Times New Roman"/>
          <w:sz w:val="20"/>
          <w:szCs w:val="20"/>
        </w:rPr>
        <w:t xml:space="preserve"> </w:t>
      </w:r>
      <w:r w:rsidR="004A597D" w:rsidRPr="006C21B3">
        <w:rPr>
          <w:rFonts w:ascii="Times New Roman" w:hAnsi="Times New Roman" w:cs="Times New Roman"/>
          <w:sz w:val="20"/>
          <w:szCs w:val="20"/>
        </w:rPr>
        <w:t>(</w:t>
      </w:r>
      <w:r w:rsidR="004A597D" w:rsidRPr="003C791E"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W w:w="103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66"/>
        <w:gridCol w:w="1102"/>
        <w:gridCol w:w="652"/>
        <w:gridCol w:w="1060"/>
        <w:gridCol w:w="925"/>
        <w:gridCol w:w="623"/>
      </w:tblGrid>
      <w:tr w:rsidR="00E0390F" w:rsidRPr="00FF511C" w:rsidTr="00FF511C">
        <w:trPr>
          <w:trHeight w:val="2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FF511C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наименование характеристик дохода бюджета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FF511C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FF511C" w:rsidRDefault="009D2CBA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факт полугодие 2020 год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FF511C" w:rsidRDefault="00E0390F" w:rsidP="009D2C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 xml:space="preserve">отклонение исп.                     </w:t>
            </w:r>
            <w:r w:rsidR="009D2CBA" w:rsidRPr="00FF511C">
              <w:rPr>
                <w:b/>
                <w:bCs/>
                <w:color w:val="000000"/>
                <w:sz w:val="17"/>
                <w:szCs w:val="17"/>
              </w:rPr>
              <w:t xml:space="preserve">п/г </w:t>
            </w:r>
            <w:r w:rsidRPr="00FF511C">
              <w:rPr>
                <w:b/>
                <w:bCs/>
                <w:color w:val="000000"/>
                <w:sz w:val="17"/>
                <w:szCs w:val="17"/>
              </w:rPr>
              <w:t xml:space="preserve">2021 от исп.                </w:t>
            </w:r>
            <w:r w:rsidR="009D2CBA" w:rsidRPr="00FF511C">
              <w:rPr>
                <w:b/>
                <w:bCs/>
                <w:color w:val="000000"/>
                <w:sz w:val="17"/>
                <w:szCs w:val="17"/>
              </w:rPr>
              <w:t xml:space="preserve">п/г </w:t>
            </w:r>
            <w:r w:rsidRPr="00FF511C">
              <w:rPr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E0390F" w:rsidRPr="00FF511C" w:rsidTr="00FF511C">
        <w:trPr>
          <w:trHeight w:val="76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F" w:rsidRPr="00FF511C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FF511C" w:rsidRDefault="00E0390F" w:rsidP="00DD58C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решение о бюджете от 30.12.2020 №76(с изм.)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FF511C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ф.0503317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FF511C" w:rsidRDefault="009D2CBA" w:rsidP="00DD58CF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 xml:space="preserve">исполнение бюджета  за </w:t>
            </w:r>
            <w:r w:rsidR="00DD58CF" w:rsidRPr="00FF511C">
              <w:rPr>
                <w:b/>
                <w:bCs/>
                <w:color w:val="000000"/>
                <w:sz w:val="17"/>
                <w:szCs w:val="17"/>
              </w:rPr>
              <w:t xml:space="preserve">п/г </w:t>
            </w:r>
            <w:r w:rsidRPr="00FF511C">
              <w:rPr>
                <w:b/>
                <w:bCs/>
                <w:color w:val="000000"/>
                <w:sz w:val="17"/>
                <w:szCs w:val="17"/>
              </w:rPr>
              <w:t>2021 года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FF511C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+/-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90F" w:rsidRPr="00FF511C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90F" w:rsidRPr="00FF511C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390F" w:rsidRPr="00FF511C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откл. +/-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90F" w:rsidRPr="00FF511C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E0390F" w:rsidRPr="00FF511C" w:rsidTr="00FF511C">
        <w:trPr>
          <w:trHeight w:val="30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0390F" w:rsidRPr="00FF511C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СОБСТВЕННЫЕ ДОХОДЫ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393 943,1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393 943,1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187 109,8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-206 833,3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47,5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175 059,4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12 050,4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106,9</w:t>
            </w:r>
          </w:p>
        </w:tc>
      </w:tr>
      <w:tr w:rsidR="00FC78B9" w:rsidRPr="00FF511C" w:rsidTr="00FF511C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11 137,3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11 137,3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5 239,4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-5 897,9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4 608,5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630,9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113,7</w:t>
            </w:r>
          </w:p>
        </w:tc>
      </w:tr>
      <w:tr w:rsidR="00FC78B9" w:rsidRPr="00FF511C" w:rsidTr="00FF511C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5 113,7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5 113,7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2 369,3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-2 744,4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2 183,4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185,9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108,5</w:t>
            </w:r>
          </w:p>
        </w:tc>
      </w:tr>
      <w:tr w:rsidR="00FC78B9" w:rsidRPr="00FF511C" w:rsidTr="00FF511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от уплаты акцизов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sz w:val="17"/>
                <w:szCs w:val="17"/>
              </w:rPr>
            </w:pPr>
            <w:r w:rsidRPr="00FF511C">
              <w:rPr>
                <w:i/>
                <w:iCs/>
                <w:sz w:val="17"/>
                <w:szCs w:val="17"/>
              </w:rPr>
              <w:t>17,8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-11,4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3,5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124,5</w:t>
            </w:r>
          </w:p>
        </w:tc>
      </w:tr>
      <w:tr w:rsidR="00FC78B9" w:rsidRPr="00FF511C" w:rsidTr="00FF511C">
        <w:trPr>
          <w:trHeight w:val="2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6 727,0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6 727,0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3 294,5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-3 432,5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2 845,4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449,1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115,8</w:t>
            </w:r>
          </w:p>
        </w:tc>
      </w:tr>
      <w:tr w:rsidR="00FC78B9" w:rsidRPr="00FF511C" w:rsidTr="00FF511C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-732,6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-442,2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290,4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60,4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-434,6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-7,6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101,7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44 094,0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44 094,0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19 648,7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-24 445,3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44,6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20 711,1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-1 062,4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94,9</w:t>
            </w:r>
          </w:p>
        </w:tc>
      </w:tr>
      <w:tr w:rsidR="00FC78B9" w:rsidRPr="00FF511C" w:rsidTr="00FF511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7 745,5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7 745,5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6 430,6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-1 314,9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15 973,0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-9 542,4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40,3</w:t>
            </w:r>
          </w:p>
        </w:tc>
      </w:tr>
      <w:tr w:rsidR="00FC78B9" w:rsidRPr="00FF511C" w:rsidTr="00FF511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68,4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43,7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276,9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70C0"/>
                <w:sz w:val="17"/>
                <w:szCs w:val="17"/>
              </w:rPr>
            </w:pPr>
            <w:r w:rsidRPr="00FF511C">
              <w:rPr>
                <w:i/>
                <w:iCs/>
                <w:color w:val="0070C0"/>
                <w:sz w:val="17"/>
                <w:szCs w:val="17"/>
              </w:rPr>
              <w:t>21,1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47,4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324,9</w:t>
            </w:r>
          </w:p>
        </w:tc>
      </w:tr>
      <w:tr w:rsidR="00FC78B9" w:rsidRPr="00FF511C" w:rsidTr="00FF511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УСНО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12 901,5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8 304,7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-4 596,8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64,4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8 304,7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</w:tr>
      <w:tr w:rsidR="00FC78B9" w:rsidRPr="00FF511C" w:rsidTr="00FF511C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ПСН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23 422,3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23 422,3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4 845,0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-18 577,3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4 717,0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128,0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102,7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218,3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168,0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-50,3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168,0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НДПИ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10 239,0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sz w:val="17"/>
                <w:szCs w:val="17"/>
              </w:rPr>
              <w:t>5 821,1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-4 417,9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56,9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4 229,2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1 591,9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137,6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8 719,4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8 719,4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sz w:val="17"/>
                <w:szCs w:val="17"/>
              </w:rPr>
              <w:t>3 853,1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-4 866,3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44,2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4 185,1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-332,0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92,1</w:t>
            </w:r>
          </w:p>
        </w:tc>
      </w:tr>
      <w:tr w:rsidR="00FC78B9" w:rsidRPr="00FF511C" w:rsidTr="00FF511C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Задолженность и перерасчёты по отмененным налогам, сборам и иным обязательным платежам,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налог с продаж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Итого по 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468 351,1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468 351,1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221 840,1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-246 511,0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47,4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208 961,3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12 878,9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106,2</w:t>
            </w:r>
          </w:p>
        </w:tc>
      </w:tr>
      <w:tr w:rsidR="00FC78B9" w:rsidRPr="00FF511C" w:rsidTr="00FF511C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18 842,9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11 468,9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-7 374,0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5 591,6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5 877,3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205,1</w:t>
            </w:r>
          </w:p>
        </w:tc>
      </w:tr>
      <w:tr w:rsidR="00FC78B9" w:rsidRPr="00FF511C" w:rsidTr="00FF511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в виде прибыли или дивиденды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6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A16BCD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 xml:space="preserve">доходы от арендной платы за </w:t>
            </w:r>
            <w:r w:rsidR="00A16BCD" w:rsidRPr="00FF511C">
              <w:rPr>
                <w:color w:val="000000"/>
                <w:sz w:val="17"/>
                <w:szCs w:val="17"/>
              </w:rPr>
              <w:t>ЗУ</w:t>
            </w:r>
            <w:r w:rsidRPr="00FF511C">
              <w:rPr>
                <w:color w:val="000000"/>
                <w:sz w:val="17"/>
                <w:szCs w:val="17"/>
              </w:rPr>
              <w:t xml:space="preserve"> (не разграничены</w:t>
            </w:r>
            <w:r w:rsidR="007351E9" w:rsidRPr="00FF511C">
              <w:rPr>
                <w:color w:val="000000"/>
                <w:sz w:val="17"/>
                <w:szCs w:val="17"/>
              </w:rPr>
              <w:t xml:space="preserve"> </w:t>
            </w:r>
            <w:r w:rsidRPr="00FF511C">
              <w:rPr>
                <w:color w:val="000000"/>
                <w:sz w:val="17"/>
                <w:szCs w:val="17"/>
              </w:rPr>
              <w:t xml:space="preserve"> - сельские поселения и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17 802,9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17 802,9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sz w:val="17"/>
                <w:szCs w:val="17"/>
              </w:rPr>
            </w:pPr>
            <w:r w:rsidRPr="00FF511C">
              <w:rPr>
                <w:b/>
                <w:bCs/>
                <w:sz w:val="17"/>
                <w:szCs w:val="17"/>
              </w:rPr>
              <w:t>10 445,8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-7 357,1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4 986,0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5 459,8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209,5</w:t>
            </w:r>
          </w:p>
        </w:tc>
      </w:tr>
      <w:tr w:rsidR="00FC78B9" w:rsidRPr="00FF511C" w:rsidTr="00FF511C">
        <w:trPr>
          <w:trHeight w:val="3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A16BCD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 xml:space="preserve">доходы от арендной платы за </w:t>
            </w:r>
            <w:r w:rsidR="00A16BCD" w:rsidRPr="00FF511C">
              <w:rPr>
                <w:color w:val="000000"/>
                <w:sz w:val="17"/>
                <w:szCs w:val="17"/>
              </w:rPr>
              <w:t>ЗУ</w:t>
            </w:r>
            <w:r w:rsidRPr="00FF511C">
              <w:rPr>
                <w:color w:val="000000"/>
                <w:sz w:val="17"/>
                <w:szCs w:val="17"/>
              </w:rPr>
              <w:t xml:space="preserve"> (не разграничены</w:t>
            </w:r>
            <w:r w:rsidR="007351E9" w:rsidRPr="00FF511C">
              <w:rPr>
                <w:color w:val="000000"/>
                <w:sz w:val="17"/>
                <w:szCs w:val="17"/>
              </w:rPr>
              <w:t xml:space="preserve"> </w:t>
            </w:r>
            <w:r w:rsidRPr="00FF511C">
              <w:rPr>
                <w:color w:val="000000"/>
                <w:sz w:val="17"/>
                <w:szCs w:val="17"/>
              </w:rPr>
              <w:t>- городское поселение)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9 203,5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9 203,5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4 560,4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-4 643,1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2 111,4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2 449,0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216,0</w:t>
            </w:r>
          </w:p>
        </w:tc>
      </w:tr>
      <w:tr w:rsidR="00FC78B9" w:rsidRPr="00FF511C" w:rsidTr="00FF511C">
        <w:trPr>
          <w:trHeight w:val="6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A16BCD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 xml:space="preserve">доходы от арендной платы за </w:t>
            </w:r>
            <w:r w:rsidR="00A16BCD" w:rsidRPr="00FF511C">
              <w:rPr>
                <w:color w:val="000000"/>
                <w:sz w:val="17"/>
                <w:szCs w:val="17"/>
              </w:rPr>
              <w:t>ЗУ</w:t>
            </w:r>
            <w:r w:rsidRPr="00FF511C">
              <w:rPr>
                <w:color w:val="000000"/>
                <w:sz w:val="17"/>
                <w:szCs w:val="17"/>
              </w:rPr>
              <w:t xml:space="preserve"> (после разграничения –</w:t>
            </w:r>
            <w:r w:rsidR="007351E9" w:rsidRPr="00FF511C">
              <w:rPr>
                <w:color w:val="000000"/>
                <w:sz w:val="17"/>
                <w:szCs w:val="17"/>
              </w:rPr>
              <w:t xml:space="preserve"> </w:t>
            </w:r>
            <w:r w:rsidRPr="00FF511C">
              <w:rPr>
                <w:color w:val="000000"/>
                <w:sz w:val="17"/>
                <w:szCs w:val="17"/>
              </w:rPr>
              <w:t>с/поселения и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5 424,0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5 424,0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4 645,9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-778,1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1 762,6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2 883,3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263,6</w:t>
            </w:r>
          </w:p>
        </w:tc>
      </w:tr>
      <w:tr w:rsidR="00FC78B9" w:rsidRPr="00FF511C" w:rsidTr="00FF511C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7351E9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от сдачи в аренду имущества - находящиеся в собственности муниц</w:t>
            </w:r>
            <w:r w:rsidR="007351E9" w:rsidRPr="00FF511C">
              <w:rPr>
                <w:color w:val="000000"/>
                <w:sz w:val="17"/>
                <w:szCs w:val="17"/>
              </w:rPr>
              <w:t>.</w:t>
            </w:r>
            <w:r w:rsidRPr="00FF511C">
              <w:rPr>
                <w:color w:val="000000"/>
                <w:sz w:val="17"/>
                <w:szCs w:val="17"/>
              </w:rPr>
              <w:t>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163,4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146,4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-17,0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89,6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49,1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97,3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298,2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от сдачи в аренду имущества - составляющего казну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3 012,0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3 012,0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1 093,1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-1 918,9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36,3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1 062,9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30,2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102,8</w:t>
            </w:r>
          </w:p>
        </w:tc>
      </w:tr>
      <w:tr w:rsidR="00FC78B9" w:rsidRPr="00FF511C" w:rsidTr="00FF511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от части прибыли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1 040,0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1 023,1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-16,9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605,6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417,5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168,9</w:t>
            </w:r>
          </w:p>
        </w:tc>
      </w:tr>
      <w:tr w:rsidR="00FC78B9" w:rsidRPr="00FF511C" w:rsidTr="00FF511C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8B9" w:rsidRPr="00FF511C" w:rsidRDefault="00FC78B9" w:rsidP="00D93EA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Плата за негативное воздействие на окруж.среду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4 186,0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4 186,0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2 222,5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-1 963,5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2 846,2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-623,7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78,1</w:t>
            </w:r>
          </w:p>
        </w:tc>
      </w:tr>
      <w:tr w:rsidR="00FC78B9" w:rsidRPr="00FF511C" w:rsidTr="00FF511C">
        <w:trPr>
          <w:trHeight w:val="1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143,7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143,7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173,6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-29,9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82,8</w:t>
            </w:r>
          </w:p>
        </w:tc>
      </w:tr>
      <w:tr w:rsidR="00FC78B9" w:rsidRPr="00FF511C" w:rsidTr="00FF511C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lastRenderedPageBreak/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126,0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126,0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130,2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-4,2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96,8</w:t>
            </w:r>
          </w:p>
        </w:tc>
      </w:tr>
      <w:tr w:rsidR="00FC78B9" w:rsidRPr="00FF511C" w:rsidTr="00FF511C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D93EA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прочие доходы от компенсации затрат бюджетов муниц.районов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17,7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43,4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-25,7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40,8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35 410,4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35 410,4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1 311,2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-34 099,2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2 804,8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-1 493,6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46,7</w:t>
            </w:r>
          </w:p>
        </w:tc>
      </w:tr>
      <w:tr w:rsidR="00FC78B9" w:rsidRPr="00FF511C" w:rsidTr="00FF511C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D93EAE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от реализации иного имущества, находящегося в собственности муниц.районов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27 532,4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27 532,4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-27 532,4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от продажи земельных участков (не разграничена - сельские поселения и 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3 545,0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3 545,0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641,4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-2 903,6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545,0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96,4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117,7</w:t>
            </w:r>
          </w:p>
        </w:tc>
      </w:tr>
      <w:tr w:rsidR="00FC78B9" w:rsidRPr="00FF511C" w:rsidTr="00FF511C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доходы от продажи земельных участков (не разграничена - городское поселение)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4 333,0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4 333,0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668,8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-3 664,2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2 243,6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-1 574,8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29,8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1 209,0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1 209,0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1 538,4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329,4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127,2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1 901,0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-362,6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80,9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-9,0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-9,0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897,2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-906,2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-1,0</w:t>
            </w:r>
          </w:p>
        </w:tc>
      </w:tr>
      <w:tr w:rsidR="00FC78B9" w:rsidRPr="00FF511C" w:rsidTr="00FF511C">
        <w:trPr>
          <w:trHeight w:val="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-9,0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-9,0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прочие неналоговые доходы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897,2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-897,2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Итого по неналоговым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59 648,3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59 648,3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16 675,7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-42 972,6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14 214,4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2 461,3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117,3</w:t>
            </w:r>
          </w:p>
        </w:tc>
      </w:tr>
      <w:tr w:rsidR="00FC78B9" w:rsidRPr="00FF511C" w:rsidTr="00FF511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Всего по собственным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527 999,4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78B9" w:rsidRPr="00FF511C" w:rsidRDefault="00FC78B9" w:rsidP="00E0390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527 999,4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238 515,8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-289 483,6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45,2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223 175,7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15 340,2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106,9</w:t>
            </w:r>
          </w:p>
        </w:tc>
      </w:tr>
      <w:tr w:rsidR="00E0390F" w:rsidRPr="00FF511C" w:rsidTr="00FF511C">
        <w:trPr>
          <w:trHeight w:val="328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0390F" w:rsidRPr="00FF511C" w:rsidRDefault="00E0390F" w:rsidP="00E039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БЕЗВОЗМЕЗДНЫЕ ПОСТУПЛЕНИЯ</w:t>
            </w:r>
          </w:p>
        </w:tc>
      </w:tr>
      <w:tr w:rsidR="00FC78B9" w:rsidRPr="00FF511C" w:rsidTr="00FF511C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8B9" w:rsidRPr="00FF511C" w:rsidRDefault="00FC78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115 130,0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115 130,0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57 565,2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-57 564,8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sz w:val="17"/>
                <w:szCs w:val="17"/>
              </w:rPr>
              <w:t>73 182,5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-15 617,3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78,7</w:t>
            </w:r>
          </w:p>
        </w:tc>
      </w:tr>
      <w:tr w:rsidR="00FC78B9" w:rsidRPr="00FF511C" w:rsidTr="00FF511C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>
            <w:pPr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78 485,0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78 485,0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39 242,4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-39 242,6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sz w:val="17"/>
                <w:szCs w:val="17"/>
              </w:rPr>
            </w:pPr>
            <w:r w:rsidRPr="00FF511C">
              <w:rPr>
                <w:sz w:val="17"/>
                <w:szCs w:val="17"/>
              </w:rPr>
              <w:t>34 075,8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5 166,6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115,2</w:t>
            </w:r>
          </w:p>
        </w:tc>
      </w:tr>
      <w:tr w:rsidR="00FC78B9" w:rsidRPr="00FF511C" w:rsidTr="00FF511C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 w:rsidP="00707A42">
            <w:pPr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дотации бюджетам муниц</w:t>
            </w:r>
            <w:r w:rsidR="00707A42" w:rsidRPr="00FF511C">
              <w:rPr>
                <w:color w:val="000000"/>
                <w:sz w:val="17"/>
                <w:szCs w:val="17"/>
              </w:rPr>
              <w:t>.</w:t>
            </w:r>
            <w:r w:rsidRPr="00FF511C">
              <w:rPr>
                <w:color w:val="000000"/>
                <w:sz w:val="17"/>
                <w:szCs w:val="17"/>
              </w:rPr>
              <w:t xml:space="preserve"> районов на 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36 645,0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36 645,0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18 322,8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-18 322,2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sz w:val="17"/>
                <w:szCs w:val="17"/>
              </w:rPr>
            </w:pPr>
            <w:r w:rsidRPr="00FF511C">
              <w:rPr>
                <w:sz w:val="17"/>
                <w:szCs w:val="17"/>
              </w:rPr>
              <w:t>39 106,7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-20 783,9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46,9</w:t>
            </w:r>
          </w:p>
        </w:tc>
      </w:tr>
      <w:tr w:rsidR="00FC78B9" w:rsidRPr="00FF511C" w:rsidTr="00FF511C">
        <w:trPr>
          <w:trHeight w:val="6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8B9" w:rsidRPr="00FF511C" w:rsidRDefault="00FC78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58 926,2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58 926,2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32 010,1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-26 916,1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54,3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sz w:val="17"/>
                <w:szCs w:val="17"/>
              </w:rPr>
              <w:t>10 302,6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21 707,5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FC78B9" w:rsidRPr="00FF511C" w:rsidTr="00FF511C">
        <w:trPr>
          <w:trHeight w:val="1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2 800,5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2 800,5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sz w:val="17"/>
                <w:szCs w:val="17"/>
              </w:rPr>
            </w:pPr>
            <w:r w:rsidRPr="00FF511C">
              <w:rPr>
                <w:bCs/>
                <w:iCs/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2 800,5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1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B9" w:rsidRPr="00FF511C" w:rsidRDefault="00FC78B9">
            <w:pPr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 xml:space="preserve">субсидии бюджетам на организацию бесплатного горячего </w:t>
            </w:r>
            <w:r w:rsidR="009A2F28" w:rsidRPr="00FF511C">
              <w:rPr>
                <w:bCs/>
                <w:iCs/>
                <w:color w:val="000000"/>
                <w:sz w:val="17"/>
                <w:szCs w:val="17"/>
              </w:rPr>
              <w:t>питания</w:t>
            </w:r>
            <w:r w:rsidRPr="00FF511C">
              <w:rPr>
                <w:bCs/>
                <w:iCs/>
                <w:color w:val="000000"/>
                <w:sz w:val="17"/>
                <w:szCs w:val="17"/>
              </w:rPr>
              <w:t xml:space="preserve">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35 924,3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35 924,3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18 682,8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-17 241,5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sz w:val="17"/>
                <w:szCs w:val="17"/>
              </w:rPr>
            </w:pPr>
            <w:r w:rsidRPr="00FF511C">
              <w:rPr>
                <w:bCs/>
                <w:iCs/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18 682,8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8B9" w:rsidRPr="00FF511C" w:rsidRDefault="00FC78B9">
            <w:pPr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lastRenderedPageBreak/>
              <w:t>субсидии бюджетам на обеспечение развития и укрепления</w:t>
            </w:r>
            <w:r w:rsidR="009A2F28" w:rsidRPr="00FF511C">
              <w:rPr>
                <w:bCs/>
                <w:iCs/>
                <w:color w:val="000000"/>
                <w:sz w:val="17"/>
                <w:szCs w:val="17"/>
              </w:rPr>
              <w:t xml:space="preserve"> </w:t>
            </w:r>
            <w:r w:rsidRPr="00FF511C">
              <w:rPr>
                <w:bCs/>
                <w:iCs/>
                <w:color w:val="000000"/>
                <w:sz w:val="17"/>
                <w:szCs w:val="17"/>
              </w:rPr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920,0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920,0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sz w:val="17"/>
                <w:szCs w:val="17"/>
              </w:rPr>
            </w:pPr>
            <w:r w:rsidRPr="00FF511C">
              <w:rPr>
                <w:bCs/>
                <w:iCs/>
                <w:sz w:val="17"/>
                <w:szCs w:val="17"/>
              </w:rPr>
              <w:t>1 471,1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-551,1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62,5</w:t>
            </w:r>
          </w:p>
        </w:tc>
      </w:tr>
      <w:tr w:rsidR="00FC78B9" w:rsidRPr="00FF511C" w:rsidTr="00FF511C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B9" w:rsidRPr="00FF511C" w:rsidRDefault="00FC78B9">
            <w:pPr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2 461,0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2 461,0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2 461,0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sz w:val="17"/>
                <w:szCs w:val="17"/>
              </w:rPr>
            </w:pPr>
            <w:r w:rsidRPr="00FF511C">
              <w:rPr>
                <w:bCs/>
                <w:iCs/>
                <w:sz w:val="17"/>
                <w:szCs w:val="17"/>
              </w:rPr>
              <w:t>4 618,1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-2 157,1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53,3</w:t>
            </w:r>
          </w:p>
        </w:tc>
      </w:tr>
      <w:tr w:rsidR="00FC78B9" w:rsidRPr="00FF511C" w:rsidTr="00FF511C">
        <w:trPr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B9" w:rsidRPr="00FF511C" w:rsidRDefault="00FC78B9">
            <w:pPr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7 018,1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7 018,1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7 018,1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sz w:val="17"/>
                <w:szCs w:val="17"/>
              </w:rPr>
            </w:pPr>
            <w:r w:rsidRPr="00FF511C">
              <w:rPr>
                <w:bCs/>
                <w:iCs/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7 018,1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B9" w:rsidRPr="00FF511C" w:rsidRDefault="00FC78B9">
            <w:pPr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12 602,8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12 602,8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-12 602,8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sz w:val="17"/>
                <w:szCs w:val="17"/>
              </w:rPr>
            </w:pPr>
            <w:r w:rsidRPr="00FF511C">
              <w:rPr>
                <w:bCs/>
                <w:iCs/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2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B9" w:rsidRPr="00FF511C" w:rsidRDefault="00FC78B9">
            <w:pPr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127,7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127,7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sz w:val="17"/>
                <w:szCs w:val="17"/>
              </w:rPr>
            </w:pPr>
            <w:r w:rsidRPr="00FF511C">
              <w:rPr>
                <w:sz w:val="17"/>
                <w:szCs w:val="17"/>
              </w:rPr>
              <w:t>4 213,4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-4 085,7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8B9" w:rsidRPr="00FF511C" w:rsidRDefault="00FC78B9">
            <w:pPr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127,7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127,7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sz w:val="17"/>
                <w:szCs w:val="17"/>
              </w:rPr>
            </w:pPr>
            <w:r w:rsidRPr="00FF511C">
              <w:rPr>
                <w:sz w:val="17"/>
                <w:szCs w:val="17"/>
              </w:rPr>
              <w:t>4 213,4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-4 085,7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FC78B9" w:rsidRPr="00FF511C" w:rsidTr="00FF511C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78B9" w:rsidRPr="00FF511C" w:rsidRDefault="00FC78B9">
            <w:pPr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673 634,8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673 634,8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419 094,6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-254 540,2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sz w:val="17"/>
                <w:szCs w:val="17"/>
              </w:rPr>
              <w:t>410 235,9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8 858,7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102,2</w:t>
            </w:r>
          </w:p>
        </w:tc>
      </w:tr>
      <w:tr w:rsidR="00FC78B9" w:rsidRPr="00FF511C" w:rsidTr="00FF511C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8B9" w:rsidRPr="00FF511C" w:rsidRDefault="00FC78B9">
            <w:pPr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637 501,9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637 501,9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396 746,8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-240 755,1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62,2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sz w:val="17"/>
                <w:szCs w:val="17"/>
              </w:rPr>
            </w:pPr>
            <w:r w:rsidRPr="00FF511C">
              <w:rPr>
                <w:sz w:val="17"/>
                <w:szCs w:val="17"/>
              </w:rPr>
              <w:t>409 294,3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-12 547,5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96,9</w:t>
            </w:r>
          </w:p>
        </w:tc>
      </w:tr>
      <w:tr w:rsidR="00FC78B9" w:rsidRPr="00FF511C" w:rsidTr="00FF511C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rPr>
                <w:bCs/>
                <w:iCs/>
                <w:sz w:val="17"/>
                <w:szCs w:val="17"/>
              </w:rPr>
            </w:pPr>
            <w:r w:rsidRPr="00FF511C">
              <w:rPr>
                <w:bCs/>
                <w:iCs/>
                <w:sz w:val="17"/>
                <w:szCs w:val="17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33 747,8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33 747,8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21 373,9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-12 373,9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63,3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sz w:val="17"/>
                <w:szCs w:val="17"/>
              </w:rPr>
            </w:pPr>
            <w:r w:rsidRPr="00FF511C">
              <w:rPr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21 373,9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FC78B9" w:rsidRPr="00FF511C" w:rsidTr="00FF51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rPr>
                <w:bCs/>
                <w:iCs/>
                <w:sz w:val="17"/>
                <w:szCs w:val="17"/>
              </w:rPr>
            </w:pPr>
            <w:r w:rsidRPr="00FF511C">
              <w:rPr>
                <w:bCs/>
                <w:iCs/>
                <w:sz w:val="17"/>
                <w:szCs w:val="17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8,8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-8,8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sz w:val="17"/>
                <w:szCs w:val="17"/>
              </w:rPr>
            </w:pPr>
            <w:r w:rsidRPr="00FF511C">
              <w:rPr>
                <w:sz w:val="17"/>
                <w:szCs w:val="17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8B9" w:rsidRPr="00FF511C" w:rsidRDefault="00FC78B9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330E4" w:rsidRPr="00FF511C" w:rsidTr="00FF51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30E4" w:rsidRPr="00FF511C" w:rsidRDefault="007330E4">
            <w:pPr>
              <w:rPr>
                <w:bCs/>
                <w:iCs/>
                <w:sz w:val="17"/>
                <w:szCs w:val="17"/>
              </w:rPr>
            </w:pPr>
            <w:r w:rsidRPr="00FF511C">
              <w:rPr>
                <w:bCs/>
                <w:iCs/>
                <w:sz w:val="17"/>
                <w:szCs w:val="17"/>
              </w:rPr>
              <w:t>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2 376,3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2 376,3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973,9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Cs/>
                <w:iCs/>
                <w:color w:val="000000"/>
                <w:sz w:val="17"/>
                <w:szCs w:val="17"/>
              </w:rPr>
            </w:pPr>
            <w:r w:rsidRPr="00FF511C">
              <w:rPr>
                <w:bCs/>
                <w:iCs/>
                <w:color w:val="000000"/>
                <w:sz w:val="17"/>
                <w:szCs w:val="17"/>
              </w:rPr>
              <w:t>-1 402,4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iCs/>
                <w:color w:val="000000"/>
                <w:sz w:val="17"/>
                <w:szCs w:val="17"/>
              </w:rPr>
            </w:pPr>
            <w:r w:rsidRPr="00FF511C">
              <w:rPr>
                <w:iCs/>
                <w:color w:val="000000"/>
                <w:sz w:val="17"/>
                <w:szCs w:val="17"/>
              </w:rPr>
              <w:t>41,0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sz w:val="17"/>
                <w:szCs w:val="17"/>
              </w:rPr>
            </w:pPr>
            <w:r w:rsidRPr="00FF511C">
              <w:rPr>
                <w:sz w:val="17"/>
                <w:szCs w:val="17"/>
              </w:rPr>
              <w:t>941,6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32,3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103,4</w:t>
            </w:r>
          </w:p>
        </w:tc>
      </w:tr>
      <w:tr w:rsidR="007330E4" w:rsidRPr="00FF511C" w:rsidTr="00FF51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sz w:val="17"/>
                <w:szCs w:val="17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178,6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128,5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-50,1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71,9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sz w:val="17"/>
                <w:szCs w:val="17"/>
              </w:rPr>
            </w:pPr>
            <w:r w:rsidRPr="00FF511C">
              <w:rPr>
                <w:sz w:val="17"/>
                <w:szCs w:val="17"/>
              </w:rPr>
              <w:t>43,7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84,8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294,1</w:t>
            </w:r>
          </w:p>
        </w:tc>
      </w:tr>
      <w:tr w:rsidR="007330E4" w:rsidRPr="00FF511C" w:rsidTr="00FF51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sz w:val="17"/>
                <w:szCs w:val="17"/>
              </w:rPr>
            </w:pPr>
            <w:r w:rsidRPr="00FF511C">
              <w:rPr>
                <w:sz w:val="17"/>
                <w:szCs w:val="17"/>
              </w:rPr>
              <w:t>12,4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-12,4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330E4" w:rsidRPr="00FF511C" w:rsidTr="00FF51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sz w:val="17"/>
                <w:szCs w:val="17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-198,6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-198,6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-198,6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sz w:val="17"/>
                <w:szCs w:val="17"/>
              </w:rPr>
            </w:pPr>
            <w:r w:rsidRPr="00FF511C">
              <w:rPr>
                <w:sz w:val="17"/>
                <w:szCs w:val="17"/>
              </w:rPr>
              <w:t>-385,0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186,4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51,6</w:t>
            </w:r>
          </w:p>
        </w:tc>
      </w:tr>
      <w:tr w:rsidR="007330E4" w:rsidRPr="00FF511C" w:rsidTr="00FF51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30E4" w:rsidRPr="00FF511C" w:rsidRDefault="007330E4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sz w:val="17"/>
                <w:szCs w:val="17"/>
              </w:rPr>
              <w:t>Итого по безвозмездным поступлениям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847 671,0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847 671,0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508 599,8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-339 071,2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60,0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color w:val="000000"/>
                <w:sz w:val="17"/>
                <w:szCs w:val="17"/>
              </w:rPr>
              <w:t>493 392,1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15 207,7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103,1</w:t>
            </w:r>
          </w:p>
        </w:tc>
      </w:tr>
      <w:tr w:rsidR="007330E4" w:rsidRPr="00FF511C" w:rsidTr="00FF511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330E4" w:rsidRPr="00FF511C" w:rsidRDefault="007330E4">
            <w:pPr>
              <w:rPr>
                <w:b/>
                <w:bCs/>
                <w:i/>
                <w:iCs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sz w:val="17"/>
                <w:szCs w:val="17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1 375 670,4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1 375 670,4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747 115,6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-628 554,8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i/>
                <w:iCs/>
                <w:color w:val="000000"/>
                <w:sz w:val="17"/>
                <w:szCs w:val="17"/>
              </w:rPr>
              <w:t>54,3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b/>
                <w:bCs/>
                <w:i/>
                <w:iCs/>
                <w:color w:val="000000"/>
                <w:sz w:val="17"/>
                <w:szCs w:val="17"/>
              </w:rPr>
              <w:t>716 567,8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FF511C">
              <w:rPr>
                <w:i/>
                <w:iCs/>
                <w:color w:val="000000"/>
                <w:sz w:val="17"/>
                <w:szCs w:val="17"/>
              </w:rPr>
              <w:t>30 547,9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330E4" w:rsidRPr="00FF511C" w:rsidRDefault="007330E4">
            <w:pPr>
              <w:jc w:val="right"/>
              <w:rPr>
                <w:color w:val="000000"/>
                <w:sz w:val="17"/>
                <w:szCs w:val="17"/>
              </w:rPr>
            </w:pPr>
            <w:r w:rsidRPr="00FF511C">
              <w:rPr>
                <w:color w:val="000000"/>
                <w:sz w:val="17"/>
                <w:szCs w:val="17"/>
              </w:rPr>
              <w:t>104,3</w:t>
            </w:r>
          </w:p>
        </w:tc>
      </w:tr>
    </w:tbl>
    <w:p w:rsidR="00FF511C" w:rsidRDefault="00FF511C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</w:t>
      </w:r>
      <w:r w:rsidRPr="00AD55CD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415063">
        <w:rPr>
          <w:rFonts w:ascii="Times New Roman" w:hAnsi="Times New Roman" w:cs="Times New Roman"/>
          <w:i/>
          <w:sz w:val="24"/>
          <w:szCs w:val="24"/>
        </w:rPr>
        <w:t>полугодие</w:t>
      </w:r>
      <w:r w:rsidRPr="00AD55CD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156F2" w:rsidRPr="00AD55CD">
        <w:rPr>
          <w:rFonts w:ascii="Times New Roman" w:hAnsi="Times New Roman" w:cs="Times New Roman"/>
          <w:i/>
          <w:sz w:val="24"/>
          <w:szCs w:val="24"/>
        </w:rPr>
        <w:t>2</w:t>
      </w:r>
      <w:r w:rsidR="005E6B98">
        <w:rPr>
          <w:rFonts w:ascii="Times New Roman" w:hAnsi="Times New Roman" w:cs="Times New Roman"/>
          <w:i/>
          <w:sz w:val="24"/>
          <w:szCs w:val="24"/>
        </w:rPr>
        <w:t>1</w:t>
      </w:r>
      <w:r w:rsidRPr="00AD55CD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AD55CD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F101A">
        <w:rPr>
          <w:rFonts w:ascii="Times New Roman" w:hAnsi="Times New Roman" w:cs="Times New Roman"/>
          <w:b/>
          <w:sz w:val="24"/>
          <w:szCs w:val="24"/>
        </w:rPr>
        <w:t>747 115,6</w:t>
      </w:r>
      <w:r w:rsidR="001353B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7F101A">
        <w:rPr>
          <w:rFonts w:ascii="Times New Roman" w:hAnsi="Times New Roman" w:cs="Times New Roman"/>
          <w:b/>
          <w:sz w:val="24"/>
          <w:szCs w:val="24"/>
        </w:rPr>
        <w:t>54,3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1353BF"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>годовых плановых назначений:</w:t>
      </w:r>
    </w:p>
    <w:p w:rsidR="008B3261" w:rsidRPr="008B3261" w:rsidRDefault="008B3261" w:rsidP="0018544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собственные доходы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F101A">
        <w:rPr>
          <w:rFonts w:ascii="Times New Roman" w:hAnsi="Times New Roman" w:cs="Times New Roman"/>
          <w:b/>
          <w:sz w:val="24"/>
          <w:szCs w:val="24"/>
        </w:rPr>
        <w:t>238 515,8</w:t>
      </w:r>
      <w:r w:rsidR="001353B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7F101A">
        <w:rPr>
          <w:rFonts w:ascii="Times New Roman" w:hAnsi="Times New Roman" w:cs="Times New Roman"/>
          <w:b/>
          <w:sz w:val="24"/>
          <w:szCs w:val="24"/>
        </w:rPr>
        <w:t>45,2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1353BF"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>годовых плановых назначений;</w:t>
      </w:r>
    </w:p>
    <w:p w:rsidR="008B3261" w:rsidRPr="008B3261" w:rsidRDefault="008B3261" w:rsidP="0018544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7F101A">
        <w:rPr>
          <w:rFonts w:ascii="Times New Roman" w:hAnsi="Times New Roman" w:cs="Times New Roman"/>
          <w:sz w:val="24"/>
          <w:szCs w:val="24"/>
        </w:rPr>
        <w:t xml:space="preserve"> </w:t>
      </w:r>
      <w:r w:rsidR="007F101A">
        <w:rPr>
          <w:rFonts w:ascii="Times New Roman" w:hAnsi="Times New Roman" w:cs="Times New Roman"/>
          <w:b/>
          <w:sz w:val="24"/>
          <w:szCs w:val="24"/>
        </w:rPr>
        <w:t>508 599,8</w:t>
      </w:r>
      <w:r w:rsidR="001353B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7F101A">
        <w:rPr>
          <w:rFonts w:ascii="Times New Roman" w:hAnsi="Times New Roman" w:cs="Times New Roman"/>
          <w:b/>
          <w:sz w:val="24"/>
          <w:szCs w:val="24"/>
        </w:rPr>
        <w:t>60,0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1353BF">
        <w:rPr>
          <w:rFonts w:ascii="Times New Roman" w:hAnsi="Times New Roman" w:cs="Times New Roman"/>
          <w:sz w:val="24"/>
          <w:szCs w:val="24"/>
        </w:rPr>
        <w:t xml:space="preserve"> от </w:t>
      </w:r>
      <w:r w:rsidRPr="008B3261">
        <w:rPr>
          <w:rFonts w:ascii="Times New Roman" w:hAnsi="Times New Roman" w:cs="Times New Roman"/>
          <w:sz w:val="24"/>
          <w:szCs w:val="24"/>
        </w:rPr>
        <w:t>годовых плановых назначений.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>По отношению к аналогичному периоду 20</w:t>
      </w:r>
      <w:r w:rsidR="00496A4E">
        <w:rPr>
          <w:rFonts w:ascii="Times New Roman" w:hAnsi="Times New Roman" w:cs="Times New Roman"/>
          <w:sz w:val="24"/>
          <w:szCs w:val="24"/>
        </w:rPr>
        <w:t>20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наблюдается динамика увеличения поступления налоговых доходов на </w:t>
      </w:r>
      <w:r w:rsidR="007F101A">
        <w:rPr>
          <w:rFonts w:ascii="Times New Roman" w:hAnsi="Times New Roman" w:cs="Times New Roman"/>
          <w:b/>
          <w:sz w:val="24"/>
          <w:szCs w:val="24"/>
        </w:rPr>
        <w:t>12 878,9</w:t>
      </w:r>
      <w:r w:rsidR="00496A4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 и </w:t>
      </w:r>
      <w:r w:rsidR="00496A4E" w:rsidRPr="008B3261">
        <w:rPr>
          <w:rFonts w:ascii="Times New Roman" w:hAnsi="Times New Roman" w:cs="Times New Roman"/>
          <w:sz w:val="24"/>
          <w:szCs w:val="24"/>
        </w:rPr>
        <w:t>увеличения</w:t>
      </w:r>
      <w:r w:rsidRPr="008B3261">
        <w:rPr>
          <w:rFonts w:ascii="Times New Roman" w:hAnsi="Times New Roman" w:cs="Times New Roman"/>
          <w:sz w:val="24"/>
          <w:szCs w:val="24"/>
        </w:rPr>
        <w:t xml:space="preserve"> неналоговых доходов на </w:t>
      </w:r>
      <w:r w:rsidR="007F101A">
        <w:rPr>
          <w:rFonts w:ascii="Times New Roman" w:hAnsi="Times New Roman" w:cs="Times New Roman"/>
          <w:b/>
          <w:sz w:val="24"/>
          <w:szCs w:val="24"/>
        </w:rPr>
        <w:t>2 461,3</w:t>
      </w:r>
      <w:r w:rsidR="00496A4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7F101A">
        <w:rPr>
          <w:rFonts w:ascii="Times New Roman" w:hAnsi="Times New Roman" w:cs="Times New Roman"/>
          <w:b/>
          <w:sz w:val="24"/>
          <w:szCs w:val="24"/>
        </w:rPr>
        <w:t>47,4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7F101A">
        <w:rPr>
          <w:rFonts w:ascii="Times New Roman" w:hAnsi="Times New Roman" w:cs="Times New Roman"/>
          <w:b/>
          <w:sz w:val="24"/>
          <w:szCs w:val="24"/>
        </w:rPr>
        <w:t>28,0</w:t>
      </w:r>
      <w:r w:rsidR="00496A4E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8B3261">
        <w:rPr>
          <w:rFonts w:ascii="Times New Roman" w:hAnsi="Times New Roman" w:cs="Times New Roman"/>
          <w:sz w:val="24"/>
          <w:szCs w:val="24"/>
        </w:rPr>
        <w:t>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A7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налоговых доходов</w:t>
      </w:r>
      <w:r w:rsidRPr="008B3261">
        <w:rPr>
          <w:rFonts w:ascii="Times New Roman" w:hAnsi="Times New Roman" w:cs="Times New Roman"/>
          <w:sz w:val="24"/>
          <w:szCs w:val="24"/>
        </w:rPr>
        <w:t xml:space="preserve">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BE4ED7">
        <w:rPr>
          <w:rFonts w:ascii="Times New Roman" w:hAnsi="Times New Roman" w:cs="Times New Roman"/>
          <w:sz w:val="24"/>
          <w:szCs w:val="24"/>
        </w:rPr>
        <w:t xml:space="preserve"> 202</w:t>
      </w:r>
      <w:r w:rsidR="00513D4C">
        <w:rPr>
          <w:rFonts w:ascii="Times New Roman" w:hAnsi="Times New Roman" w:cs="Times New Roman"/>
          <w:sz w:val="24"/>
          <w:szCs w:val="24"/>
        </w:rPr>
        <w:t>1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</w:t>
      </w:r>
      <w:r w:rsidR="0025090B">
        <w:rPr>
          <w:rFonts w:ascii="Times New Roman" w:hAnsi="Times New Roman" w:cs="Times New Roman"/>
          <w:b/>
          <w:sz w:val="24"/>
          <w:szCs w:val="24"/>
        </w:rPr>
        <w:t>47,5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513D4C"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 xml:space="preserve">годового плана, увеличение к аналогичному периоду прошлого года составило </w:t>
      </w:r>
      <w:r w:rsidR="0025090B">
        <w:rPr>
          <w:rFonts w:ascii="Times New Roman" w:hAnsi="Times New Roman" w:cs="Times New Roman"/>
          <w:b/>
          <w:sz w:val="24"/>
          <w:szCs w:val="24"/>
        </w:rPr>
        <w:t>12 050,4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 на товары (работы, услуги), реализуемые на территории Российской </w:t>
      </w:r>
      <w:r w:rsidR="00BE4ED7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25090B">
        <w:rPr>
          <w:rFonts w:ascii="Times New Roman" w:hAnsi="Times New Roman" w:cs="Times New Roman"/>
          <w:b/>
          <w:sz w:val="24"/>
          <w:szCs w:val="24"/>
        </w:rPr>
        <w:t>47,0</w:t>
      </w:r>
      <w:r w:rsidR="00BE4ED7">
        <w:rPr>
          <w:rFonts w:ascii="Times New Roman" w:hAnsi="Times New Roman" w:cs="Times New Roman"/>
          <w:sz w:val="24"/>
          <w:szCs w:val="24"/>
        </w:rPr>
        <w:t xml:space="preserve">% </w:t>
      </w:r>
      <w:r w:rsidR="00513D4C">
        <w:rPr>
          <w:rFonts w:ascii="Times New Roman" w:hAnsi="Times New Roman" w:cs="Times New Roman"/>
          <w:sz w:val="24"/>
          <w:szCs w:val="24"/>
        </w:rPr>
        <w:t xml:space="preserve">от </w:t>
      </w:r>
      <w:r w:rsidR="00BE4ED7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>
        <w:rPr>
          <w:rFonts w:ascii="Times New Roman" w:hAnsi="Times New Roman" w:cs="Times New Roman"/>
          <w:sz w:val="24"/>
          <w:szCs w:val="24"/>
        </w:rPr>
        <w:t>увеличение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5090B">
        <w:rPr>
          <w:rFonts w:ascii="Times New Roman" w:hAnsi="Times New Roman" w:cs="Times New Roman"/>
          <w:b/>
          <w:sz w:val="24"/>
          <w:szCs w:val="24"/>
        </w:rPr>
        <w:t>630,9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ЕНВД </w:t>
      </w:r>
      <w:r w:rsidR="0025090B">
        <w:rPr>
          <w:rFonts w:ascii="Times New Roman" w:hAnsi="Times New Roman" w:cs="Times New Roman"/>
          <w:b/>
          <w:sz w:val="24"/>
          <w:szCs w:val="24"/>
        </w:rPr>
        <w:t>83,0</w:t>
      </w:r>
      <w:r w:rsidRPr="008B3261">
        <w:rPr>
          <w:rFonts w:ascii="Times New Roman" w:hAnsi="Times New Roman" w:cs="Times New Roman"/>
          <w:sz w:val="24"/>
          <w:szCs w:val="24"/>
        </w:rPr>
        <w:t>%</w:t>
      </w:r>
      <w:r w:rsidR="00513D4C" w:rsidRPr="00513D4C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8B3261">
        <w:rPr>
          <w:rFonts w:ascii="Times New Roman" w:hAnsi="Times New Roman" w:cs="Times New Roman"/>
          <w:sz w:val="24"/>
          <w:szCs w:val="24"/>
        </w:rPr>
        <w:t xml:space="preserve">, </w:t>
      </w:r>
      <w:r w:rsidR="00513D4C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5090B">
        <w:rPr>
          <w:rFonts w:ascii="Times New Roman" w:hAnsi="Times New Roman" w:cs="Times New Roman"/>
          <w:b/>
          <w:sz w:val="24"/>
          <w:szCs w:val="24"/>
        </w:rPr>
        <w:t>9 542,4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ЕСХН </w:t>
      </w:r>
      <w:r w:rsidR="0025090B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25090B" w:rsidRPr="0025090B">
        <w:rPr>
          <w:rFonts w:ascii="Times New Roman" w:hAnsi="Times New Roman" w:cs="Times New Roman"/>
          <w:b/>
          <w:sz w:val="24"/>
          <w:szCs w:val="24"/>
        </w:rPr>
        <w:t>в 2,7 раза</w:t>
      </w:r>
      <w:r w:rsidR="0025090B">
        <w:rPr>
          <w:rFonts w:ascii="Times New Roman" w:hAnsi="Times New Roman" w:cs="Times New Roman"/>
          <w:sz w:val="24"/>
          <w:szCs w:val="24"/>
        </w:rPr>
        <w:t xml:space="preserve"> </w:t>
      </w:r>
      <w:r w:rsidR="00513D4C"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513D4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B3261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25090B">
        <w:rPr>
          <w:rFonts w:ascii="Times New Roman" w:hAnsi="Times New Roman" w:cs="Times New Roman"/>
          <w:b/>
          <w:sz w:val="24"/>
          <w:szCs w:val="24"/>
        </w:rPr>
        <w:t xml:space="preserve">47,4 </w:t>
      </w:r>
      <w:r w:rsidRPr="008B3261">
        <w:rPr>
          <w:rFonts w:ascii="Times New Roman" w:hAnsi="Times New Roman" w:cs="Times New Roman"/>
          <w:sz w:val="24"/>
          <w:szCs w:val="24"/>
        </w:rPr>
        <w:t>тыс. рублей;</w:t>
      </w:r>
    </w:p>
    <w:p w:rsid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налога, взимаемого в связи с применением ПСН, </w:t>
      </w:r>
      <w:r w:rsidR="0025090B">
        <w:rPr>
          <w:rFonts w:ascii="Times New Roman" w:hAnsi="Times New Roman" w:cs="Times New Roman"/>
          <w:b/>
          <w:sz w:val="24"/>
          <w:szCs w:val="24"/>
        </w:rPr>
        <w:t>20,7</w:t>
      </w:r>
      <w:r w:rsidRPr="008B3261">
        <w:rPr>
          <w:rFonts w:ascii="Times New Roman" w:hAnsi="Times New Roman" w:cs="Times New Roman"/>
          <w:sz w:val="24"/>
          <w:szCs w:val="24"/>
        </w:rPr>
        <w:t>%</w:t>
      </w:r>
      <w:r w:rsidR="00513D4C" w:rsidRPr="00513D4C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8B3261">
        <w:rPr>
          <w:rFonts w:ascii="Times New Roman" w:hAnsi="Times New Roman" w:cs="Times New Roman"/>
          <w:sz w:val="24"/>
          <w:szCs w:val="24"/>
        </w:rPr>
        <w:t xml:space="preserve">, </w:t>
      </w:r>
      <w:r w:rsidR="0025090B">
        <w:rPr>
          <w:rFonts w:ascii="Times New Roman" w:hAnsi="Times New Roman" w:cs="Times New Roman"/>
          <w:sz w:val="24"/>
          <w:szCs w:val="24"/>
        </w:rPr>
        <w:t>увеличение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5090B">
        <w:rPr>
          <w:rFonts w:ascii="Times New Roman" w:hAnsi="Times New Roman" w:cs="Times New Roman"/>
          <w:b/>
          <w:sz w:val="24"/>
          <w:szCs w:val="24"/>
        </w:rPr>
        <w:t>128,0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513D4C" w:rsidRPr="008B3261" w:rsidRDefault="00513D4C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>
        <w:rPr>
          <w:rFonts w:ascii="Times New Roman" w:hAnsi="Times New Roman" w:cs="Times New Roman"/>
          <w:sz w:val="24"/>
          <w:szCs w:val="24"/>
        </w:rPr>
        <w:t>УСНО</w:t>
      </w:r>
      <w:r w:rsidR="0025090B">
        <w:rPr>
          <w:rFonts w:ascii="Times New Roman" w:hAnsi="Times New Roman" w:cs="Times New Roman"/>
          <w:sz w:val="24"/>
          <w:szCs w:val="24"/>
        </w:rPr>
        <w:t xml:space="preserve"> </w:t>
      </w:r>
      <w:r w:rsidR="0025090B">
        <w:rPr>
          <w:rFonts w:ascii="Times New Roman" w:hAnsi="Times New Roman" w:cs="Times New Roman"/>
          <w:b/>
          <w:sz w:val="24"/>
          <w:szCs w:val="24"/>
        </w:rPr>
        <w:t>64,4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Pr="00513D4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B3261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25090B">
        <w:rPr>
          <w:rFonts w:ascii="Times New Roman" w:hAnsi="Times New Roman" w:cs="Times New Roman"/>
          <w:b/>
          <w:sz w:val="24"/>
          <w:szCs w:val="24"/>
        </w:rPr>
        <w:t>8 304,7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="0025090B">
        <w:rPr>
          <w:rFonts w:ascii="Times New Roman" w:hAnsi="Times New Roman" w:cs="Times New Roman"/>
          <w:b/>
          <w:sz w:val="24"/>
          <w:szCs w:val="24"/>
        </w:rPr>
        <w:t>77,0</w:t>
      </w:r>
      <w:r w:rsidRPr="008B3261">
        <w:rPr>
          <w:rFonts w:ascii="Times New Roman" w:hAnsi="Times New Roman" w:cs="Times New Roman"/>
          <w:sz w:val="24"/>
          <w:szCs w:val="24"/>
        </w:rPr>
        <w:t>%</w:t>
      </w:r>
      <w:r w:rsidR="004830FF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513D4C">
        <w:rPr>
          <w:rFonts w:ascii="Times New Roman" w:hAnsi="Times New Roman" w:cs="Times New Roman"/>
          <w:sz w:val="24"/>
          <w:szCs w:val="24"/>
        </w:rPr>
        <w:t>от годового плана</w:t>
      </w:r>
      <w:r w:rsidR="004830FF">
        <w:rPr>
          <w:rFonts w:ascii="Times New Roman" w:hAnsi="Times New Roman" w:cs="Times New Roman"/>
          <w:sz w:val="24"/>
          <w:szCs w:val="24"/>
        </w:rPr>
        <w:t>, что составляет</w:t>
      </w:r>
      <w:r w:rsidR="002156F2">
        <w:rPr>
          <w:rFonts w:ascii="Times New Roman" w:hAnsi="Times New Roman" w:cs="Times New Roman"/>
          <w:sz w:val="24"/>
          <w:szCs w:val="24"/>
        </w:rPr>
        <w:t xml:space="preserve"> </w:t>
      </w:r>
      <w:r w:rsidR="0025090B">
        <w:rPr>
          <w:rFonts w:ascii="Times New Roman" w:hAnsi="Times New Roman" w:cs="Times New Roman"/>
          <w:b/>
          <w:sz w:val="24"/>
          <w:szCs w:val="24"/>
        </w:rPr>
        <w:t>168,0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4830FF">
        <w:rPr>
          <w:rFonts w:ascii="Times New Roman" w:hAnsi="Times New Roman" w:cs="Times New Roman"/>
          <w:sz w:val="24"/>
          <w:szCs w:val="24"/>
        </w:rPr>
        <w:t xml:space="preserve"> и аналогично соответствующему периоду 2020 года</w:t>
      </w:r>
      <w:r w:rsidRPr="008B3261">
        <w:rPr>
          <w:rFonts w:ascii="Times New Roman" w:hAnsi="Times New Roman" w:cs="Times New Roman"/>
          <w:sz w:val="24"/>
          <w:szCs w:val="24"/>
        </w:rPr>
        <w:t>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="0025090B">
        <w:rPr>
          <w:rFonts w:ascii="Times New Roman" w:hAnsi="Times New Roman" w:cs="Times New Roman"/>
          <w:b/>
          <w:sz w:val="24"/>
          <w:szCs w:val="24"/>
        </w:rPr>
        <w:t>56,9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 w:rsidR="00513D4C"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513D4C">
        <w:rPr>
          <w:rFonts w:ascii="Times New Roman" w:hAnsi="Times New Roman" w:cs="Times New Roman"/>
          <w:sz w:val="24"/>
          <w:szCs w:val="24"/>
        </w:rPr>
        <w:t>увеличение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5090B">
        <w:rPr>
          <w:rFonts w:ascii="Times New Roman" w:hAnsi="Times New Roman" w:cs="Times New Roman"/>
          <w:b/>
          <w:sz w:val="24"/>
          <w:szCs w:val="24"/>
        </w:rPr>
        <w:t>1 591,9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пошлины, </w:t>
      </w:r>
      <w:r w:rsidR="0025090B">
        <w:rPr>
          <w:rFonts w:ascii="Times New Roman" w:hAnsi="Times New Roman" w:cs="Times New Roman"/>
          <w:b/>
          <w:sz w:val="24"/>
          <w:szCs w:val="24"/>
        </w:rPr>
        <w:t>44,2</w:t>
      </w:r>
      <w:r w:rsidRPr="008B3261">
        <w:rPr>
          <w:rFonts w:ascii="Times New Roman" w:hAnsi="Times New Roman" w:cs="Times New Roman"/>
          <w:sz w:val="24"/>
          <w:szCs w:val="24"/>
        </w:rPr>
        <w:t>%</w:t>
      </w:r>
      <w:r w:rsidR="00513D4C" w:rsidRPr="00513D4C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8B3261">
        <w:rPr>
          <w:rFonts w:ascii="Times New Roman" w:hAnsi="Times New Roman" w:cs="Times New Roman"/>
          <w:sz w:val="24"/>
          <w:szCs w:val="24"/>
        </w:rPr>
        <w:t xml:space="preserve">, </w:t>
      </w:r>
      <w:r w:rsidR="00513D4C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25090B">
        <w:rPr>
          <w:rFonts w:ascii="Times New Roman" w:hAnsi="Times New Roman" w:cs="Times New Roman"/>
          <w:b/>
          <w:sz w:val="24"/>
          <w:szCs w:val="24"/>
        </w:rPr>
        <w:t>332,0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2074A7">
        <w:rPr>
          <w:rFonts w:ascii="Times New Roman" w:hAnsi="Times New Roman" w:cs="Times New Roman"/>
          <w:sz w:val="24"/>
          <w:szCs w:val="24"/>
        </w:rPr>
        <w:t xml:space="preserve"> 202</w:t>
      </w:r>
      <w:r w:rsidR="00513D4C">
        <w:rPr>
          <w:rFonts w:ascii="Times New Roman" w:hAnsi="Times New Roman" w:cs="Times New Roman"/>
          <w:sz w:val="24"/>
          <w:szCs w:val="24"/>
        </w:rPr>
        <w:t>1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Согласно данных таблицы №3 налог на доходы физических лиц в сумме                  </w:t>
      </w:r>
      <w:r w:rsidR="0025090B">
        <w:rPr>
          <w:rFonts w:ascii="Times New Roman" w:hAnsi="Times New Roman" w:cs="Times New Roman"/>
          <w:b/>
          <w:sz w:val="24"/>
          <w:szCs w:val="24"/>
        </w:rPr>
        <w:t>187 109,8</w:t>
      </w:r>
      <w:r w:rsidR="00513D4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 занимает наибольшую долю в структуре налоговых доходов (</w:t>
      </w:r>
      <w:r w:rsidR="0025090B">
        <w:rPr>
          <w:rFonts w:ascii="Times New Roman" w:hAnsi="Times New Roman" w:cs="Times New Roman"/>
          <w:b/>
          <w:sz w:val="24"/>
          <w:szCs w:val="24"/>
        </w:rPr>
        <w:t>221 840,1</w:t>
      </w:r>
      <w:r w:rsidR="0025090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рублей) или </w:t>
      </w:r>
      <w:r w:rsidR="0025090B">
        <w:rPr>
          <w:rFonts w:ascii="Times New Roman" w:hAnsi="Times New Roman" w:cs="Times New Roman"/>
          <w:b/>
          <w:sz w:val="24"/>
          <w:szCs w:val="24"/>
        </w:rPr>
        <w:t xml:space="preserve">84,3 </w:t>
      </w:r>
      <w:r w:rsidR="0025090B" w:rsidRPr="0025090B">
        <w:rPr>
          <w:rFonts w:ascii="Times New Roman" w:hAnsi="Times New Roman" w:cs="Times New Roman"/>
          <w:sz w:val="24"/>
          <w:szCs w:val="24"/>
        </w:rPr>
        <w:t>процента</w:t>
      </w:r>
      <w:r w:rsidRPr="008B3261">
        <w:rPr>
          <w:rFonts w:ascii="Times New Roman" w:hAnsi="Times New Roman" w:cs="Times New Roman"/>
          <w:sz w:val="24"/>
          <w:szCs w:val="24"/>
        </w:rPr>
        <w:t>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4A7">
        <w:rPr>
          <w:rFonts w:ascii="Times New Roman" w:hAnsi="Times New Roman" w:cs="Times New Roman"/>
          <w:i/>
          <w:sz w:val="24"/>
          <w:szCs w:val="24"/>
          <w:u w:val="single"/>
        </w:rPr>
        <w:t>Низкий процент исполнения</w:t>
      </w:r>
      <w:r w:rsidRPr="008B3261">
        <w:rPr>
          <w:rFonts w:ascii="Times New Roman" w:hAnsi="Times New Roman" w:cs="Times New Roman"/>
          <w:sz w:val="24"/>
          <w:szCs w:val="24"/>
        </w:rPr>
        <w:t xml:space="preserve"> по налоговым доходам составил </w:t>
      </w:r>
      <w:r w:rsidR="002074A7">
        <w:rPr>
          <w:rFonts w:ascii="Times New Roman" w:hAnsi="Times New Roman" w:cs="Times New Roman"/>
          <w:sz w:val="24"/>
          <w:szCs w:val="24"/>
        </w:rPr>
        <w:t>ЕСХН</w:t>
      </w:r>
      <w:r w:rsidRPr="008B3261">
        <w:rPr>
          <w:rFonts w:ascii="Times New Roman" w:hAnsi="Times New Roman" w:cs="Times New Roman"/>
          <w:sz w:val="24"/>
          <w:szCs w:val="24"/>
        </w:rPr>
        <w:t xml:space="preserve"> – </w:t>
      </w:r>
      <w:r w:rsidR="0078786A">
        <w:rPr>
          <w:rFonts w:ascii="Times New Roman" w:hAnsi="Times New Roman" w:cs="Times New Roman"/>
          <w:b/>
          <w:sz w:val="24"/>
          <w:szCs w:val="24"/>
        </w:rPr>
        <w:t>0,</w:t>
      </w:r>
      <w:r w:rsidR="007B58E0">
        <w:rPr>
          <w:rFonts w:ascii="Times New Roman" w:hAnsi="Times New Roman" w:cs="Times New Roman"/>
          <w:b/>
          <w:sz w:val="24"/>
          <w:szCs w:val="24"/>
        </w:rPr>
        <w:t>03</w:t>
      </w:r>
      <w:r w:rsidRPr="008B3261">
        <w:rPr>
          <w:rFonts w:ascii="Times New Roman" w:hAnsi="Times New Roman" w:cs="Times New Roman"/>
          <w:sz w:val="24"/>
          <w:szCs w:val="24"/>
        </w:rPr>
        <w:t>% (</w:t>
      </w:r>
      <w:r w:rsidR="007B58E0">
        <w:rPr>
          <w:rFonts w:ascii="Times New Roman" w:hAnsi="Times New Roman" w:cs="Times New Roman"/>
          <w:b/>
          <w:sz w:val="24"/>
          <w:szCs w:val="24"/>
        </w:rPr>
        <w:t>68,4</w:t>
      </w:r>
      <w:r w:rsidR="0078786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рублей) в структуре налоговых доходов.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8B3261" w:rsidRDefault="008B3261" w:rsidP="00B44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4A7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неналоговых доходов</w:t>
      </w:r>
      <w:r w:rsidRPr="008B3261">
        <w:rPr>
          <w:rFonts w:ascii="Times New Roman" w:hAnsi="Times New Roman" w:cs="Times New Roman"/>
          <w:sz w:val="24"/>
          <w:szCs w:val="24"/>
        </w:rPr>
        <w:t xml:space="preserve">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2074A7">
        <w:rPr>
          <w:rFonts w:ascii="Times New Roman" w:hAnsi="Times New Roman" w:cs="Times New Roman"/>
          <w:sz w:val="24"/>
          <w:szCs w:val="24"/>
        </w:rPr>
        <w:t xml:space="preserve"> 202</w:t>
      </w:r>
      <w:r w:rsidR="00B44F16">
        <w:rPr>
          <w:rFonts w:ascii="Times New Roman" w:hAnsi="Times New Roman" w:cs="Times New Roman"/>
          <w:sz w:val="24"/>
          <w:szCs w:val="24"/>
        </w:rPr>
        <w:t>1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имущества, находящегося в государственной и муниципальной собственности </w:t>
      </w:r>
      <w:r w:rsidR="006807CC">
        <w:rPr>
          <w:rFonts w:ascii="Times New Roman" w:hAnsi="Times New Roman" w:cs="Times New Roman"/>
          <w:b/>
          <w:sz w:val="24"/>
          <w:szCs w:val="24"/>
        </w:rPr>
        <w:t>60,9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</w:t>
      </w:r>
      <w:r w:rsidR="00B44F16" w:rsidRPr="00B44F16">
        <w:rPr>
          <w:rFonts w:ascii="Times New Roman" w:hAnsi="Times New Roman" w:cs="Times New Roman"/>
          <w:sz w:val="24"/>
          <w:szCs w:val="24"/>
        </w:rPr>
        <w:t>увеличение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6807CC">
        <w:rPr>
          <w:rFonts w:ascii="Times New Roman" w:hAnsi="Times New Roman" w:cs="Times New Roman"/>
          <w:b/>
          <w:sz w:val="24"/>
          <w:szCs w:val="24"/>
        </w:rPr>
        <w:t>5 877,3</w:t>
      </w:r>
      <w:r w:rsidR="00B44F1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поступление платы за негативное воздействие на окружающую среду </w:t>
      </w:r>
      <w:r w:rsidR="006807CC">
        <w:rPr>
          <w:rFonts w:ascii="Times New Roman" w:hAnsi="Times New Roman" w:cs="Times New Roman"/>
          <w:b/>
          <w:sz w:val="24"/>
          <w:szCs w:val="24"/>
        </w:rPr>
        <w:t>53,1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</w:t>
      </w:r>
      <w:r w:rsidR="00B44F16" w:rsidRPr="00B44F16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6807CC">
        <w:rPr>
          <w:rFonts w:ascii="Times New Roman" w:hAnsi="Times New Roman" w:cs="Times New Roman"/>
          <w:b/>
          <w:sz w:val="24"/>
          <w:szCs w:val="24"/>
        </w:rPr>
        <w:t>623,7</w:t>
      </w:r>
      <w:r w:rsidRPr="008B326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1884">
        <w:rPr>
          <w:rFonts w:ascii="Times New Roman" w:hAnsi="Times New Roman" w:cs="Times New Roman"/>
          <w:sz w:val="24"/>
          <w:szCs w:val="24"/>
        </w:rPr>
        <w:t>поступление доходов от оказания платных услуг</w:t>
      </w:r>
      <w:r w:rsidR="008A1884" w:rsidRPr="008A1884">
        <w:rPr>
          <w:rFonts w:ascii="Times New Roman" w:hAnsi="Times New Roman" w:cs="Times New Roman"/>
          <w:sz w:val="24"/>
          <w:szCs w:val="24"/>
        </w:rPr>
        <w:t xml:space="preserve"> не планировалось</w:t>
      </w:r>
      <w:r w:rsidR="006807CC">
        <w:rPr>
          <w:rFonts w:ascii="Times New Roman" w:hAnsi="Times New Roman" w:cs="Times New Roman"/>
          <w:sz w:val="24"/>
          <w:szCs w:val="24"/>
        </w:rPr>
        <w:t xml:space="preserve"> </w:t>
      </w:r>
      <w:r w:rsidR="006807CC">
        <w:rPr>
          <w:rFonts w:ascii="Times New Roman" w:hAnsi="Times New Roman" w:cs="Times New Roman"/>
          <w:b/>
          <w:sz w:val="24"/>
          <w:szCs w:val="24"/>
        </w:rPr>
        <w:t xml:space="preserve">100,0 </w:t>
      </w:r>
      <w:r w:rsidR="00004D3D" w:rsidRPr="008A1884">
        <w:rPr>
          <w:rFonts w:ascii="Times New Roman" w:hAnsi="Times New Roman" w:cs="Times New Roman"/>
          <w:sz w:val="24"/>
          <w:szCs w:val="24"/>
        </w:rPr>
        <w:t>тыс.рублей</w:t>
      </w:r>
      <w:r w:rsidRPr="008A1884">
        <w:rPr>
          <w:rFonts w:ascii="Times New Roman" w:hAnsi="Times New Roman" w:cs="Times New Roman"/>
          <w:sz w:val="24"/>
          <w:szCs w:val="24"/>
        </w:rPr>
        <w:t xml:space="preserve">, </w:t>
      </w:r>
      <w:r w:rsidR="008A1884" w:rsidRPr="008A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ниже поступлений соответствующего периода прошлого года на </w:t>
      </w:r>
      <w:r w:rsidR="00680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29,9</w:t>
      </w:r>
      <w:r w:rsidR="008A1884" w:rsidRPr="008A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8B3261">
        <w:rPr>
          <w:rFonts w:ascii="Times New Roman" w:hAnsi="Times New Roman" w:cs="Times New Roman"/>
          <w:sz w:val="24"/>
          <w:szCs w:val="24"/>
        </w:rPr>
        <w:t>;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6807CC">
        <w:rPr>
          <w:rFonts w:ascii="Times New Roman" w:hAnsi="Times New Roman" w:cs="Times New Roman"/>
          <w:b/>
          <w:sz w:val="24"/>
          <w:szCs w:val="24"/>
        </w:rPr>
        <w:t>3,7</w:t>
      </w:r>
      <w:r w:rsidRPr="008B3261">
        <w:rPr>
          <w:rFonts w:ascii="Times New Roman" w:hAnsi="Times New Roman" w:cs="Times New Roman"/>
          <w:sz w:val="24"/>
          <w:szCs w:val="24"/>
        </w:rPr>
        <w:t xml:space="preserve">%, снижение к аналогичному периоду прошлого года составило </w:t>
      </w:r>
      <w:r w:rsidR="006807CC">
        <w:rPr>
          <w:rFonts w:ascii="Times New Roman" w:hAnsi="Times New Roman" w:cs="Times New Roman"/>
          <w:b/>
          <w:sz w:val="24"/>
          <w:szCs w:val="24"/>
        </w:rPr>
        <w:t>1 493,6</w:t>
      </w:r>
      <w:r w:rsidR="00B44F1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</w:t>
      </w:r>
      <w:r w:rsidR="006807CC">
        <w:rPr>
          <w:rFonts w:ascii="Times New Roman" w:hAnsi="Times New Roman" w:cs="Times New Roman"/>
          <w:b/>
          <w:sz w:val="24"/>
          <w:szCs w:val="24"/>
        </w:rPr>
        <w:t>127,2</w:t>
      </w:r>
      <w:r w:rsidR="00B44F16" w:rsidRPr="008B3261">
        <w:rPr>
          <w:rFonts w:ascii="Times New Roman" w:hAnsi="Times New Roman" w:cs="Times New Roman"/>
          <w:sz w:val="24"/>
          <w:szCs w:val="24"/>
        </w:rPr>
        <w:t>%</w:t>
      </w:r>
      <w:r w:rsidRPr="008B3261">
        <w:rPr>
          <w:rFonts w:ascii="Times New Roman" w:hAnsi="Times New Roman" w:cs="Times New Roman"/>
          <w:sz w:val="24"/>
          <w:szCs w:val="24"/>
        </w:rPr>
        <w:t xml:space="preserve">, </w:t>
      </w:r>
      <w:r w:rsidR="00B44F16" w:rsidRPr="00B44F16">
        <w:rPr>
          <w:rFonts w:ascii="Times New Roman" w:hAnsi="Times New Roman" w:cs="Times New Roman"/>
          <w:sz w:val="24"/>
          <w:szCs w:val="24"/>
        </w:rPr>
        <w:t>снижение</w:t>
      </w:r>
      <w:r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6807CC">
        <w:rPr>
          <w:rFonts w:ascii="Times New Roman" w:hAnsi="Times New Roman" w:cs="Times New Roman"/>
          <w:b/>
          <w:sz w:val="24"/>
          <w:szCs w:val="24"/>
        </w:rPr>
        <w:t xml:space="preserve">362,6 </w:t>
      </w:r>
      <w:r w:rsidRPr="008B3261">
        <w:rPr>
          <w:rFonts w:ascii="Times New Roman" w:hAnsi="Times New Roman" w:cs="Times New Roman"/>
          <w:sz w:val="24"/>
          <w:szCs w:val="24"/>
        </w:rPr>
        <w:t>тыс.рублей;</w:t>
      </w:r>
    </w:p>
    <w:p w:rsidR="008B3261" w:rsidRPr="008B3261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lastRenderedPageBreak/>
        <w:t>прочие неналоговые доходы на 20</w:t>
      </w:r>
      <w:r w:rsidR="00FD3B1C">
        <w:rPr>
          <w:rFonts w:ascii="Times New Roman" w:hAnsi="Times New Roman" w:cs="Times New Roman"/>
          <w:sz w:val="24"/>
          <w:szCs w:val="24"/>
        </w:rPr>
        <w:t>2</w:t>
      </w:r>
      <w:r w:rsidR="00B44F16">
        <w:rPr>
          <w:rFonts w:ascii="Times New Roman" w:hAnsi="Times New Roman" w:cs="Times New Roman"/>
          <w:sz w:val="24"/>
          <w:szCs w:val="24"/>
        </w:rPr>
        <w:t>1</w:t>
      </w:r>
      <w:r w:rsidRPr="008B3261">
        <w:rPr>
          <w:rFonts w:ascii="Times New Roman" w:hAnsi="Times New Roman" w:cs="Times New Roman"/>
          <w:sz w:val="24"/>
          <w:szCs w:val="24"/>
        </w:rPr>
        <w:t xml:space="preserve"> год </w:t>
      </w:r>
      <w:r w:rsidR="00FD3B1C">
        <w:rPr>
          <w:rFonts w:ascii="Times New Roman" w:hAnsi="Times New Roman" w:cs="Times New Roman"/>
          <w:sz w:val="24"/>
          <w:szCs w:val="24"/>
        </w:rPr>
        <w:t xml:space="preserve">не </w:t>
      </w:r>
      <w:r w:rsidRPr="008B3261">
        <w:rPr>
          <w:rFonts w:ascii="Times New Roman" w:hAnsi="Times New Roman" w:cs="Times New Roman"/>
          <w:sz w:val="24"/>
          <w:szCs w:val="24"/>
        </w:rPr>
        <w:t>запланированы. Фактическ</w:t>
      </w:r>
      <w:r w:rsidR="00B44F16">
        <w:rPr>
          <w:rFonts w:ascii="Times New Roman" w:hAnsi="Times New Roman" w:cs="Times New Roman"/>
          <w:sz w:val="24"/>
          <w:szCs w:val="24"/>
        </w:rPr>
        <w:t>ое отражение в отчете (-)</w:t>
      </w:r>
      <w:r w:rsidR="00B44F16">
        <w:rPr>
          <w:rFonts w:ascii="Times New Roman" w:hAnsi="Times New Roman" w:cs="Times New Roman"/>
          <w:b/>
          <w:sz w:val="24"/>
          <w:szCs w:val="24"/>
        </w:rPr>
        <w:t xml:space="preserve">9,0 </w:t>
      </w:r>
      <w:r w:rsidR="00B44F16">
        <w:rPr>
          <w:rFonts w:ascii="Times New Roman" w:hAnsi="Times New Roman" w:cs="Times New Roman"/>
          <w:sz w:val="24"/>
          <w:szCs w:val="24"/>
        </w:rPr>
        <w:t>тыс.рублей</w:t>
      </w:r>
      <w:r w:rsidR="00B44F16" w:rsidRPr="008B3261">
        <w:rPr>
          <w:rFonts w:ascii="Times New Roman" w:hAnsi="Times New Roman" w:cs="Times New Roman"/>
          <w:sz w:val="24"/>
          <w:szCs w:val="24"/>
        </w:rPr>
        <w:t xml:space="preserve">, </w:t>
      </w:r>
      <w:r w:rsidR="00B44F16" w:rsidRPr="00B44F16">
        <w:rPr>
          <w:rFonts w:ascii="Times New Roman" w:hAnsi="Times New Roman" w:cs="Times New Roman"/>
          <w:sz w:val="24"/>
          <w:szCs w:val="24"/>
        </w:rPr>
        <w:t>снижение</w:t>
      </w:r>
      <w:r w:rsidR="00B44F16" w:rsidRPr="008B326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6807CC">
        <w:rPr>
          <w:rFonts w:ascii="Times New Roman" w:hAnsi="Times New Roman" w:cs="Times New Roman"/>
          <w:b/>
          <w:sz w:val="24"/>
          <w:szCs w:val="24"/>
        </w:rPr>
        <w:t>906,2</w:t>
      </w:r>
      <w:r w:rsidR="00B44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F16" w:rsidRPr="008B3261">
        <w:rPr>
          <w:rFonts w:ascii="Times New Roman" w:hAnsi="Times New Roman" w:cs="Times New Roman"/>
          <w:sz w:val="24"/>
          <w:szCs w:val="24"/>
        </w:rPr>
        <w:t>тыс.рублей</w:t>
      </w:r>
      <w:r w:rsidRPr="008B3261">
        <w:rPr>
          <w:rFonts w:ascii="Times New Roman" w:hAnsi="Times New Roman" w:cs="Times New Roman"/>
          <w:sz w:val="24"/>
          <w:szCs w:val="24"/>
        </w:rPr>
        <w:t>.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61">
        <w:rPr>
          <w:rFonts w:ascii="Times New Roman" w:hAnsi="Times New Roman" w:cs="Times New Roman"/>
          <w:sz w:val="24"/>
          <w:szCs w:val="24"/>
        </w:rPr>
        <w:t xml:space="preserve">Из общей суммы доходов безвозмездные поступления составили </w:t>
      </w:r>
      <w:r w:rsidR="006807CC">
        <w:rPr>
          <w:rFonts w:ascii="Times New Roman" w:hAnsi="Times New Roman" w:cs="Times New Roman"/>
          <w:b/>
          <w:sz w:val="24"/>
          <w:szCs w:val="24"/>
        </w:rPr>
        <w:t>508 599,6</w:t>
      </w:r>
      <w:r w:rsidR="006807C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807CC">
        <w:rPr>
          <w:rFonts w:ascii="Times New Roman" w:hAnsi="Times New Roman" w:cs="Times New Roman"/>
          <w:b/>
          <w:sz w:val="24"/>
          <w:szCs w:val="24"/>
        </w:rPr>
        <w:t>60,0</w:t>
      </w:r>
      <w:r w:rsidRPr="008B3261">
        <w:rPr>
          <w:rFonts w:ascii="Times New Roman" w:hAnsi="Times New Roman" w:cs="Times New Roman"/>
          <w:sz w:val="24"/>
          <w:szCs w:val="24"/>
        </w:rPr>
        <w:t>% к годовым назначениям (</w:t>
      </w:r>
      <w:r w:rsidR="00B44F16" w:rsidRPr="00B44F16">
        <w:rPr>
          <w:rFonts w:ascii="Times New Roman" w:hAnsi="Times New Roman" w:cs="Times New Roman"/>
          <w:b/>
          <w:sz w:val="24"/>
          <w:szCs w:val="24"/>
        </w:rPr>
        <w:t>847 671,</w:t>
      </w:r>
      <w:r w:rsidR="006807CC">
        <w:rPr>
          <w:rFonts w:ascii="Times New Roman" w:hAnsi="Times New Roman" w:cs="Times New Roman"/>
          <w:b/>
          <w:sz w:val="24"/>
          <w:szCs w:val="24"/>
        </w:rPr>
        <w:t>0</w:t>
      </w:r>
      <w:r w:rsidR="00B44F1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8B3261" w:rsidRPr="008B3261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Pr="005B4139" w:rsidRDefault="00953137" w:rsidP="00755AB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25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4B22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</w:t>
      </w:r>
      <w:r w:rsidR="002C4463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сполнения</w:t>
      </w:r>
      <w:r w:rsidR="008F2235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расходной части бюджета</w:t>
      </w:r>
      <w:r w:rsidR="00A10E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D111D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 Смоленской области</w:t>
      </w:r>
      <w:r w:rsidR="00A10E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</w:t>
      </w:r>
      <w:r w:rsidR="00641316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0E23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="00641316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755AB0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5B4139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641316" w:rsidRPr="005B4139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953137" w:rsidRPr="004A025A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7B01" w:rsidRPr="004A025A" w:rsidRDefault="00C67B01" w:rsidP="00C67B01">
      <w:pPr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4A025A">
        <w:rPr>
          <w:color w:val="000000" w:themeColor="text1"/>
          <w:sz w:val="24"/>
          <w:szCs w:val="24"/>
        </w:rPr>
        <w:t xml:space="preserve">Расходы бюджета </w:t>
      </w:r>
      <w:r w:rsidRPr="004A025A">
        <w:rPr>
          <w:sz w:val="24"/>
          <w:szCs w:val="24"/>
        </w:rPr>
        <w:t>муниципального района</w:t>
      </w:r>
      <w:r w:rsidR="00012ABB" w:rsidRPr="004A025A">
        <w:rPr>
          <w:sz w:val="24"/>
          <w:szCs w:val="24"/>
        </w:rPr>
        <w:t xml:space="preserve"> осуществлялись</w:t>
      </w:r>
      <w:r w:rsidRPr="004A025A">
        <w:rPr>
          <w:sz w:val="24"/>
          <w:szCs w:val="24"/>
        </w:rPr>
        <w:t xml:space="preserve"> согласно решения Вяземского районного Совета депутатов </w:t>
      </w:r>
      <w:r w:rsidR="005C6A13" w:rsidRPr="005C6A13">
        <w:rPr>
          <w:sz w:val="24"/>
          <w:szCs w:val="24"/>
        </w:rPr>
        <w:t>от 30.12.2020 №76 «О бюджете муниципального образования «Вяземский район» Смоленской области на 2021 год и на плановый период 2022 и 2023 годов»</w:t>
      </w:r>
      <w:r w:rsidR="00A10E23">
        <w:rPr>
          <w:sz w:val="24"/>
          <w:szCs w:val="24"/>
        </w:rPr>
        <w:t xml:space="preserve"> </w:t>
      </w:r>
      <w:r w:rsidR="00E030CA">
        <w:rPr>
          <w:color w:val="000000" w:themeColor="text1"/>
          <w:sz w:val="24"/>
          <w:szCs w:val="24"/>
        </w:rPr>
        <w:t>(с изменениями)</w:t>
      </w:r>
      <w:r w:rsidRPr="004A025A">
        <w:rPr>
          <w:color w:val="000000" w:themeColor="text1"/>
          <w:sz w:val="24"/>
          <w:szCs w:val="24"/>
        </w:rPr>
        <w:t>.</w:t>
      </w:r>
    </w:p>
    <w:p w:rsidR="00260EE1" w:rsidRPr="004A025A" w:rsidRDefault="00E030CA" w:rsidP="00050C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60EE1" w:rsidRPr="004A025A">
        <w:rPr>
          <w:sz w:val="24"/>
          <w:szCs w:val="24"/>
        </w:rPr>
        <w:t>ешением</w:t>
      </w:r>
      <w:r w:rsidR="00A10E23">
        <w:rPr>
          <w:sz w:val="24"/>
          <w:szCs w:val="24"/>
        </w:rPr>
        <w:t xml:space="preserve"> </w:t>
      </w:r>
      <w:r w:rsidRPr="004A025A">
        <w:rPr>
          <w:sz w:val="24"/>
          <w:szCs w:val="24"/>
        </w:rPr>
        <w:t xml:space="preserve">от </w:t>
      </w:r>
      <w:r w:rsidR="005C6A13" w:rsidRPr="005C6A13">
        <w:rPr>
          <w:sz w:val="24"/>
          <w:szCs w:val="24"/>
        </w:rPr>
        <w:t>30.12.2020 №76</w:t>
      </w:r>
      <w:r w:rsidR="00A10E23">
        <w:rPr>
          <w:sz w:val="24"/>
          <w:szCs w:val="24"/>
        </w:rPr>
        <w:t xml:space="preserve"> </w:t>
      </w:r>
      <w:r w:rsidR="00050C5C" w:rsidRPr="004A025A">
        <w:rPr>
          <w:sz w:val="24"/>
          <w:szCs w:val="24"/>
        </w:rPr>
        <w:t>общий объем расходов бюджета муниципального района на 20</w:t>
      </w:r>
      <w:r w:rsidR="00DF0C92">
        <w:rPr>
          <w:sz w:val="24"/>
          <w:szCs w:val="24"/>
        </w:rPr>
        <w:t>2</w:t>
      </w:r>
      <w:r w:rsidR="005C6A13">
        <w:rPr>
          <w:sz w:val="24"/>
          <w:szCs w:val="24"/>
        </w:rPr>
        <w:t>1</w:t>
      </w:r>
      <w:r w:rsidR="00050C5C" w:rsidRPr="004A025A">
        <w:rPr>
          <w:sz w:val="24"/>
          <w:szCs w:val="24"/>
        </w:rPr>
        <w:t xml:space="preserve"> год утвержден в сумме </w:t>
      </w:r>
      <w:r w:rsidR="00DF0C92">
        <w:rPr>
          <w:b/>
          <w:sz w:val="24"/>
          <w:szCs w:val="24"/>
        </w:rPr>
        <w:t>1</w:t>
      </w:r>
      <w:r w:rsidR="005C6A13">
        <w:rPr>
          <w:b/>
          <w:sz w:val="24"/>
          <w:szCs w:val="24"/>
        </w:rPr>
        <w:t> 402 929,7</w:t>
      </w:r>
      <w:r w:rsidR="005C6A13">
        <w:rPr>
          <w:sz w:val="24"/>
          <w:szCs w:val="24"/>
        </w:rPr>
        <w:t xml:space="preserve"> тыс.</w:t>
      </w:r>
      <w:r w:rsidR="00050C5C" w:rsidRPr="004A025A">
        <w:rPr>
          <w:sz w:val="24"/>
          <w:szCs w:val="24"/>
        </w:rPr>
        <w:t xml:space="preserve">рублей. </w:t>
      </w:r>
    </w:p>
    <w:p w:rsidR="00050C5C" w:rsidRDefault="00050C5C" w:rsidP="00050C5C">
      <w:pPr>
        <w:ind w:firstLine="708"/>
        <w:contextualSpacing/>
        <w:jc w:val="both"/>
        <w:rPr>
          <w:sz w:val="24"/>
          <w:szCs w:val="24"/>
        </w:rPr>
      </w:pPr>
      <w:r w:rsidRPr="00F0409E">
        <w:rPr>
          <w:sz w:val="24"/>
          <w:szCs w:val="24"/>
        </w:rPr>
        <w:t xml:space="preserve">Расходная часть </w:t>
      </w:r>
      <w:r w:rsidR="00B83F8E" w:rsidRPr="00B83F8E">
        <w:rPr>
          <w:sz w:val="24"/>
          <w:szCs w:val="24"/>
        </w:rPr>
        <w:t>бюджета муниципального района</w:t>
      </w:r>
      <w:r w:rsidR="00F0409E" w:rsidRPr="00F0409E">
        <w:rPr>
          <w:sz w:val="24"/>
          <w:szCs w:val="24"/>
        </w:rPr>
        <w:t xml:space="preserve"> (план)</w:t>
      </w:r>
      <w:r w:rsidR="00A10E23">
        <w:rPr>
          <w:sz w:val="24"/>
          <w:szCs w:val="24"/>
        </w:rPr>
        <w:t xml:space="preserve"> </w:t>
      </w:r>
      <w:r w:rsidR="00260EE1" w:rsidRPr="005C6A13">
        <w:rPr>
          <w:i/>
          <w:sz w:val="24"/>
          <w:szCs w:val="24"/>
          <w:u w:val="single"/>
        </w:rPr>
        <w:t xml:space="preserve">согласно </w:t>
      </w:r>
      <w:r w:rsidR="00F0409E" w:rsidRPr="005C6A13">
        <w:rPr>
          <w:i/>
          <w:sz w:val="24"/>
          <w:szCs w:val="24"/>
          <w:u w:val="single"/>
        </w:rPr>
        <w:t>ф.0503317</w:t>
      </w:r>
      <w:r w:rsidR="005C6A13" w:rsidRPr="005C6A13">
        <w:rPr>
          <w:i/>
          <w:sz w:val="24"/>
          <w:szCs w:val="24"/>
          <w:u w:val="single"/>
        </w:rPr>
        <w:t xml:space="preserve"> и сводной бюджетной росписи</w:t>
      </w:r>
      <w:r w:rsidRPr="00F0409E">
        <w:rPr>
          <w:sz w:val="24"/>
          <w:szCs w:val="24"/>
        </w:rPr>
        <w:t xml:space="preserve"> </w:t>
      </w:r>
      <w:r w:rsidR="00A10E23">
        <w:rPr>
          <w:sz w:val="24"/>
          <w:szCs w:val="24"/>
        </w:rPr>
        <w:t>за полугодие</w:t>
      </w:r>
      <w:r w:rsidRPr="00F0409E">
        <w:rPr>
          <w:sz w:val="24"/>
          <w:szCs w:val="24"/>
        </w:rPr>
        <w:t xml:space="preserve"> 20</w:t>
      </w:r>
      <w:r w:rsidR="00DF0C92">
        <w:rPr>
          <w:sz w:val="24"/>
          <w:szCs w:val="24"/>
        </w:rPr>
        <w:t>2</w:t>
      </w:r>
      <w:r w:rsidR="005C6A13">
        <w:rPr>
          <w:sz w:val="24"/>
          <w:szCs w:val="24"/>
        </w:rPr>
        <w:t>1</w:t>
      </w:r>
      <w:r w:rsidRPr="00F0409E">
        <w:rPr>
          <w:sz w:val="24"/>
          <w:szCs w:val="24"/>
        </w:rPr>
        <w:t xml:space="preserve"> года </w:t>
      </w:r>
      <w:r w:rsidR="00A10E23">
        <w:rPr>
          <w:i/>
          <w:sz w:val="24"/>
          <w:szCs w:val="24"/>
        </w:rPr>
        <w:t xml:space="preserve">увеличена </w:t>
      </w:r>
      <w:r w:rsidRPr="00F0409E">
        <w:rPr>
          <w:sz w:val="24"/>
          <w:szCs w:val="24"/>
        </w:rPr>
        <w:t xml:space="preserve">на сумму </w:t>
      </w:r>
      <w:r w:rsidR="00A10E23">
        <w:rPr>
          <w:b/>
          <w:sz w:val="24"/>
          <w:szCs w:val="24"/>
        </w:rPr>
        <w:t>71 116,6</w:t>
      </w:r>
      <w:r w:rsidR="005C6A13">
        <w:rPr>
          <w:sz w:val="24"/>
          <w:szCs w:val="24"/>
        </w:rPr>
        <w:t xml:space="preserve"> тыс.</w:t>
      </w:r>
      <w:r w:rsidRPr="00F0409E">
        <w:rPr>
          <w:sz w:val="24"/>
          <w:szCs w:val="24"/>
        </w:rPr>
        <w:t>рублей</w:t>
      </w:r>
      <w:r w:rsidR="00260EE1" w:rsidRPr="00F0409E">
        <w:rPr>
          <w:sz w:val="24"/>
          <w:szCs w:val="24"/>
        </w:rPr>
        <w:t xml:space="preserve"> (</w:t>
      </w:r>
      <w:r w:rsidRPr="00F0409E">
        <w:rPr>
          <w:sz w:val="24"/>
          <w:szCs w:val="24"/>
        </w:rPr>
        <w:t xml:space="preserve">или на </w:t>
      </w:r>
      <w:r w:rsidR="00A10E23">
        <w:rPr>
          <w:sz w:val="24"/>
          <w:szCs w:val="24"/>
        </w:rPr>
        <w:t>5,1</w:t>
      </w:r>
      <w:r w:rsidRPr="00F0409E">
        <w:rPr>
          <w:sz w:val="24"/>
          <w:szCs w:val="24"/>
        </w:rPr>
        <w:t>%</w:t>
      </w:r>
      <w:r w:rsidR="00260EE1" w:rsidRPr="00F0409E">
        <w:rPr>
          <w:sz w:val="24"/>
          <w:szCs w:val="24"/>
        </w:rPr>
        <w:t xml:space="preserve">) и составила </w:t>
      </w:r>
      <w:r w:rsidR="005C6A13">
        <w:rPr>
          <w:b/>
          <w:sz w:val="24"/>
          <w:szCs w:val="24"/>
        </w:rPr>
        <w:t>1</w:t>
      </w:r>
      <w:r w:rsidR="00A10E23">
        <w:rPr>
          <w:b/>
          <w:sz w:val="24"/>
          <w:szCs w:val="24"/>
        </w:rPr>
        <w:t> 474 046,3</w:t>
      </w:r>
      <w:r w:rsidR="005C6A13">
        <w:rPr>
          <w:sz w:val="24"/>
          <w:szCs w:val="24"/>
        </w:rPr>
        <w:t xml:space="preserve"> тыс.</w:t>
      </w:r>
      <w:r w:rsidR="00260EE1" w:rsidRPr="00F0409E">
        <w:rPr>
          <w:sz w:val="24"/>
          <w:szCs w:val="24"/>
        </w:rPr>
        <w:t>рублей</w:t>
      </w:r>
      <w:r w:rsidRPr="00F0409E">
        <w:rPr>
          <w:sz w:val="24"/>
          <w:szCs w:val="24"/>
        </w:rPr>
        <w:t>.</w:t>
      </w:r>
      <w:r w:rsidR="00A10E23">
        <w:rPr>
          <w:sz w:val="24"/>
          <w:szCs w:val="24"/>
        </w:rPr>
        <w:t xml:space="preserve"> </w:t>
      </w:r>
      <w:r w:rsidR="005C6A13" w:rsidRPr="00DD1934">
        <w:rPr>
          <w:i/>
          <w:sz w:val="24"/>
          <w:szCs w:val="24"/>
        </w:rPr>
        <w:t xml:space="preserve">В пояснительной записке не отражена информация </w:t>
      </w:r>
      <w:r w:rsidR="00A10E23">
        <w:rPr>
          <w:i/>
          <w:sz w:val="24"/>
          <w:szCs w:val="24"/>
        </w:rPr>
        <w:t>об</w:t>
      </w:r>
      <w:r w:rsidR="005C6A13" w:rsidRPr="00DD1934">
        <w:rPr>
          <w:i/>
          <w:sz w:val="24"/>
          <w:szCs w:val="24"/>
        </w:rPr>
        <w:t xml:space="preserve"> </w:t>
      </w:r>
      <w:r w:rsidR="00A10E23">
        <w:rPr>
          <w:i/>
          <w:sz w:val="24"/>
          <w:szCs w:val="24"/>
        </w:rPr>
        <w:t>увеличении</w:t>
      </w:r>
      <w:r w:rsidR="005C6A13" w:rsidRPr="00DD1934">
        <w:rPr>
          <w:i/>
          <w:sz w:val="24"/>
          <w:szCs w:val="24"/>
        </w:rPr>
        <w:t xml:space="preserve"> </w:t>
      </w:r>
      <w:r w:rsidR="00B83F8E">
        <w:rPr>
          <w:i/>
          <w:sz w:val="24"/>
          <w:szCs w:val="24"/>
        </w:rPr>
        <w:t>расходной части</w:t>
      </w:r>
      <w:r w:rsidR="005C6A13" w:rsidRPr="00DD1934">
        <w:rPr>
          <w:i/>
          <w:sz w:val="24"/>
          <w:szCs w:val="24"/>
        </w:rPr>
        <w:t xml:space="preserve"> бюджета муниципального образования «Вяземский район» Смоленской области на 2021 год.</w:t>
      </w:r>
      <w:r w:rsidR="00B83F8E">
        <w:rPr>
          <w:i/>
          <w:sz w:val="24"/>
          <w:szCs w:val="24"/>
        </w:rPr>
        <w:t xml:space="preserve"> </w:t>
      </w:r>
    </w:p>
    <w:p w:rsidR="00B3097A" w:rsidRPr="00B3097A" w:rsidRDefault="00B3097A" w:rsidP="00050C5C">
      <w:pPr>
        <w:ind w:firstLine="708"/>
        <w:contextualSpacing/>
        <w:jc w:val="both"/>
        <w:rPr>
          <w:sz w:val="24"/>
          <w:szCs w:val="24"/>
        </w:rPr>
      </w:pPr>
    </w:p>
    <w:p w:rsidR="00B3097A" w:rsidRPr="00B3097A" w:rsidRDefault="00050C5C" w:rsidP="00B3097A">
      <w:pPr>
        <w:ind w:firstLine="708"/>
        <w:contextualSpacing/>
        <w:jc w:val="both"/>
        <w:rPr>
          <w:sz w:val="24"/>
          <w:szCs w:val="24"/>
        </w:rPr>
      </w:pPr>
      <w:r w:rsidRPr="00B3097A">
        <w:rPr>
          <w:sz w:val="24"/>
          <w:szCs w:val="24"/>
        </w:rPr>
        <w:t xml:space="preserve">Расходы бюджета муниципального района </w:t>
      </w:r>
      <w:r w:rsidR="00A10E23">
        <w:rPr>
          <w:sz w:val="24"/>
          <w:szCs w:val="24"/>
        </w:rPr>
        <w:t>за полугодие</w:t>
      </w:r>
      <w:r w:rsidRPr="00B3097A">
        <w:rPr>
          <w:sz w:val="24"/>
          <w:szCs w:val="24"/>
        </w:rPr>
        <w:t xml:space="preserve"> 20</w:t>
      </w:r>
      <w:r w:rsidR="00DF0C92">
        <w:rPr>
          <w:sz w:val="24"/>
          <w:szCs w:val="24"/>
        </w:rPr>
        <w:t>2</w:t>
      </w:r>
      <w:r w:rsidR="005C6A13">
        <w:rPr>
          <w:sz w:val="24"/>
          <w:szCs w:val="24"/>
        </w:rPr>
        <w:t>1</w:t>
      </w:r>
      <w:r w:rsidRPr="00B3097A">
        <w:rPr>
          <w:sz w:val="24"/>
          <w:szCs w:val="24"/>
        </w:rPr>
        <w:t xml:space="preserve"> года исполнены в сумме </w:t>
      </w:r>
      <w:r w:rsidR="00841500">
        <w:rPr>
          <w:b/>
          <w:sz w:val="24"/>
          <w:szCs w:val="24"/>
        </w:rPr>
        <w:t xml:space="preserve">764 134,7 </w:t>
      </w:r>
      <w:r w:rsidR="00EA65B7">
        <w:rPr>
          <w:sz w:val="24"/>
          <w:szCs w:val="24"/>
        </w:rPr>
        <w:t>тыс.</w:t>
      </w:r>
      <w:r w:rsidRPr="00B3097A">
        <w:rPr>
          <w:sz w:val="24"/>
          <w:szCs w:val="24"/>
        </w:rPr>
        <w:t xml:space="preserve">рублей, или </w:t>
      </w:r>
      <w:r w:rsidR="00841500">
        <w:rPr>
          <w:b/>
          <w:sz w:val="24"/>
          <w:szCs w:val="24"/>
        </w:rPr>
        <w:t>54,5</w:t>
      </w:r>
      <w:r w:rsidRPr="00B3097A">
        <w:rPr>
          <w:sz w:val="24"/>
          <w:szCs w:val="24"/>
        </w:rPr>
        <w:t xml:space="preserve">% </w:t>
      </w:r>
      <w:r w:rsidR="00B3097A" w:rsidRPr="00B3097A">
        <w:rPr>
          <w:sz w:val="24"/>
          <w:szCs w:val="24"/>
        </w:rPr>
        <w:t xml:space="preserve">от </w:t>
      </w:r>
      <w:r w:rsidR="003D17E8" w:rsidRPr="00B3097A">
        <w:rPr>
          <w:sz w:val="24"/>
          <w:szCs w:val="24"/>
        </w:rPr>
        <w:t>утвержденного</w:t>
      </w:r>
      <w:r w:rsidRPr="00B3097A">
        <w:rPr>
          <w:sz w:val="24"/>
          <w:szCs w:val="24"/>
        </w:rPr>
        <w:t xml:space="preserve"> плана</w:t>
      </w:r>
      <w:r w:rsidR="003D17E8" w:rsidRPr="00B3097A">
        <w:rPr>
          <w:sz w:val="24"/>
          <w:szCs w:val="24"/>
        </w:rPr>
        <w:t xml:space="preserve"> (</w:t>
      </w:r>
      <w:r w:rsidR="00EA65B7" w:rsidRPr="00EA65B7">
        <w:rPr>
          <w:b/>
          <w:sz w:val="24"/>
          <w:szCs w:val="24"/>
        </w:rPr>
        <w:t>1 402 929,7</w:t>
      </w:r>
      <w:r w:rsidR="00B87C4C">
        <w:rPr>
          <w:sz w:val="24"/>
          <w:szCs w:val="24"/>
        </w:rPr>
        <w:t xml:space="preserve"> тыс.рублей).</w:t>
      </w:r>
    </w:p>
    <w:p w:rsidR="00050C5C" w:rsidRDefault="00B3097A" w:rsidP="00B3097A">
      <w:pPr>
        <w:ind w:firstLine="708"/>
        <w:contextualSpacing/>
        <w:jc w:val="both"/>
        <w:rPr>
          <w:sz w:val="24"/>
          <w:szCs w:val="24"/>
        </w:rPr>
      </w:pPr>
      <w:r w:rsidRPr="00B3097A">
        <w:rPr>
          <w:sz w:val="24"/>
          <w:szCs w:val="24"/>
        </w:rPr>
        <w:t xml:space="preserve">Фактические расходы бюджета за </w:t>
      </w:r>
      <w:r w:rsidR="00415063">
        <w:rPr>
          <w:sz w:val="24"/>
          <w:szCs w:val="24"/>
        </w:rPr>
        <w:t>полугодие</w:t>
      </w:r>
      <w:r w:rsidRPr="00B3097A">
        <w:rPr>
          <w:sz w:val="24"/>
          <w:szCs w:val="24"/>
        </w:rPr>
        <w:t xml:space="preserve"> 20</w:t>
      </w:r>
      <w:r w:rsidR="00DF0C92">
        <w:rPr>
          <w:sz w:val="24"/>
          <w:szCs w:val="24"/>
        </w:rPr>
        <w:t>2</w:t>
      </w:r>
      <w:r w:rsidR="00EA65B7">
        <w:rPr>
          <w:sz w:val="24"/>
          <w:szCs w:val="24"/>
        </w:rPr>
        <w:t>1</w:t>
      </w:r>
      <w:r w:rsidRPr="00B3097A">
        <w:rPr>
          <w:sz w:val="24"/>
          <w:szCs w:val="24"/>
        </w:rPr>
        <w:t xml:space="preserve"> года относительно аналогичного периода 20</w:t>
      </w:r>
      <w:r w:rsidR="00EA65B7">
        <w:rPr>
          <w:sz w:val="24"/>
          <w:szCs w:val="24"/>
        </w:rPr>
        <w:t>20</w:t>
      </w:r>
      <w:r w:rsidRPr="00B3097A">
        <w:rPr>
          <w:sz w:val="24"/>
          <w:szCs w:val="24"/>
        </w:rPr>
        <w:t xml:space="preserve"> года</w:t>
      </w:r>
      <w:r w:rsidR="00841500">
        <w:rPr>
          <w:sz w:val="24"/>
          <w:szCs w:val="24"/>
        </w:rPr>
        <w:t xml:space="preserve"> (</w:t>
      </w:r>
      <w:r w:rsidR="00841500">
        <w:rPr>
          <w:b/>
          <w:sz w:val="24"/>
          <w:szCs w:val="24"/>
        </w:rPr>
        <w:t xml:space="preserve">733 220,5 </w:t>
      </w:r>
      <w:r w:rsidR="00841500">
        <w:rPr>
          <w:sz w:val="24"/>
          <w:szCs w:val="24"/>
        </w:rPr>
        <w:t>тыс.</w:t>
      </w:r>
      <w:r w:rsidR="00841500" w:rsidRPr="00B3097A">
        <w:rPr>
          <w:sz w:val="24"/>
          <w:szCs w:val="24"/>
        </w:rPr>
        <w:t>рублей</w:t>
      </w:r>
      <w:r w:rsidR="00841500">
        <w:rPr>
          <w:sz w:val="24"/>
          <w:szCs w:val="24"/>
        </w:rPr>
        <w:t xml:space="preserve">) </w:t>
      </w:r>
      <w:r w:rsidRPr="00B3097A">
        <w:rPr>
          <w:b/>
          <w:sz w:val="24"/>
          <w:szCs w:val="24"/>
          <w:u w:val="single"/>
        </w:rPr>
        <w:t>увеличились</w:t>
      </w:r>
      <w:r w:rsidR="00050C5C" w:rsidRPr="00B3097A">
        <w:rPr>
          <w:sz w:val="24"/>
          <w:szCs w:val="24"/>
        </w:rPr>
        <w:t xml:space="preserve"> на </w:t>
      </w:r>
      <w:r w:rsidR="00841500">
        <w:rPr>
          <w:b/>
          <w:sz w:val="24"/>
          <w:szCs w:val="24"/>
        </w:rPr>
        <w:t>30 914,</w:t>
      </w:r>
      <w:r w:rsidR="00B83F8E">
        <w:rPr>
          <w:b/>
          <w:sz w:val="24"/>
          <w:szCs w:val="24"/>
        </w:rPr>
        <w:t>2</w:t>
      </w:r>
      <w:r w:rsidR="00EA65B7">
        <w:rPr>
          <w:sz w:val="24"/>
          <w:szCs w:val="24"/>
        </w:rPr>
        <w:t xml:space="preserve"> тыс.</w:t>
      </w:r>
      <w:r w:rsidR="00050C5C" w:rsidRPr="00B3097A">
        <w:rPr>
          <w:sz w:val="24"/>
          <w:szCs w:val="24"/>
        </w:rPr>
        <w:t xml:space="preserve">рублей или на </w:t>
      </w:r>
      <w:r w:rsidR="00CC4431" w:rsidRPr="00CC4431">
        <w:rPr>
          <w:b/>
          <w:sz w:val="24"/>
          <w:szCs w:val="24"/>
        </w:rPr>
        <w:t>4,</w:t>
      </w:r>
      <w:r w:rsidR="00841500">
        <w:rPr>
          <w:b/>
          <w:sz w:val="24"/>
          <w:szCs w:val="24"/>
        </w:rPr>
        <w:t xml:space="preserve">2 </w:t>
      </w:r>
      <w:r w:rsidR="00841500">
        <w:rPr>
          <w:sz w:val="24"/>
          <w:szCs w:val="24"/>
        </w:rPr>
        <w:t>процента</w:t>
      </w:r>
      <w:r w:rsidR="00050C5C" w:rsidRPr="00B3097A">
        <w:rPr>
          <w:sz w:val="24"/>
          <w:szCs w:val="24"/>
        </w:rPr>
        <w:t>.</w:t>
      </w:r>
    </w:p>
    <w:p w:rsidR="004A025A" w:rsidRDefault="007F1627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расходной части бюджета </w:t>
      </w:r>
      <w:r w:rsidR="001A1176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за </w:t>
      </w:r>
      <w:r w:rsidR="00415063"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="001A1176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6C7D5B" w:rsidRPr="00EB077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C4431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1A1176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="00244633" w:rsidRPr="00EB077A">
        <w:rPr>
          <w:rFonts w:ascii="Times New Roman" w:hAnsi="Times New Roman" w:cs="Times New Roman"/>
          <w:b/>
          <w:i/>
          <w:sz w:val="24"/>
          <w:szCs w:val="24"/>
        </w:rPr>
        <w:t>и сравнение показателей с аналогичным периодом 20</w:t>
      </w:r>
      <w:r w:rsidR="00CC443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16BC8" w:rsidRPr="00EB077A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B16BC8" w:rsidRPr="004A025A">
        <w:rPr>
          <w:rFonts w:ascii="Times New Roman" w:hAnsi="Times New Roman" w:cs="Times New Roman"/>
          <w:sz w:val="24"/>
          <w:szCs w:val="24"/>
        </w:rPr>
        <w:t xml:space="preserve"> приведен в таблице</w:t>
      </w:r>
      <w:r w:rsidR="00953137" w:rsidRPr="004A025A">
        <w:rPr>
          <w:rFonts w:ascii="Times New Roman" w:hAnsi="Times New Roman" w:cs="Times New Roman"/>
          <w:sz w:val="24"/>
          <w:szCs w:val="24"/>
        </w:rPr>
        <w:t xml:space="preserve"> №</w:t>
      </w:r>
      <w:r w:rsidR="001A1176" w:rsidRPr="004A025A">
        <w:rPr>
          <w:rFonts w:ascii="Times New Roman" w:hAnsi="Times New Roman" w:cs="Times New Roman"/>
          <w:sz w:val="24"/>
          <w:szCs w:val="24"/>
        </w:rPr>
        <w:t>4</w:t>
      </w:r>
      <w:r w:rsidR="00244633" w:rsidRPr="004A025A">
        <w:rPr>
          <w:rFonts w:ascii="Times New Roman" w:hAnsi="Times New Roman" w:cs="Times New Roman"/>
          <w:sz w:val="24"/>
          <w:szCs w:val="24"/>
        </w:rPr>
        <w:t>.</w:t>
      </w:r>
    </w:p>
    <w:p w:rsidR="00250C6E" w:rsidRPr="002E7A09" w:rsidRDefault="00CC4431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4431">
        <w:rPr>
          <w:rFonts w:ascii="Times New Roman" w:hAnsi="Times New Roman" w:cs="Times New Roman"/>
          <w:sz w:val="20"/>
          <w:szCs w:val="20"/>
        </w:rPr>
        <w:t>т</w:t>
      </w:r>
      <w:r w:rsidR="00244633" w:rsidRPr="00CC4431">
        <w:rPr>
          <w:rFonts w:ascii="Times New Roman" w:hAnsi="Times New Roman" w:cs="Times New Roman"/>
          <w:sz w:val="20"/>
          <w:szCs w:val="20"/>
        </w:rPr>
        <w:t>аблица №</w:t>
      </w:r>
      <w:r w:rsidR="001A1176" w:rsidRPr="00CC4431">
        <w:rPr>
          <w:rFonts w:ascii="Times New Roman" w:hAnsi="Times New Roman" w:cs="Times New Roman"/>
          <w:sz w:val="20"/>
          <w:szCs w:val="20"/>
        </w:rPr>
        <w:t>4</w:t>
      </w:r>
      <w:r w:rsidR="007F1627" w:rsidRPr="002E7A09">
        <w:rPr>
          <w:rFonts w:ascii="Times New Roman" w:hAnsi="Times New Roman" w:cs="Times New Roman"/>
          <w:sz w:val="20"/>
          <w:szCs w:val="20"/>
        </w:rPr>
        <w:t>(т</w:t>
      </w:r>
      <w:r w:rsidR="00A37E6A" w:rsidRPr="002E7A09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2E7A0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6"/>
        <w:gridCol w:w="426"/>
        <w:gridCol w:w="435"/>
        <w:gridCol w:w="982"/>
        <w:gridCol w:w="1134"/>
        <w:gridCol w:w="1180"/>
        <w:gridCol w:w="992"/>
        <w:gridCol w:w="947"/>
        <w:gridCol w:w="708"/>
        <w:gridCol w:w="850"/>
      </w:tblGrid>
      <w:tr w:rsidR="00A63989" w:rsidRPr="00A63989" w:rsidTr="00FF511C">
        <w:trPr>
          <w:trHeight w:val="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3989">
              <w:rPr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sz w:val="18"/>
                <w:szCs w:val="18"/>
              </w:rPr>
            </w:pPr>
            <w:r w:rsidRPr="00A63989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sz w:val="18"/>
                <w:szCs w:val="18"/>
              </w:rPr>
            </w:pPr>
            <w:r w:rsidRPr="00A63989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117F47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Pr="00A63989">
              <w:rPr>
                <w:b/>
                <w:sz w:val="18"/>
                <w:szCs w:val="18"/>
              </w:rPr>
              <w:t>спол</w:t>
            </w:r>
            <w:r>
              <w:rPr>
                <w:b/>
                <w:sz w:val="18"/>
                <w:szCs w:val="18"/>
              </w:rPr>
              <w:t>.</w:t>
            </w:r>
            <w:r w:rsidRPr="00A63989">
              <w:rPr>
                <w:b/>
                <w:sz w:val="18"/>
                <w:szCs w:val="18"/>
              </w:rPr>
              <w:t xml:space="preserve">                         </w:t>
            </w:r>
            <w:r w:rsidR="00117F47">
              <w:rPr>
                <w:b/>
                <w:sz w:val="18"/>
                <w:szCs w:val="18"/>
              </w:rPr>
              <w:t xml:space="preserve">п/г </w:t>
            </w:r>
            <w:r w:rsidRPr="00A63989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3989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63989" w:rsidRPr="00117F47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9"/>
                <w:szCs w:val="19"/>
              </w:rPr>
              <w:t xml:space="preserve">% </w:t>
            </w:r>
            <w:r w:rsidR="00B83F8E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117F47">
              <w:rPr>
                <w:b/>
                <w:color w:val="000000"/>
                <w:sz w:val="18"/>
                <w:szCs w:val="18"/>
              </w:rPr>
              <w:t xml:space="preserve">исполнения </w:t>
            </w:r>
          </w:p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117F47">
              <w:rPr>
                <w:b/>
                <w:color w:val="000000"/>
                <w:sz w:val="18"/>
                <w:szCs w:val="18"/>
              </w:rPr>
              <w:t>к решению о бюджете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 xml:space="preserve">отклон. исп. </w:t>
            </w:r>
            <w:r w:rsidR="00117F47">
              <w:rPr>
                <w:b/>
                <w:sz w:val="18"/>
                <w:szCs w:val="18"/>
              </w:rPr>
              <w:t xml:space="preserve">п/г </w:t>
            </w:r>
            <w:r w:rsidRPr="00A63989">
              <w:rPr>
                <w:b/>
                <w:color w:val="000000"/>
                <w:sz w:val="18"/>
                <w:szCs w:val="18"/>
              </w:rPr>
              <w:t xml:space="preserve">2021  от исп. </w:t>
            </w:r>
            <w:r w:rsidR="00117F47">
              <w:rPr>
                <w:b/>
                <w:sz w:val="18"/>
                <w:szCs w:val="18"/>
              </w:rPr>
              <w:t xml:space="preserve">п/г </w:t>
            </w:r>
            <w:r w:rsidRPr="00A63989">
              <w:rPr>
                <w:b/>
                <w:color w:val="000000"/>
                <w:sz w:val="18"/>
                <w:szCs w:val="18"/>
              </w:rPr>
              <w:t>2020                         (+; -)</w:t>
            </w:r>
          </w:p>
        </w:tc>
      </w:tr>
      <w:tr w:rsidR="00A63989" w:rsidRPr="00A63989" w:rsidTr="00FF511C">
        <w:trPr>
          <w:trHeight w:val="104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>решение о бюджете от 30.12.2020 №76</w:t>
            </w:r>
          </w:p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>(с изм.)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117F47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63989">
              <w:rPr>
                <w:b/>
                <w:sz w:val="18"/>
                <w:szCs w:val="18"/>
              </w:rPr>
              <w:t>бюджетная роспись на 01.0</w:t>
            </w:r>
            <w:r w:rsidR="00117F47">
              <w:rPr>
                <w:b/>
                <w:sz w:val="18"/>
                <w:szCs w:val="18"/>
              </w:rPr>
              <w:t>7</w:t>
            </w:r>
            <w:r w:rsidRPr="00A63989">
              <w:rPr>
                <w:b/>
                <w:sz w:val="18"/>
                <w:szCs w:val="18"/>
              </w:rPr>
              <w:t>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 xml:space="preserve">отклонение </w:t>
            </w:r>
          </w:p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>(гр.6- гр.5)                         (+; -)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8"/>
                <w:szCs w:val="18"/>
              </w:rPr>
            </w:pPr>
            <w:r w:rsidRPr="00A63989">
              <w:rPr>
                <w:b/>
                <w:color w:val="000000"/>
                <w:sz w:val="18"/>
                <w:szCs w:val="18"/>
              </w:rPr>
              <w:t xml:space="preserve">исполнение бюджета района                 за </w:t>
            </w:r>
            <w:r w:rsidR="00117F47">
              <w:rPr>
                <w:b/>
                <w:sz w:val="18"/>
                <w:szCs w:val="18"/>
              </w:rPr>
              <w:t xml:space="preserve">п/г </w:t>
            </w:r>
            <w:r w:rsidRPr="00A63989"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rPr>
                <w:b/>
                <w:color w:val="000000"/>
                <w:sz w:val="18"/>
                <w:szCs w:val="18"/>
              </w:rPr>
            </w:pPr>
          </w:p>
        </w:tc>
      </w:tr>
      <w:tr w:rsidR="00A63989" w:rsidRPr="00A63989" w:rsidTr="00FF511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63989" w:rsidRDefault="00A63989" w:rsidP="00A639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932DBE" w:rsidRPr="00A63989" w:rsidTr="00FF511C">
        <w:trPr>
          <w:trHeight w:val="1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40 833,5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96 025,5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95 676,9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-348,6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45 819,9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4 986,4</w:t>
            </w:r>
          </w:p>
        </w:tc>
      </w:tr>
      <w:tr w:rsidR="00932DBE" w:rsidRPr="00A63989" w:rsidTr="00FF511C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2 084,7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2 084,7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1 123,0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196,9</w:t>
            </w:r>
          </w:p>
        </w:tc>
      </w:tr>
      <w:tr w:rsidR="00932DBE" w:rsidRPr="00A63989" w:rsidTr="00FF511C">
        <w:trPr>
          <w:trHeight w:val="2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2 163,7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5 040,6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5 040,6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2 400,0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236,3</w:t>
            </w:r>
          </w:p>
        </w:tc>
      </w:tr>
      <w:tr w:rsidR="00932DBE" w:rsidRPr="00A63989" w:rsidTr="00FF511C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21 428,0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45 895,3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47 162,9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1 267,6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22 676,6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1 248,6</w:t>
            </w:r>
          </w:p>
        </w:tc>
      </w:tr>
      <w:tr w:rsidR="00932DBE" w:rsidRPr="00A63989" w:rsidTr="00FF511C">
        <w:trPr>
          <w:trHeight w:val="1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0,0</w:t>
            </w:r>
          </w:p>
        </w:tc>
      </w:tr>
      <w:tr w:rsidR="00932DBE" w:rsidRPr="00A63989" w:rsidTr="00FF511C">
        <w:trPr>
          <w:trHeight w:val="3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6 447,1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14 260,0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14 260,0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7 261,9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814,8</w:t>
            </w:r>
          </w:p>
        </w:tc>
      </w:tr>
      <w:tr w:rsidR="00932DBE" w:rsidRPr="00A63989" w:rsidTr="00FF511C">
        <w:trPr>
          <w:trHeight w:val="3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0,0</w:t>
            </w:r>
          </w:p>
        </w:tc>
      </w:tr>
      <w:tr w:rsidR="00932DBE" w:rsidRPr="00A63989" w:rsidTr="00FF511C">
        <w:trPr>
          <w:trHeight w:val="2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0,0</w:t>
            </w:r>
          </w:p>
        </w:tc>
      </w:tr>
      <w:tr w:rsidR="00932DBE" w:rsidRPr="00A63989" w:rsidTr="00FF511C">
        <w:trPr>
          <w:trHeight w:val="1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9 868,6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28 436,1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26 819,9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-1 616,2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12 358,4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2 489,8</w:t>
            </w:r>
          </w:p>
        </w:tc>
      </w:tr>
      <w:tr w:rsidR="00932DBE" w:rsidRPr="00A63989" w:rsidTr="00FF511C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9 336,8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15 227,5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15 227,5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8 843,3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-493,5</w:t>
            </w:r>
          </w:p>
        </w:tc>
      </w:tr>
      <w:tr w:rsidR="00932DBE" w:rsidRPr="00A63989" w:rsidTr="00FF511C">
        <w:trPr>
          <w:trHeight w:val="7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lastRenderedPageBreak/>
              <w:t>защита населения и территории от чрезвычайных ситуаций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9 336,8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15 227,5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15 227,5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8 843,3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-493,5</w:t>
            </w:r>
          </w:p>
        </w:tc>
      </w:tr>
      <w:tr w:rsidR="00932DBE" w:rsidRPr="00A63989" w:rsidTr="00FF511C">
        <w:trPr>
          <w:trHeight w:val="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6 136,8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11 493,9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65 429,3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53 935,4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-5 958,6</w:t>
            </w:r>
          </w:p>
        </w:tc>
      </w:tr>
      <w:tr w:rsidR="00932DBE" w:rsidRPr="00A63989" w:rsidTr="00FF511C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сельское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0,0</w:t>
            </w:r>
          </w:p>
        </w:tc>
      </w:tr>
      <w:tr w:rsidR="00932DBE" w:rsidRPr="00A63989" w:rsidTr="00FF511C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-350,8</w:t>
            </w:r>
          </w:p>
        </w:tc>
      </w:tr>
      <w:tr w:rsidR="00932DBE" w:rsidRPr="00A63989" w:rsidTr="00FF511C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дорожные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5 593,0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11 137,3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65 083,3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53 946,0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-5 593,0</w:t>
            </w:r>
          </w:p>
        </w:tc>
      </w:tr>
      <w:tr w:rsidR="00932DBE" w:rsidRPr="00A63989" w:rsidTr="00FF511C">
        <w:trPr>
          <w:trHeight w:val="3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356,6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-10,6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-14,8</w:t>
            </w:r>
          </w:p>
        </w:tc>
      </w:tr>
      <w:tr w:rsidR="00932DBE" w:rsidRPr="00A63989" w:rsidTr="00FF511C">
        <w:trPr>
          <w:trHeight w:val="2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462,9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2 117,0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2 016,7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-100,3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-462,9</w:t>
            </w:r>
          </w:p>
        </w:tc>
      </w:tr>
      <w:tr w:rsidR="00932DBE" w:rsidRPr="00A63989" w:rsidTr="00FF511C">
        <w:trPr>
          <w:trHeight w:val="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1 999,7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-0,3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0,0</w:t>
            </w:r>
          </w:p>
        </w:tc>
      </w:tr>
      <w:tr w:rsidR="00932DBE" w:rsidRPr="00A63989" w:rsidTr="00FF511C">
        <w:trPr>
          <w:trHeight w:val="2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-415,0</w:t>
            </w:r>
          </w:p>
        </w:tc>
      </w:tr>
      <w:tr w:rsidR="00932DBE" w:rsidRPr="00A63989" w:rsidTr="00FF511C">
        <w:trPr>
          <w:trHeight w:val="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-100,0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-47,9</w:t>
            </w:r>
          </w:p>
        </w:tc>
      </w:tr>
      <w:tr w:rsidR="00932DBE" w:rsidRPr="00A63989" w:rsidTr="00FF511C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540 230,7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967 413,5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972 093,1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4 679,6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572 523,4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32 292,7</w:t>
            </w:r>
          </w:p>
        </w:tc>
      </w:tr>
      <w:tr w:rsidR="00932DBE" w:rsidRPr="00A63989" w:rsidTr="00FF511C">
        <w:trPr>
          <w:trHeight w:val="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131 538,2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253 354,0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254 344,8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990,8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141 432,8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9 894,6</w:t>
            </w:r>
          </w:p>
        </w:tc>
      </w:tr>
      <w:tr w:rsidR="00932DBE" w:rsidRPr="00A63989" w:rsidTr="00FF511C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358 711,4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609 485,9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612 698,0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3 212,1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373 607,3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14 895,9</w:t>
            </w:r>
          </w:p>
        </w:tc>
      </w:tr>
      <w:tr w:rsidR="00932DBE" w:rsidRPr="00A63989" w:rsidTr="00FF511C">
        <w:trPr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40 956,2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82 965,1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83 441,8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476,7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47 517,6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6 561,4</w:t>
            </w:r>
          </w:p>
        </w:tc>
      </w:tr>
      <w:tr w:rsidR="00932DBE" w:rsidRPr="00A63989" w:rsidTr="00FF511C">
        <w:trPr>
          <w:trHeight w:val="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1 465,7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1 465,7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252,0</w:t>
            </w:r>
          </w:p>
        </w:tc>
      </w:tr>
      <w:tr w:rsidR="00932DBE" w:rsidRPr="00A63989" w:rsidTr="00FF511C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9 024,9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20 142,8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20 142,8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9 713,7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688,8</w:t>
            </w:r>
          </w:p>
        </w:tc>
      </w:tr>
      <w:tr w:rsidR="00932DBE" w:rsidRPr="00A63989" w:rsidTr="00FF511C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55 849,6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139 052,6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149 559,6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10 507,0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57 360,1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1 510,5</w:t>
            </w:r>
          </w:p>
        </w:tc>
      </w:tr>
      <w:tr w:rsidR="00932DBE" w:rsidRPr="00A63989" w:rsidTr="00FF511C">
        <w:trPr>
          <w:trHeight w:val="1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39 034,7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103 244,6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113 741,0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10 496,4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39 523,4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488,7</w:t>
            </w:r>
          </w:p>
        </w:tc>
      </w:tr>
      <w:tr w:rsidR="00932DBE" w:rsidRPr="00A63989" w:rsidTr="00FF511C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16 814,9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35 808,0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35 818,6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17 836,7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1 021,8</w:t>
            </w:r>
          </w:p>
        </w:tc>
      </w:tr>
      <w:tr w:rsidR="00932DBE" w:rsidRPr="00A63989" w:rsidTr="00FF511C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32DBE" w:rsidRPr="00A63989" w:rsidTr="00FF511C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27 837,2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69 257,9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71 905,9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2 648,0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27 490,8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-346,4</w:t>
            </w:r>
          </w:p>
        </w:tc>
      </w:tr>
      <w:tr w:rsidR="00932DBE" w:rsidRPr="00A63989" w:rsidTr="00FF511C">
        <w:trPr>
          <w:trHeight w:val="3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3 076,8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6 400,0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3 218,4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141,6</w:t>
            </w:r>
          </w:p>
        </w:tc>
      </w:tr>
      <w:tr w:rsidR="00932DBE" w:rsidRPr="00A63989" w:rsidTr="00FF51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3 791,5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7 362,1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7 362,1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3 532,4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-259,1</w:t>
            </w:r>
          </w:p>
        </w:tc>
      </w:tr>
      <w:tr w:rsidR="00932DBE" w:rsidRPr="00A63989" w:rsidTr="00FF511C">
        <w:trPr>
          <w:trHeight w:val="1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18 865,5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50 037,5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52 685,5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2 648,0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18 430,2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-435,3</w:t>
            </w:r>
          </w:p>
        </w:tc>
      </w:tr>
      <w:tr w:rsidR="00932DBE" w:rsidRPr="00A63989" w:rsidTr="00FF511C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2 103,4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5 458,3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2 309,8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206,4</w:t>
            </w:r>
          </w:p>
        </w:tc>
      </w:tr>
      <w:tr w:rsidR="00932DBE" w:rsidRPr="00A63989" w:rsidTr="00FF51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16 744,1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33 924,5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33 720,0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-204,5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17 671,2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927,1</w:t>
            </w:r>
          </w:p>
        </w:tc>
      </w:tr>
      <w:tr w:rsidR="00932DBE" w:rsidRPr="00A63989" w:rsidTr="00FF51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16 249,1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31 374,5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31 170,0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-204,5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sz w:val="18"/>
                <w:szCs w:val="18"/>
              </w:rPr>
            </w:pPr>
            <w:r w:rsidRPr="00BD5638">
              <w:rPr>
                <w:sz w:val="18"/>
                <w:szCs w:val="18"/>
              </w:rPr>
              <w:t>17 671,2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sz w:val="18"/>
                <w:szCs w:val="18"/>
              </w:rPr>
            </w:pPr>
            <w:r w:rsidRPr="00BD5638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1 422,1</w:t>
            </w:r>
          </w:p>
        </w:tc>
      </w:tr>
      <w:tr w:rsidR="00932DBE" w:rsidRPr="00A63989" w:rsidTr="00FF511C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A63989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color w:val="000000"/>
                <w:sz w:val="18"/>
                <w:szCs w:val="18"/>
              </w:rPr>
            </w:pPr>
            <w:r w:rsidRPr="00A6398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2 550,0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 w:rsidP="00BD4A35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 </w:t>
            </w:r>
            <w:r w:rsidR="00BD4A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 w:rsidP="00BD4A35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 </w:t>
            </w:r>
            <w:r w:rsidR="00BD4A3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BD5638">
              <w:rPr>
                <w:color w:val="000000"/>
                <w:sz w:val="18"/>
                <w:szCs w:val="18"/>
              </w:rPr>
              <w:t>-495,0</w:t>
            </w:r>
          </w:p>
        </w:tc>
      </w:tr>
      <w:tr w:rsidR="00932DBE" w:rsidRPr="00A63989" w:rsidTr="00FF51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32DBE" w:rsidRPr="00A63989" w:rsidTr="00FF51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0,0</w:t>
            </w:r>
          </w:p>
        </w:tc>
      </w:tr>
      <w:tr w:rsidR="00932DBE" w:rsidRPr="00A63989" w:rsidTr="00FF511C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8000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 xml:space="preserve">Обслуживание государственного  </w:t>
            </w:r>
            <w:r w:rsidR="00A8000F">
              <w:rPr>
                <w:b/>
                <w:bCs/>
                <w:sz w:val="18"/>
                <w:szCs w:val="18"/>
              </w:rPr>
              <w:t>(</w:t>
            </w:r>
            <w:r w:rsidRPr="00A63989">
              <w:rPr>
                <w:b/>
                <w:bCs/>
                <w:sz w:val="18"/>
                <w:szCs w:val="18"/>
              </w:rPr>
              <w:t>муниципального</w:t>
            </w:r>
            <w:r w:rsidR="00A8000F">
              <w:rPr>
                <w:b/>
                <w:bCs/>
                <w:sz w:val="18"/>
                <w:szCs w:val="18"/>
              </w:rPr>
              <w:t>)</w:t>
            </w:r>
            <w:r w:rsidRPr="00A63989">
              <w:rPr>
                <w:b/>
                <w:bCs/>
                <w:sz w:val="18"/>
                <w:szCs w:val="18"/>
              </w:rPr>
              <w:t xml:space="preserve">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14 912,5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24 730,0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24 730,0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12 404,8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-2 507,7</w:t>
            </w:r>
          </w:p>
        </w:tc>
      </w:tr>
      <w:tr w:rsidR="00932DBE" w:rsidRPr="00A63989" w:rsidTr="00FF511C">
        <w:trPr>
          <w:trHeight w:val="4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0357F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обслуживание госуд</w:t>
            </w:r>
            <w:r>
              <w:rPr>
                <w:i/>
                <w:iCs/>
                <w:sz w:val="18"/>
                <w:szCs w:val="18"/>
              </w:rPr>
              <w:t>арственного внутреннего и муниц.</w:t>
            </w:r>
            <w:r w:rsidRPr="00A63989">
              <w:rPr>
                <w:i/>
                <w:iCs/>
                <w:sz w:val="18"/>
                <w:szCs w:val="18"/>
              </w:rPr>
              <w:t>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14 912,5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24 730,0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24 730,0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12 404,8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-2 507,7</w:t>
            </w:r>
          </w:p>
        </w:tc>
      </w:tr>
      <w:tr w:rsidR="00932DBE" w:rsidRPr="00A63989" w:rsidTr="00FF51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2DBE" w:rsidRPr="00A63989" w:rsidRDefault="00932DBE" w:rsidP="00A8000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Межбюджетные трансферты</w:t>
            </w:r>
            <w:r w:rsidR="00A8000F">
              <w:rPr>
                <w:b/>
                <w:bCs/>
                <w:sz w:val="18"/>
                <w:szCs w:val="18"/>
              </w:rPr>
              <w:t xml:space="preserve"> общего характера бюджетам бюджетной </w:t>
            </w:r>
            <w:r w:rsidR="00A8000F">
              <w:rPr>
                <w:b/>
                <w:bCs/>
                <w:sz w:val="18"/>
                <w:szCs w:val="18"/>
              </w:rPr>
              <w:t>системы</w:t>
            </w:r>
            <w:r w:rsidR="00A8000F">
              <w:t xml:space="preserve"> </w:t>
            </w:r>
            <w:r w:rsidR="00A8000F">
              <w:rPr>
                <w:b/>
                <w:bCs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20 876,4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43 687,3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43 687,3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21 843,0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966,6</w:t>
            </w:r>
          </w:p>
        </w:tc>
      </w:tr>
      <w:tr w:rsidR="00932DBE" w:rsidRPr="00A63989" w:rsidTr="00FF511C">
        <w:trPr>
          <w:trHeight w:val="7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DBE" w:rsidRPr="00A63989" w:rsidRDefault="00932DBE" w:rsidP="000357F2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63989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A63989">
              <w:rPr>
                <w:i/>
                <w:iCs/>
                <w:sz w:val="18"/>
                <w:szCs w:val="18"/>
              </w:rPr>
              <w:t>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6398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20 876,4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43 687,3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43 687,3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sz w:val="18"/>
                <w:szCs w:val="18"/>
              </w:rPr>
            </w:pPr>
            <w:r w:rsidRPr="00932DBE">
              <w:rPr>
                <w:sz w:val="18"/>
                <w:szCs w:val="18"/>
              </w:rPr>
              <w:t>21 843,0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color w:val="000000"/>
                <w:sz w:val="18"/>
                <w:szCs w:val="18"/>
              </w:rPr>
            </w:pPr>
            <w:r w:rsidRPr="00932DB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2DBE" w:rsidRPr="00BD5638" w:rsidRDefault="00932DBE">
            <w:pPr>
              <w:jc w:val="right"/>
              <w:rPr>
                <w:bCs/>
                <w:sz w:val="18"/>
                <w:szCs w:val="18"/>
              </w:rPr>
            </w:pPr>
            <w:r w:rsidRPr="00BD5638">
              <w:rPr>
                <w:bCs/>
                <w:sz w:val="18"/>
                <w:szCs w:val="18"/>
              </w:rPr>
              <w:t>966,6</w:t>
            </w:r>
          </w:p>
        </w:tc>
      </w:tr>
      <w:tr w:rsidR="00932DBE" w:rsidRPr="00A63989" w:rsidTr="00FF51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DBE" w:rsidRPr="00A63989" w:rsidRDefault="00932DBE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639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733 220,5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1 402 929,7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1 474 046,3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71 116,6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764 134,7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DBE">
              <w:rPr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DBE" w:rsidRPr="00932DBE" w:rsidRDefault="00932DBE">
            <w:pPr>
              <w:jc w:val="right"/>
              <w:rPr>
                <w:b/>
                <w:bCs/>
                <w:sz w:val="18"/>
                <w:szCs w:val="18"/>
              </w:rPr>
            </w:pPr>
            <w:r w:rsidRPr="00932DBE">
              <w:rPr>
                <w:b/>
                <w:bCs/>
                <w:sz w:val="18"/>
                <w:szCs w:val="18"/>
              </w:rPr>
              <w:t>30 914,2</w:t>
            </w:r>
          </w:p>
        </w:tc>
      </w:tr>
    </w:tbl>
    <w:p w:rsidR="002E7A09" w:rsidRDefault="002E7A09" w:rsidP="00A63989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p w:rsidR="00EB077A" w:rsidRPr="00FC0B36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t xml:space="preserve">Согласно положениям </w:t>
      </w:r>
      <w:hyperlink r:id="rId8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п.3 ст.217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</w:t>
      </w:r>
      <w:r w:rsidRPr="00FC0B36">
        <w:rPr>
          <w:rFonts w:ascii="Times New Roman" w:hAnsi="Times New Roman" w:cs="Times New Roman"/>
          <w:i/>
          <w:sz w:val="24"/>
          <w:szCs w:val="24"/>
        </w:rPr>
        <w:lastRenderedPageBreak/>
        <w:t>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EB077A" w:rsidRPr="00FC0B36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9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Инструкцией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, утвержденной приказом Минфина России от 28.12.2010 №191н, в соответствии с Бюджетным </w:t>
      </w:r>
      <w:hyperlink r:id="rId10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Федерации.</w:t>
      </w:r>
    </w:p>
    <w:p w:rsidR="00EB077A" w:rsidRPr="00FC0B36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B36">
        <w:rPr>
          <w:rFonts w:ascii="Times New Roman" w:hAnsi="Times New Roman" w:cs="Times New Roman"/>
          <w:i/>
          <w:sz w:val="24"/>
          <w:szCs w:val="24"/>
        </w:rPr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1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 0503127)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и справок </w:t>
      </w:r>
      <w:hyperlink r:id="rId12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 0503184)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3" w:history="1">
        <w:r w:rsidRPr="00FC0B36">
          <w:rPr>
            <w:rFonts w:ascii="Times New Roman" w:hAnsi="Times New Roman" w:cs="Times New Roman"/>
            <w:i/>
            <w:sz w:val="24"/>
            <w:szCs w:val="24"/>
          </w:rPr>
          <w:t>(ф.0503124)</w:t>
        </w:r>
      </w:hyperlink>
      <w:r w:rsidRPr="00FC0B36">
        <w:rPr>
          <w:rFonts w:ascii="Times New Roman" w:hAnsi="Times New Roman" w:cs="Times New Roman"/>
          <w:i/>
          <w:sz w:val="24"/>
          <w:szCs w:val="24"/>
        </w:rPr>
        <w:t>.</w:t>
      </w:r>
    </w:p>
    <w:p w:rsidR="00EB077A" w:rsidRPr="00FC0B36" w:rsidRDefault="00EB077A" w:rsidP="00EB077A">
      <w:pPr>
        <w:widowControl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FC0B36">
        <w:rPr>
          <w:rFonts w:eastAsiaTheme="minorHAnsi"/>
          <w:i/>
          <w:sz w:val="24"/>
          <w:szCs w:val="24"/>
          <w:lang w:eastAsia="en-US"/>
        </w:rPr>
        <w:t xml:space="preserve">В соответствии с </w:t>
      </w:r>
      <w:hyperlink r:id="rId14" w:history="1">
        <w:r w:rsidRPr="00FC0B36">
          <w:rPr>
            <w:rFonts w:eastAsiaTheme="minorHAnsi"/>
            <w:i/>
            <w:sz w:val="24"/>
            <w:szCs w:val="24"/>
            <w:lang w:eastAsia="en-US"/>
          </w:rPr>
          <w:t>п.13</w:t>
        </w:r>
      </w:hyperlink>
      <w:r w:rsidRPr="00FC0B36">
        <w:rPr>
          <w:rFonts w:eastAsiaTheme="minorHAnsi"/>
          <w:i/>
          <w:sz w:val="24"/>
          <w:szCs w:val="24"/>
          <w:lang w:eastAsia="en-US"/>
        </w:rPr>
        <w:t xml:space="preserve">4 Инструкции №191н в графе 4 отчета (ф.0503117) отражаются годовые объемы бюджетных назначений на текущий финансовый год по </w:t>
      </w:r>
      <w:hyperlink r:id="rId15" w:history="1">
        <w:r w:rsidRPr="00FC0B36">
          <w:rPr>
            <w:rFonts w:eastAsiaTheme="minorHAnsi"/>
            <w:i/>
            <w:sz w:val="24"/>
            <w:szCs w:val="24"/>
            <w:lang w:eastAsia="en-US"/>
          </w:rPr>
          <w:t>разделу</w:t>
        </w:r>
      </w:hyperlink>
      <w:r w:rsidRPr="00FC0B36">
        <w:rPr>
          <w:rFonts w:eastAsiaTheme="minorHAnsi"/>
          <w:i/>
          <w:sz w:val="24"/>
          <w:szCs w:val="24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EB077A" w:rsidRDefault="00EB077A" w:rsidP="00EB077A">
      <w:pPr>
        <w:widowControl/>
        <w:ind w:firstLine="540"/>
        <w:jc w:val="both"/>
        <w:rPr>
          <w:i/>
          <w:sz w:val="24"/>
          <w:szCs w:val="24"/>
        </w:rPr>
      </w:pPr>
      <w:r w:rsidRPr="00FC0B36">
        <w:rPr>
          <w:i/>
          <w:sz w:val="24"/>
          <w:szCs w:val="24"/>
        </w:rPr>
        <w:t>Из вышеизложенного следует, что расходная част</w:t>
      </w:r>
      <w:r w:rsidR="00CD26AC">
        <w:rPr>
          <w:i/>
          <w:sz w:val="24"/>
          <w:szCs w:val="24"/>
        </w:rPr>
        <w:t xml:space="preserve">ь </w:t>
      </w:r>
      <w:r w:rsidR="00CD26AC" w:rsidRPr="00FC0B36">
        <w:rPr>
          <w:i/>
          <w:sz w:val="24"/>
          <w:szCs w:val="24"/>
        </w:rPr>
        <w:t xml:space="preserve">за </w:t>
      </w:r>
      <w:r w:rsidR="00CD26AC">
        <w:rPr>
          <w:i/>
          <w:sz w:val="24"/>
          <w:szCs w:val="24"/>
        </w:rPr>
        <w:t>полугодие</w:t>
      </w:r>
      <w:r w:rsidR="00CD26AC" w:rsidRPr="00FC0B36">
        <w:rPr>
          <w:i/>
          <w:sz w:val="24"/>
          <w:szCs w:val="24"/>
        </w:rPr>
        <w:t xml:space="preserve"> 202</w:t>
      </w:r>
      <w:r w:rsidR="00CD26AC">
        <w:rPr>
          <w:i/>
          <w:sz w:val="24"/>
          <w:szCs w:val="24"/>
        </w:rPr>
        <w:t>1</w:t>
      </w:r>
      <w:r w:rsidR="00CD26AC" w:rsidRPr="00FC0B36">
        <w:rPr>
          <w:i/>
          <w:sz w:val="24"/>
          <w:szCs w:val="24"/>
        </w:rPr>
        <w:t xml:space="preserve"> год</w:t>
      </w:r>
      <w:r w:rsidR="00CD26AC">
        <w:rPr>
          <w:i/>
          <w:sz w:val="24"/>
          <w:szCs w:val="24"/>
        </w:rPr>
        <w:t>,</w:t>
      </w:r>
      <w:r w:rsidRPr="00FC0B36">
        <w:rPr>
          <w:i/>
          <w:sz w:val="24"/>
          <w:szCs w:val="24"/>
        </w:rPr>
        <w:t xml:space="preserve"> </w:t>
      </w:r>
      <w:r w:rsidR="00CD26AC">
        <w:rPr>
          <w:i/>
          <w:sz w:val="24"/>
          <w:szCs w:val="24"/>
        </w:rPr>
        <w:t>согласно ф.0503317,</w:t>
      </w:r>
      <w:r w:rsidRPr="00FC0B36">
        <w:rPr>
          <w:i/>
          <w:sz w:val="24"/>
          <w:szCs w:val="24"/>
        </w:rPr>
        <w:t xml:space="preserve"> не соответствует решению Вяземского районного Совета депутатов от </w:t>
      </w:r>
      <w:r w:rsidR="00D8515A" w:rsidRPr="005C6A13">
        <w:rPr>
          <w:sz w:val="24"/>
          <w:szCs w:val="24"/>
        </w:rPr>
        <w:t>30.12.2020 №76 «О бюджете муниципального образования «Вяземский район» Смоленской области на 2021 год и на плановый период 2022 и 2023 годов»</w:t>
      </w:r>
      <w:r w:rsidR="00CD26AC">
        <w:rPr>
          <w:sz w:val="24"/>
          <w:szCs w:val="24"/>
        </w:rPr>
        <w:t xml:space="preserve">                                     </w:t>
      </w:r>
      <w:r w:rsidR="00D8515A">
        <w:rPr>
          <w:color w:val="000000" w:themeColor="text1"/>
          <w:sz w:val="24"/>
          <w:szCs w:val="24"/>
        </w:rPr>
        <w:t>(</w:t>
      </w:r>
      <w:r w:rsidR="00CD26AC">
        <w:rPr>
          <w:color w:val="000000" w:themeColor="text1"/>
          <w:sz w:val="24"/>
          <w:szCs w:val="24"/>
        </w:rPr>
        <w:t>с изменениями).</w:t>
      </w:r>
      <w:r w:rsidRPr="00FC0B36">
        <w:rPr>
          <w:i/>
          <w:sz w:val="24"/>
          <w:szCs w:val="24"/>
        </w:rPr>
        <w:t xml:space="preserve"> </w:t>
      </w:r>
      <w:r w:rsidR="00CD26AC">
        <w:rPr>
          <w:i/>
          <w:sz w:val="24"/>
          <w:szCs w:val="24"/>
        </w:rPr>
        <w:t>Ли</w:t>
      </w:r>
      <w:r w:rsidR="00CD26AC" w:rsidRPr="00FC0B36">
        <w:rPr>
          <w:i/>
          <w:sz w:val="24"/>
          <w:szCs w:val="24"/>
        </w:rPr>
        <w:t>миты</w:t>
      </w:r>
      <w:r w:rsidRPr="00FC0B36">
        <w:rPr>
          <w:i/>
          <w:sz w:val="24"/>
          <w:szCs w:val="24"/>
        </w:rPr>
        <w:t xml:space="preserve"> бюджетных обязательств, утвержденные решением о бюджете </w:t>
      </w:r>
      <w:r w:rsidR="00463391">
        <w:rPr>
          <w:i/>
          <w:sz w:val="24"/>
          <w:szCs w:val="24"/>
          <w:u w:val="single"/>
        </w:rPr>
        <w:t>увеличены</w:t>
      </w:r>
      <w:r w:rsidRPr="00FC0B36">
        <w:rPr>
          <w:i/>
          <w:sz w:val="24"/>
          <w:szCs w:val="24"/>
        </w:rPr>
        <w:t xml:space="preserve"> на </w:t>
      </w:r>
      <w:r w:rsidR="00463391">
        <w:rPr>
          <w:b/>
          <w:i/>
          <w:sz w:val="24"/>
          <w:szCs w:val="24"/>
        </w:rPr>
        <w:t xml:space="preserve">71 116,6 </w:t>
      </w:r>
      <w:r w:rsidRPr="00FC0B36">
        <w:rPr>
          <w:i/>
          <w:sz w:val="24"/>
          <w:szCs w:val="24"/>
        </w:rPr>
        <w:t xml:space="preserve">тыс.рублей. </w:t>
      </w:r>
    </w:p>
    <w:p w:rsidR="00463391" w:rsidRPr="00FC0B36" w:rsidRDefault="00463391" w:rsidP="00EB077A">
      <w:pPr>
        <w:widowControl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пояснительной записке не отражена информация</w:t>
      </w:r>
      <w:r w:rsidR="00F8660B">
        <w:rPr>
          <w:i/>
          <w:sz w:val="24"/>
          <w:szCs w:val="24"/>
        </w:rPr>
        <w:t xml:space="preserve"> о</w:t>
      </w:r>
      <w:r>
        <w:rPr>
          <w:i/>
          <w:sz w:val="24"/>
          <w:szCs w:val="24"/>
        </w:rPr>
        <w:t xml:space="preserve"> </w:t>
      </w:r>
      <w:r w:rsidR="00F8660B" w:rsidRPr="00FC0B36">
        <w:rPr>
          <w:rFonts w:eastAsiaTheme="minorHAnsi"/>
          <w:i/>
          <w:sz w:val="24"/>
          <w:szCs w:val="24"/>
          <w:lang w:eastAsia="en-US"/>
        </w:rPr>
        <w:t>внесени</w:t>
      </w:r>
      <w:r w:rsidR="00F8660B">
        <w:rPr>
          <w:rFonts w:eastAsiaTheme="minorHAnsi"/>
          <w:i/>
          <w:sz w:val="24"/>
          <w:szCs w:val="24"/>
          <w:lang w:eastAsia="en-US"/>
        </w:rPr>
        <w:t>и</w:t>
      </w:r>
      <w:r w:rsidR="00F8660B" w:rsidRPr="00FC0B36">
        <w:rPr>
          <w:rFonts w:eastAsiaTheme="minorHAnsi"/>
          <w:i/>
          <w:sz w:val="24"/>
          <w:szCs w:val="24"/>
          <w:lang w:eastAsia="en-US"/>
        </w:rPr>
        <w:t xml:space="preserve"> изменений в сводную бюджетную роспись </w:t>
      </w:r>
      <w:r>
        <w:rPr>
          <w:i/>
          <w:sz w:val="24"/>
          <w:szCs w:val="24"/>
        </w:rPr>
        <w:t>(</w:t>
      </w:r>
      <w:r w:rsidRPr="00FC0B36">
        <w:rPr>
          <w:i/>
          <w:sz w:val="24"/>
          <w:szCs w:val="24"/>
        </w:rPr>
        <w:t>с указанием сумм и статей расходов, по которым внесены изменения</w:t>
      </w:r>
      <w:r>
        <w:rPr>
          <w:i/>
          <w:sz w:val="24"/>
          <w:szCs w:val="24"/>
        </w:rPr>
        <w:t xml:space="preserve">), </w:t>
      </w:r>
      <w:r w:rsidRPr="00FC0B36">
        <w:rPr>
          <w:rFonts w:eastAsiaTheme="minorHAnsi"/>
          <w:i/>
          <w:sz w:val="24"/>
          <w:szCs w:val="24"/>
          <w:lang w:eastAsia="en-US"/>
        </w:rPr>
        <w:t>не предоставлен</w:t>
      </w:r>
      <w:r>
        <w:rPr>
          <w:rFonts w:eastAsiaTheme="minorHAnsi"/>
          <w:i/>
          <w:sz w:val="24"/>
          <w:szCs w:val="24"/>
          <w:lang w:eastAsia="en-US"/>
        </w:rPr>
        <w:t>(-</w:t>
      </w:r>
      <w:r w:rsidR="00CD26AC">
        <w:rPr>
          <w:rFonts w:eastAsiaTheme="minorHAnsi"/>
          <w:i/>
          <w:sz w:val="24"/>
          <w:szCs w:val="24"/>
          <w:lang w:eastAsia="en-US"/>
        </w:rPr>
        <w:t>ы)</w:t>
      </w:r>
      <w:r w:rsidR="00CD26AC">
        <w:rPr>
          <w:i/>
          <w:sz w:val="24"/>
          <w:szCs w:val="24"/>
        </w:rPr>
        <w:t xml:space="preserve"> приказ</w:t>
      </w:r>
      <w:r w:rsidR="00F672A8">
        <w:rPr>
          <w:i/>
          <w:sz w:val="24"/>
          <w:szCs w:val="24"/>
        </w:rPr>
        <w:t>(-</w:t>
      </w:r>
      <w:r>
        <w:rPr>
          <w:i/>
          <w:sz w:val="24"/>
          <w:szCs w:val="24"/>
        </w:rPr>
        <w:t>ы</w:t>
      </w:r>
      <w:r w:rsidR="00F672A8">
        <w:rPr>
          <w:i/>
          <w:sz w:val="24"/>
          <w:szCs w:val="24"/>
        </w:rPr>
        <w:t>)</w:t>
      </w:r>
      <w:r w:rsidRPr="00FC0B36">
        <w:rPr>
          <w:i/>
          <w:sz w:val="24"/>
          <w:szCs w:val="24"/>
        </w:rPr>
        <w:t xml:space="preserve"> начальника финансового управления Администрации муниципального образования «Вяземский район» Смоленской области «О внесении изменений в сводную бюджетную роспись и лимиты бюджетных обязательств на 20</w:t>
      </w:r>
      <w:r>
        <w:rPr>
          <w:i/>
          <w:sz w:val="24"/>
          <w:szCs w:val="24"/>
        </w:rPr>
        <w:t>21</w:t>
      </w:r>
      <w:r w:rsidRPr="00FC0B36">
        <w:rPr>
          <w:i/>
          <w:sz w:val="24"/>
          <w:szCs w:val="24"/>
        </w:rPr>
        <w:t xml:space="preserve"> год и на плановый период 202</w:t>
      </w:r>
      <w:r>
        <w:rPr>
          <w:i/>
          <w:sz w:val="24"/>
          <w:szCs w:val="24"/>
        </w:rPr>
        <w:t>2</w:t>
      </w:r>
      <w:r w:rsidRPr="00FC0B36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3</w:t>
      </w:r>
      <w:r w:rsidRPr="00FC0B36">
        <w:rPr>
          <w:i/>
          <w:sz w:val="24"/>
          <w:szCs w:val="24"/>
        </w:rPr>
        <w:t xml:space="preserve"> годов»</w:t>
      </w:r>
      <w:r w:rsidR="00F8660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6C7D5B" w:rsidRDefault="006C7D5B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</w:p>
    <w:p w:rsidR="00EB077A" w:rsidRPr="000E3BD8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BD8">
        <w:rPr>
          <w:rFonts w:ascii="Times New Roman" w:hAnsi="Times New Roman" w:cs="Times New Roman"/>
          <w:sz w:val="24"/>
          <w:szCs w:val="24"/>
        </w:rPr>
        <w:t>Данные таблицы свидетельствуют о несоответствии утвержденных показателей решения о бюджете муниципального района и формы 0503317:</w:t>
      </w:r>
    </w:p>
    <w:p w:rsidR="00EB077A" w:rsidRDefault="00EB077A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BD8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0E3BD8">
        <w:rPr>
          <w:rFonts w:ascii="Times New Roman" w:hAnsi="Times New Roman" w:cs="Times New Roman"/>
          <w:b/>
          <w:i/>
          <w:sz w:val="24"/>
          <w:szCs w:val="24"/>
          <w:u w:val="single"/>
        </w:rPr>
        <w:t>«Общегосударственные вопросы»</w:t>
      </w:r>
      <w:r w:rsidR="003161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E3BD8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0E3BD8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316153">
        <w:rPr>
          <w:rFonts w:ascii="Times New Roman" w:hAnsi="Times New Roman" w:cs="Times New Roman"/>
          <w:b/>
          <w:sz w:val="24"/>
          <w:szCs w:val="24"/>
        </w:rPr>
        <w:t>348,6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316153">
        <w:rPr>
          <w:rFonts w:ascii="Times New Roman" w:hAnsi="Times New Roman" w:cs="Times New Roman"/>
          <w:b/>
          <w:sz w:val="24"/>
          <w:szCs w:val="24"/>
        </w:rPr>
        <w:t>0,4</w:t>
      </w:r>
      <w:r w:rsidRPr="000E3BD8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56E38" w:rsidRPr="000E3BD8">
        <w:rPr>
          <w:rFonts w:ascii="Times New Roman" w:hAnsi="Times New Roman" w:cs="Times New Roman"/>
          <w:sz w:val="24"/>
          <w:szCs w:val="24"/>
        </w:rPr>
        <w:t>2</w:t>
      </w:r>
      <w:r w:rsidR="007C2D08">
        <w:rPr>
          <w:rFonts w:ascii="Times New Roman" w:hAnsi="Times New Roman" w:cs="Times New Roman"/>
          <w:sz w:val="24"/>
          <w:szCs w:val="24"/>
        </w:rPr>
        <w:t>1</w:t>
      </w:r>
      <w:r w:rsidRPr="000E3BD8">
        <w:rPr>
          <w:rFonts w:ascii="Times New Roman" w:hAnsi="Times New Roman" w:cs="Times New Roman"/>
          <w:sz w:val="24"/>
          <w:szCs w:val="24"/>
        </w:rPr>
        <w:t xml:space="preserve"> год (</w:t>
      </w:r>
      <w:r w:rsidR="007C2D08">
        <w:rPr>
          <w:rFonts w:ascii="Times New Roman" w:hAnsi="Times New Roman" w:cs="Times New Roman"/>
          <w:sz w:val="24"/>
          <w:szCs w:val="24"/>
        </w:rPr>
        <w:t>96 025,5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316153">
        <w:rPr>
          <w:rFonts w:ascii="Times New Roman" w:hAnsi="Times New Roman" w:cs="Times New Roman"/>
          <w:b/>
          <w:sz w:val="24"/>
          <w:szCs w:val="24"/>
        </w:rPr>
        <w:t>95</w:t>
      </w:r>
      <w:r w:rsidR="00CD26AC">
        <w:rPr>
          <w:rFonts w:ascii="Times New Roman" w:hAnsi="Times New Roman" w:cs="Times New Roman"/>
          <w:b/>
          <w:sz w:val="24"/>
          <w:szCs w:val="24"/>
        </w:rPr>
        <w:t> 676,9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316153" w:rsidRPr="000E3BD8" w:rsidRDefault="00316153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BD8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0E3BD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Национальная экономика</w:t>
      </w:r>
      <w:r w:rsidRPr="000E3BD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0E3BD8">
        <w:rPr>
          <w:rFonts w:ascii="Times New Roman" w:hAnsi="Times New Roman" w:cs="Times New Roman"/>
          <w:sz w:val="24"/>
          <w:szCs w:val="24"/>
        </w:rPr>
        <w:t xml:space="preserve">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53 935,4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тыс.рублей, что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316153">
        <w:rPr>
          <w:rFonts w:ascii="Times New Roman" w:hAnsi="Times New Roman" w:cs="Times New Roman"/>
          <w:i/>
          <w:sz w:val="24"/>
          <w:szCs w:val="24"/>
        </w:rPr>
        <w:t>увеличены в 5,6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D8">
        <w:rPr>
          <w:rFonts w:ascii="Times New Roman" w:hAnsi="Times New Roman" w:cs="Times New Roman"/>
          <w:sz w:val="24"/>
          <w:szCs w:val="24"/>
        </w:rPr>
        <w:t>к утвержденным бюджетным назначениям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3BD8">
        <w:rPr>
          <w:rFonts w:ascii="Times New Roman" w:hAnsi="Times New Roman" w:cs="Times New Roman"/>
          <w:sz w:val="24"/>
          <w:szCs w:val="24"/>
        </w:rPr>
        <w:t xml:space="preserve"> год (</w:t>
      </w:r>
      <w:r w:rsidR="00010F49">
        <w:rPr>
          <w:rFonts w:ascii="Times New Roman" w:hAnsi="Times New Roman" w:cs="Times New Roman"/>
          <w:sz w:val="24"/>
          <w:szCs w:val="24"/>
        </w:rPr>
        <w:t>11 493,9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010F49">
        <w:rPr>
          <w:rFonts w:ascii="Times New Roman" w:hAnsi="Times New Roman" w:cs="Times New Roman"/>
          <w:b/>
          <w:sz w:val="24"/>
          <w:szCs w:val="24"/>
        </w:rPr>
        <w:t>65 429,3</w:t>
      </w:r>
      <w:r w:rsidRPr="000E3BD8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Жилищно-коммунальное хозяйство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010F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C2D08" w:rsidRPr="000E3BD8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010F49">
        <w:rPr>
          <w:rFonts w:ascii="Times New Roman" w:hAnsi="Times New Roman" w:cs="Times New Roman"/>
          <w:b/>
          <w:sz w:val="24"/>
          <w:szCs w:val="24"/>
        </w:rPr>
        <w:t>100,3</w:t>
      </w:r>
      <w:r w:rsidR="007C2D0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010F49">
        <w:rPr>
          <w:rFonts w:ascii="Times New Roman" w:hAnsi="Times New Roman" w:cs="Times New Roman"/>
          <w:b/>
          <w:sz w:val="24"/>
          <w:szCs w:val="24"/>
        </w:rPr>
        <w:t>4,7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7C2D08">
        <w:rPr>
          <w:rFonts w:ascii="Times New Roman" w:hAnsi="Times New Roman" w:cs="Times New Roman"/>
          <w:sz w:val="24"/>
          <w:szCs w:val="24"/>
        </w:rPr>
        <w:t>1</w:t>
      </w:r>
      <w:r w:rsidRPr="001A51C4">
        <w:rPr>
          <w:rFonts w:ascii="Times New Roman" w:hAnsi="Times New Roman" w:cs="Times New Roman"/>
          <w:sz w:val="24"/>
          <w:szCs w:val="24"/>
        </w:rPr>
        <w:t xml:space="preserve"> год (</w:t>
      </w:r>
      <w:r w:rsidR="007C2D08">
        <w:rPr>
          <w:rFonts w:ascii="Times New Roman" w:hAnsi="Times New Roman" w:cs="Times New Roman"/>
          <w:sz w:val="24"/>
          <w:szCs w:val="24"/>
        </w:rPr>
        <w:t>2 117,0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010F49">
        <w:rPr>
          <w:rFonts w:ascii="Times New Roman" w:hAnsi="Times New Roman" w:cs="Times New Roman"/>
          <w:b/>
          <w:sz w:val="24"/>
          <w:szCs w:val="24"/>
        </w:rPr>
        <w:t>2 016,7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BA79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A7944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A7944">
        <w:rPr>
          <w:rFonts w:ascii="Times New Roman" w:hAnsi="Times New Roman" w:cs="Times New Roman"/>
          <w:b/>
          <w:sz w:val="24"/>
          <w:szCs w:val="24"/>
        </w:rPr>
        <w:t>4 679,6</w:t>
      </w:r>
      <w:r w:rsidR="007C2D0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BA7944">
        <w:rPr>
          <w:rFonts w:ascii="Times New Roman" w:hAnsi="Times New Roman" w:cs="Times New Roman"/>
          <w:b/>
          <w:sz w:val="24"/>
          <w:szCs w:val="24"/>
        </w:rPr>
        <w:t>0,5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7C2D08">
        <w:rPr>
          <w:rFonts w:ascii="Times New Roman" w:hAnsi="Times New Roman" w:cs="Times New Roman"/>
          <w:sz w:val="24"/>
          <w:szCs w:val="24"/>
        </w:rPr>
        <w:t>1</w:t>
      </w:r>
      <w:r w:rsidRPr="001A51C4">
        <w:rPr>
          <w:rFonts w:ascii="Times New Roman" w:hAnsi="Times New Roman" w:cs="Times New Roman"/>
          <w:sz w:val="24"/>
          <w:szCs w:val="24"/>
        </w:rPr>
        <w:t xml:space="preserve"> год (</w:t>
      </w:r>
      <w:r w:rsidR="007C2D08">
        <w:rPr>
          <w:rFonts w:ascii="Times New Roman" w:hAnsi="Times New Roman" w:cs="Times New Roman"/>
          <w:sz w:val="24"/>
          <w:szCs w:val="24"/>
        </w:rPr>
        <w:t>967 413,5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BA7944">
        <w:rPr>
          <w:rFonts w:ascii="Times New Roman" w:hAnsi="Times New Roman" w:cs="Times New Roman"/>
          <w:b/>
          <w:sz w:val="24"/>
          <w:szCs w:val="24"/>
        </w:rPr>
        <w:t>9</w:t>
      </w:r>
      <w:r w:rsidR="00CD26AC">
        <w:rPr>
          <w:rFonts w:ascii="Times New Roman" w:hAnsi="Times New Roman" w:cs="Times New Roman"/>
          <w:b/>
          <w:sz w:val="24"/>
          <w:szCs w:val="24"/>
        </w:rPr>
        <w:t>7</w:t>
      </w:r>
      <w:r w:rsidR="00BA7944">
        <w:rPr>
          <w:rFonts w:ascii="Times New Roman" w:hAnsi="Times New Roman" w:cs="Times New Roman"/>
          <w:b/>
          <w:sz w:val="24"/>
          <w:szCs w:val="24"/>
        </w:rPr>
        <w:t>2 093,1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Культура, кинематография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9E54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E54C6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9E54C6">
        <w:rPr>
          <w:rFonts w:ascii="Times New Roman" w:hAnsi="Times New Roman" w:cs="Times New Roman"/>
          <w:b/>
          <w:sz w:val="24"/>
          <w:szCs w:val="24"/>
        </w:rPr>
        <w:t>10 507,0</w:t>
      </w:r>
      <w:r w:rsidR="00B9710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9E54C6">
        <w:rPr>
          <w:rFonts w:ascii="Times New Roman" w:hAnsi="Times New Roman" w:cs="Times New Roman"/>
          <w:b/>
          <w:sz w:val="24"/>
          <w:szCs w:val="24"/>
        </w:rPr>
        <w:t>7,6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B97101">
        <w:rPr>
          <w:rFonts w:ascii="Times New Roman" w:hAnsi="Times New Roman" w:cs="Times New Roman"/>
          <w:sz w:val="24"/>
          <w:szCs w:val="24"/>
        </w:rPr>
        <w:t>1</w:t>
      </w:r>
      <w:r w:rsidRPr="001A51C4">
        <w:rPr>
          <w:rFonts w:ascii="Times New Roman" w:hAnsi="Times New Roman" w:cs="Times New Roman"/>
          <w:sz w:val="24"/>
          <w:szCs w:val="24"/>
        </w:rPr>
        <w:t xml:space="preserve"> год (</w:t>
      </w:r>
      <w:r w:rsidR="00B97101">
        <w:rPr>
          <w:rFonts w:ascii="Times New Roman" w:hAnsi="Times New Roman" w:cs="Times New Roman"/>
          <w:sz w:val="24"/>
          <w:szCs w:val="24"/>
        </w:rPr>
        <w:t>139 052,6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9E54C6">
        <w:rPr>
          <w:rFonts w:ascii="Times New Roman" w:hAnsi="Times New Roman" w:cs="Times New Roman"/>
          <w:b/>
          <w:sz w:val="24"/>
          <w:szCs w:val="24"/>
        </w:rPr>
        <w:t>149 559,6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9E54C6" w:rsidRDefault="009E54C6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1C4">
        <w:rPr>
          <w:rFonts w:ascii="Times New Roman" w:hAnsi="Times New Roman" w:cs="Times New Roman"/>
          <w:sz w:val="24"/>
          <w:szCs w:val="24"/>
        </w:rPr>
        <w:lastRenderedPageBreak/>
        <w:t xml:space="preserve">расходы по разделу 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9E54C6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Социальная политика</w:t>
      </w:r>
      <w:r w:rsidRPr="001A51C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1A51C4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b/>
          <w:sz w:val="24"/>
          <w:szCs w:val="24"/>
        </w:rPr>
        <w:t>2 648,0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1A51C4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3,8</w:t>
      </w:r>
      <w:r w:rsidRPr="001A51C4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51C4">
        <w:rPr>
          <w:rFonts w:ascii="Times New Roman" w:hAnsi="Times New Roman" w:cs="Times New Roman"/>
          <w:sz w:val="24"/>
          <w:szCs w:val="24"/>
        </w:rPr>
        <w:t xml:space="preserve"> год (</w:t>
      </w:r>
      <w:r>
        <w:rPr>
          <w:rFonts w:ascii="Times New Roman" w:hAnsi="Times New Roman" w:cs="Times New Roman"/>
          <w:sz w:val="24"/>
          <w:szCs w:val="24"/>
        </w:rPr>
        <w:t>69 257,9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>
        <w:rPr>
          <w:rFonts w:ascii="Times New Roman" w:hAnsi="Times New Roman" w:cs="Times New Roman"/>
          <w:b/>
          <w:sz w:val="24"/>
          <w:szCs w:val="24"/>
        </w:rPr>
        <w:t>71 905,9</w:t>
      </w:r>
      <w:r w:rsidRPr="001A51C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EB077A" w:rsidRPr="00B97101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10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B97101">
        <w:rPr>
          <w:rFonts w:ascii="Times New Roman" w:hAnsi="Times New Roman" w:cs="Times New Roman"/>
          <w:b/>
          <w:i/>
          <w:sz w:val="24"/>
          <w:szCs w:val="24"/>
          <w:u w:val="single"/>
        </w:rPr>
        <w:t>«Физическая культура и спорт»</w:t>
      </w:r>
      <w:r w:rsidR="009E54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7101" w:rsidRPr="00B97101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B97101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9E54C6">
        <w:rPr>
          <w:rFonts w:ascii="Times New Roman" w:hAnsi="Times New Roman" w:cs="Times New Roman"/>
          <w:b/>
          <w:sz w:val="24"/>
          <w:szCs w:val="24"/>
        </w:rPr>
        <w:t>204,5</w:t>
      </w:r>
      <w:r w:rsidR="00B97101" w:rsidRPr="00B9710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9710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9E54C6">
        <w:rPr>
          <w:rFonts w:ascii="Times New Roman" w:hAnsi="Times New Roman" w:cs="Times New Roman"/>
          <w:b/>
          <w:sz w:val="24"/>
          <w:szCs w:val="24"/>
        </w:rPr>
        <w:t>0</w:t>
      </w:r>
      <w:r w:rsidR="00B97101" w:rsidRPr="00B97101">
        <w:rPr>
          <w:rFonts w:ascii="Times New Roman" w:hAnsi="Times New Roman" w:cs="Times New Roman"/>
          <w:b/>
          <w:sz w:val="24"/>
          <w:szCs w:val="24"/>
        </w:rPr>
        <w:t>,6</w:t>
      </w:r>
      <w:r w:rsidRPr="00B97101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B97101" w:rsidRPr="00B97101">
        <w:rPr>
          <w:rFonts w:ascii="Times New Roman" w:hAnsi="Times New Roman" w:cs="Times New Roman"/>
          <w:sz w:val="24"/>
          <w:szCs w:val="24"/>
        </w:rPr>
        <w:t>1</w:t>
      </w:r>
      <w:r w:rsidRPr="00B97101">
        <w:rPr>
          <w:rFonts w:ascii="Times New Roman" w:hAnsi="Times New Roman" w:cs="Times New Roman"/>
          <w:sz w:val="24"/>
          <w:szCs w:val="24"/>
        </w:rPr>
        <w:t xml:space="preserve"> год (</w:t>
      </w:r>
      <w:r w:rsidR="00B97101" w:rsidRPr="00B97101">
        <w:rPr>
          <w:rFonts w:ascii="Times New Roman" w:hAnsi="Times New Roman" w:cs="Times New Roman"/>
          <w:sz w:val="24"/>
          <w:szCs w:val="24"/>
        </w:rPr>
        <w:t>33 924,5</w:t>
      </w:r>
      <w:r w:rsidRPr="00B97101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9E54C6">
        <w:rPr>
          <w:rFonts w:ascii="Times New Roman" w:hAnsi="Times New Roman" w:cs="Times New Roman"/>
          <w:b/>
          <w:sz w:val="24"/>
          <w:szCs w:val="24"/>
        </w:rPr>
        <w:t>33 720,0</w:t>
      </w:r>
      <w:r w:rsidRPr="00B9710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EB077A" w:rsidRPr="00B97101">
        <w:rPr>
          <w:rFonts w:ascii="Times New Roman" w:hAnsi="Times New Roman" w:cs="Times New Roman"/>
          <w:sz w:val="24"/>
          <w:szCs w:val="24"/>
        </w:rPr>
        <w:t>.</w:t>
      </w:r>
    </w:p>
    <w:p w:rsidR="00EB077A" w:rsidRPr="00044B97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1C8">
        <w:rPr>
          <w:rFonts w:ascii="Times New Roman" w:hAnsi="Times New Roman" w:cs="Times New Roman"/>
          <w:i/>
          <w:sz w:val="24"/>
          <w:szCs w:val="24"/>
        </w:rPr>
        <w:t>Обоснования изменений бюджетных средств по разделам расходов бюджета в пояснительной записке к отчету об исполнении бюджета муниципального образования не предоставлены.</w:t>
      </w:r>
    </w:p>
    <w:p w:rsidR="00EB077A" w:rsidRPr="00EB077A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77A" w:rsidRPr="00EB077A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7A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106356">
        <w:rPr>
          <w:rFonts w:ascii="Times New Roman" w:hAnsi="Times New Roman" w:cs="Times New Roman"/>
          <w:sz w:val="24"/>
          <w:szCs w:val="24"/>
        </w:rPr>
        <w:t xml:space="preserve"> 202</w:t>
      </w:r>
      <w:r w:rsidR="004D7CAD">
        <w:rPr>
          <w:rFonts w:ascii="Times New Roman" w:hAnsi="Times New Roman" w:cs="Times New Roman"/>
          <w:sz w:val="24"/>
          <w:szCs w:val="24"/>
        </w:rPr>
        <w:t>1</w:t>
      </w:r>
      <w:r w:rsidRPr="00EB077A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D259EE">
        <w:rPr>
          <w:rFonts w:ascii="Times New Roman" w:hAnsi="Times New Roman" w:cs="Times New Roman"/>
          <w:b/>
          <w:sz w:val="24"/>
          <w:szCs w:val="24"/>
        </w:rPr>
        <w:t>764 134,7</w:t>
      </w:r>
      <w:r w:rsidRPr="00EB077A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D259EE">
        <w:rPr>
          <w:rFonts w:ascii="Times New Roman" w:hAnsi="Times New Roman" w:cs="Times New Roman"/>
          <w:b/>
          <w:sz w:val="24"/>
          <w:szCs w:val="24"/>
        </w:rPr>
        <w:t>54,5</w:t>
      </w:r>
      <w:r w:rsidRPr="00EB077A">
        <w:rPr>
          <w:rFonts w:ascii="Times New Roman" w:hAnsi="Times New Roman" w:cs="Times New Roman"/>
          <w:sz w:val="24"/>
          <w:szCs w:val="24"/>
        </w:rPr>
        <w:t xml:space="preserve">% </w:t>
      </w:r>
      <w:r w:rsidR="004D7CAD">
        <w:rPr>
          <w:rFonts w:ascii="Times New Roman" w:hAnsi="Times New Roman" w:cs="Times New Roman"/>
          <w:sz w:val="24"/>
          <w:szCs w:val="24"/>
        </w:rPr>
        <w:t xml:space="preserve">от </w:t>
      </w:r>
      <w:r w:rsidRPr="00EB077A">
        <w:rPr>
          <w:rFonts w:ascii="Times New Roman" w:hAnsi="Times New Roman" w:cs="Times New Roman"/>
          <w:sz w:val="24"/>
          <w:szCs w:val="24"/>
        </w:rPr>
        <w:t>утвержденных годовых плановых назначений. В сравнении с аналогичным периодом 20</w:t>
      </w:r>
      <w:r w:rsidR="004D7CAD">
        <w:rPr>
          <w:rFonts w:ascii="Times New Roman" w:hAnsi="Times New Roman" w:cs="Times New Roman"/>
          <w:sz w:val="24"/>
          <w:szCs w:val="24"/>
        </w:rPr>
        <w:t>20</w:t>
      </w:r>
      <w:r w:rsidRPr="00EB077A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259EE">
        <w:rPr>
          <w:rFonts w:ascii="Times New Roman" w:hAnsi="Times New Roman" w:cs="Times New Roman"/>
          <w:b/>
          <w:sz w:val="24"/>
          <w:szCs w:val="24"/>
        </w:rPr>
        <w:t>733 220,5</w:t>
      </w:r>
      <w:r w:rsidR="004D7CA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B077A">
        <w:rPr>
          <w:rFonts w:ascii="Times New Roman" w:hAnsi="Times New Roman" w:cs="Times New Roman"/>
          <w:sz w:val="24"/>
          <w:szCs w:val="24"/>
        </w:rPr>
        <w:t xml:space="preserve">рублей) исполнение по расходам увеличилось на </w:t>
      </w:r>
      <w:r w:rsidR="00D259EE">
        <w:rPr>
          <w:rFonts w:ascii="Times New Roman" w:hAnsi="Times New Roman" w:cs="Times New Roman"/>
          <w:b/>
          <w:sz w:val="24"/>
          <w:szCs w:val="24"/>
        </w:rPr>
        <w:t>30 914,2</w:t>
      </w:r>
      <w:r w:rsidR="004D7CA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B077A">
        <w:rPr>
          <w:rFonts w:ascii="Times New Roman" w:hAnsi="Times New Roman" w:cs="Times New Roman"/>
          <w:sz w:val="24"/>
          <w:szCs w:val="24"/>
        </w:rPr>
        <w:t>рублей.</w:t>
      </w:r>
    </w:p>
    <w:p w:rsidR="00062E73" w:rsidRPr="00A92A03" w:rsidRDefault="00062E73" w:rsidP="00062E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Исполнение по разделам бюджетной классификации за </w:t>
      </w:r>
      <w:r w:rsidR="00415063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180E46"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D7CA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A92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="00D259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92A03">
        <w:rPr>
          <w:rFonts w:ascii="Times New Roman" w:hAnsi="Times New Roman" w:cs="Times New Roman"/>
          <w:sz w:val="24"/>
          <w:szCs w:val="24"/>
        </w:rPr>
        <w:t>сложилось следующим образом:</w:t>
      </w:r>
    </w:p>
    <w:p w:rsidR="00B66F94" w:rsidRDefault="00062E73" w:rsidP="005C59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A3604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1A3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исполнены в сумме </w:t>
      </w:r>
      <w:r w:rsidR="00665F5F">
        <w:rPr>
          <w:rFonts w:ascii="Times New Roman" w:hAnsi="Times New Roman" w:cs="Times New Roman"/>
          <w:b/>
          <w:sz w:val="24"/>
          <w:szCs w:val="24"/>
        </w:rPr>
        <w:t>45 819,9</w:t>
      </w:r>
      <w:r w:rsidR="009426E2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665F5F">
        <w:rPr>
          <w:rFonts w:ascii="Times New Roman" w:hAnsi="Times New Roman" w:cs="Times New Roman"/>
          <w:b/>
          <w:sz w:val="24"/>
          <w:szCs w:val="24"/>
        </w:rPr>
        <w:t>47,7</w:t>
      </w:r>
      <w:r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F521EC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26E2">
        <w:rPr>
          <w:rFonts w:ascii="Times New Roman" w:hAnsi="Times New Roman" w:cs="Times New Roman"/>
          <w:sz w:val="24"/>
          <w:szCs w:val="24"/>
        </w:rPr>
        <w:t>96 025,5 тыс.</w:t>
      </w:r>
      <w:r>
        <w:rPr>
          <w:rFonts w:ascii="Times New Roman" w:hAnsi="Times New Roman" w:cs="Times New Roman"/>
          <w:sz w:val="24"/>
          <w:szCs w:val="24"/>
        </w:rPr>
        <w:t>рублей). Основную долю расходов в разделе «Общегосударственные вопросы»</w:t>
      </w:r>
      <w:r w:rsidR="005C5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180E">
        <w:rPr>
          <w:rFonts w:ascii="Times New Roman" w:hAnsi="Times New Roman" w:cs="Times New Roman"/>
          <w:sz w:val="24"/>
          <w:szCs w:val="24"/>
        </w:rPr>
        <w:t xml:space="preserve"> (</w:t>
      </w:r>
      <w:r w:rsidR="00665F5F">
        <w:rPr>
          <w:rFonts w:ascii="Times New Roman" w:hAnsi="Times New Roman" w:cs="Times New Roman"/>
          <w:sz w:val="24"/>
          <w:szCs w:val="24"/>
        </w:rPr>
        <w:t>47162,9</w:t>
      </w:r>
      <w:r w:rsidR="007B180E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B66F94">
        <w:rPr>
          <w:rFonts w:ascii="Times New Roman" w:hAnsi="Times New Roman" w:cs="Times New Roman"/>
          <w:sz w:val="24"/>
          <w:szCs w:val="24"/>
        </w:rPr>
        <w:t xml:space="preserve">. Исполнение по данному разделу составило </w:t>
      </w:r>
      <w:r w:rsidR="00665F5F">
        <w:rPr>
          <w:rFonts w:ascii="Times New Roman" w:hAnsi="Times New Roman" w:cs="Times New Roman"/>
          <w:sz w:val="24"/>
          <w:szCs w:val="24"/>
        </w:rPr>
        <w:t>22 676,6</w:t>
      </w:r>
      <w:r w:rsidR="009426E2">
        <w:rPr>
          <w:rFonts w:ascii="Times New Roman" w:hAnsi="Times New Roman" w:cs="Times New Roman"/>
          <w:sz w:val="24"/>
          <w:szCs w:val="24"/>
        </w:rPr>
        <w:t xml:space="preserve"> тыс.</w:t>
      </w:r>
      <w:r w:rsidR="00B66F94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665F5F">
        <w:rPr>
          <w:rFonts w:ascii="Times New Roman" w:hAnsi="Times New Roman" w:cs="Times New Roman"/>
          <w:sz w:val="24"/>
          <w:szCs w:val="24"/>
        </w:rPr>
        <w:t>49,4</w:t>
      </w:r>
      <w:r w:rsidR="009426E2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B66F94">
        <w:rPr>
          <w:rFonts w:ascii="Times New Roman" w:hAnsi="Times New Roman" w:cs="Times New Roman"/>
          <w:sz w:val="24"/>
          <w:szCs w:val="24"/>
        </w:rPr>
        <w:t>).</w:t>
      </w:r>
      <w:r w:rsidR="005C59D3">
        <w:rPr>
          <w:rFonts w:ascii="Times New Roman" w:hAnsi="Times New Roman" w:cs="Times New Roman"/>
          <w:sz w:val="24"/>
          <w:szCs w:val="24"/>
        </w:rPr>
        <w:t xml:space="preserve"> </w:t>
      </w:r>
      <w:r w:rsidR="00B66F94">
        <w:rPr>
          <w:rFonts w:ascii="Times New Roman" w:hAnsi="Times New Roman" w:cs="Times New Roman"/>
          <w:sz w:val="24"/>
          <w:szCs w:val="24"/>
        </w:rPr>
        <w:t xml:space="preserve">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B66F94">
        <w:rPr>
          <w:rFonts w:ascii="Times New Roman" w:hAnsi="Times New Roman" w:cs="Times New Roman"/>
          <w:sz w:val="24"/>
          <w:szCs w:val="24"/>
        </w:rPr>
        <w:t xml:space="preserve"> 20</w:t>
      </w:r>
      <w:r w:rsidR="007B180E">
        <w:rPr>
          <w:rFonts w:ascii="Times New Roman" w:hAnsi="Times New Roman" w:cs="Times New Roman"/>
          <w:sz w:val="24"/>
          <w:szCs w:val="24"/>
        </w:rPr>
        <w:t>2</w:t>
      </w:r>
      <w:r w:rsidR="009426E2">
        <w:rPr>
          <w:rFonts w:ascii="Times New Roman" w:hAnsi="Times New Roman" w:cs="Times New Roman"/>
          <w:sz w:val="24"/>
          <w:szCs w:val="24"/>
        </w:rPr>
        <w:t>1</w:t>
      </w:r>
      <w:r w:rsidR="00B66F94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7B180E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B66F94">
        <w:rPr>
          <w:rFonts w:ascii="Times New Roman" w:hAnsi="Times New Roman" w:cs="Times New Roman"/>
          <w:sz w:val="24"/>
          <w:szCs w:val="24"/>
        </w:rPr>
        <w:t xml:space="preserve"> на </w:t>
      </w:r>
      <w:r w:rsidR="00665F5F">
        <w:rPr>
          <w:rFonts w:ascii="Times New Roman" w:hAnsi="Times New Roman" w:cs="Times New Roman"/>
          <w:b/>
          <w:sz w:val="24"/>
          <w:szCs w:val="24"/>
        </w:rPr>
        <w:t>4 986,4</w:t>
      </w:r>
      <w:r w:rsidR="009426E2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665F5F">
        <w:rPr>
          <w:rFonts w:ascii="Times New Roman" w:hAnsi="Times New Roman" w:cs="Times New Roman"/>
          <w:b/>
          <w:sz w:val="24"/>
          <w:szCs w:val="24"/>
        </w:rPr>
        <w:t>12,2</w:t>
      </w:r>
      <w:r w:rsidR="007C0821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9426E2">
        <w:rPr>
          <w:rFonts w:ascii="Times New Roman" w:hAnsi="Times New Roman" w:cs="Times New Roman"/>
          <w:sz w:val="24"/>
          <w:szCs w:val="24"/>
        </w:rPr>
        <w:t>20</w:t>
      </w:r>
      <w:r w:rsidR="007C0821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665F5F">
        <w:rPr>
          <w:rFonts w:ascii="Times New Roman" w:hAnsi="Times New Roman" w:cs="Times New Roman"/>
          <w:sz w:val="24"/>
          <w:szCs w:val="24"/>
        </w:rPr>
        <w:t>40 833,5</w:t>
      </w:r>
      <w:r w:rsidR="009426E2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>
        <w:rPr>
          <w:rFonts w:ascii="Times New Roman" w:hAnsi="Times New Roman" w:cs="Times New Roman"/>
          <w:sz w:val="24"/>
          <w:szCs w:val="24"/>
        </w:rPr>
        <w:t>рублей).</w:t>
      </w:r>
    </w:p>
    <w:p w:rsidR="006A592C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82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C0821" w:rsidRPr="007C0821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="007C0821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143205">
        <w:rPr>
          <w:rFonts w:ascii="Times New Roman" w:hAnsi="Times New Roman" w:cs="Times New Roman"/>
          <w:b/>
          <w:sz w:val="24"/>
          <w:szCs w:val="24"/>
        </w:rPr>
        <w:t>8 843,3</w:t>
      </w:r>
      <w:r w:rsidR="0095105C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143205">
        <w:rPr>
          <w:rFonts w:ascii="Times New Roman" w:hAnsi="Times New Roman" w:cs="Times New Roman"/>
          <w:b/>
          <w:sz w:val="24"/>
          <w:szCs w:val="24"/>
        </w:rPr>
        <w:t>58,1</w:t>
      </w:r>
      <w:r w:rsidR="007C0821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7B180E">
        <w:rPr>
          <w:rFonts w:ascii="Times New Roman" w:hAnsi="Times New Roman" w:cs="Times New Roman"/>
          <w:sz w:val="24"/>
          <w:szCs w:val="24"/>
        </w:rPr>
        <w:t>2</w:t>
      </w:r>
      <w:r w:rsidR="0095105C">
        <w:rPr>
          <w:rFonts w:ascii="Times New Roman" w:hAnsi="Times New Roman" w:cs="Times New Roman"/>
          <w:sz w:val="24"/>
          <w:szCs w:val="24"/>
        </w:rPr>
        <w:t>1</w:t>
      </w:r>
      <w:r w:rsidR="007C0821">
        <w:rPr>
          <w:rFonts w:ascii="Times New Roman" w:hAnsi="Times New Roman" w:cs="Times New Roman"/>
          <w:sz w:val="24"/>
          <w:szCs w:val="24"/>
        </w:rPr>
        <w:t xml:space="preserve"> год (</w:t>
      </w:r>
      <w:r w:rsidR="0095105C">
        <w:rPr>
          <w:rFonts w:ascii="Times New Roman" w:hAnsi="Times New Roman" w:cs="Times New Roman"/>
          <w:sz w:val="24"/>
          <w:szCs w:val="24"/>
        </w:rPr>
        <w:t>15 227,5</w:t>
      </w:r>
      <w:r w:rsidR="007C0821">
        <w:rPr>
          <w:rFonts w:ascii="Times New Roman" w:hAnsi="Times New Roman" w:cs="Times New Roman"/>
          <w:sz w:val="24"/>
          <w:szCs w:val="24"/>
        </w:rPr>
        <w:t xml:space="preserve"> тыс.рублей).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2C">
        <w:rPr>
          <w:rFonts w:ascii="Times New Roman" w:hAnsi="Times New Roman" w:cs="Times New Roman"/>
          <w:sz w:val="24"/>
          <w:szCs w:val="24"/>
        </w:rPr>
        <w:t xml:space="preserve">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6A592C">
        <w:rPr>
          <w:rFonts w:ascii="Times New Roman" w:hAnsi="Times New Roman" w:cs="Times New Roman"/>
          <w:sz w:val="24"/>
          <w:szCs w:val="24"/>
        </w:rPr>
        <w:t xml:space="preserve"> 20</w:t>
      </w:r>
      <w:r w:rsidR="0095105C">
        <w:rPr>
          <w:rFonts w:ascii="Times New Roman" w:hAnsi="Times New Roman" w:cs="Times New Roman"/>
          <w:sz w:val="24"/>
          <w:szCs w:val="24"/>
        </w:rPr>
        <w:t>21</w:t>
      </w:r>
      <w:r w:rsidR="006A592C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143205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="006A592C">
        <w:rPr>
          <w:rFonts w:ascii="Times New Roman" w:hAnsi="Times New Roman" w:cs="Times New Roman"/>
          <w:sz w:val="24"/>
          <w:szCs w:val="24"/>
        </w:rPr>
        <w:t xml:space="preserve"> на </w:t>
      </w:r>
      <w:r w:rsidR="00143205">
        <w:rPr>
          <w:rFonts w:ascii="Times New Roman" w:hAnsi="Times New Roman" w:cs="Times New Roman"/>
          <w:b/>
          <w:sz w:val="24"/>
          <w:szCs w:val="24"/>
        </w:rPr>
        <w:t>493,5</w:t>
      </w:r>
      <w:r w:rsidR="0095105C">
        <w:rPr>
          <w:rFonts w:ascii="Times New Roman" w:hAnsi="Times New Roman" w:cs="Times New Roman"/>
          <w:sz w:val="24"/>
          <w:szCs w:val="24"/>
        </w:rPr>
        <w:t xml:space="preserve"> тыс.</w:t>
      </w:r>
      <w:r w:rsidR="006A592C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143205">
        <w:rPr>
          <w:rFonts w:ascii="Times New Roman" w:hAnsi="Times New Roman" w:cs="Times New Roman"/>
          <w:b/>
          <w:sz w:val="24"/>
          <w:szCs w:val="24"/>
        </w:rPr>
        <w:t>5,3</w:t>
      </w:r>
      <w:r w:rsidR="006A592C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95105C">
        <w:rPr>
          <w:rFonts w:ascii="Times New Roman" w:hAnsi="Times New Roman" w:cs="Times New Roman"/>
          <w:sz w:val="24"/>
          <w:szCs w:val="24"/>
        </w:rPr>
        <w:t>20</w:t>
      </w:r>
      <w:r w:rsidR="006A592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43205">
        <w:rPr>
          <w:rFonts w:ascii="Times New Roman" w:hAnsi="Times New Roman" w:cs="Times New Roman"/>
          <w:b/>
          <w:sz w:val="24"/>
          <w:szCs w:val="24"/>
        </w:rPr>
        <w:t>9 336,8</w:t>
      </w:r>
      <w:r w:rsidR="0095105C">
        <w:rPr>
          <w:rFonts w:ascii="Times New Roman" w:hAnsi="Times New Roman" w:cs="Times New Roman"/>
          <w:sz w:val="24"/>
          <w:szCs w:val="24"/>
        </w:rPr>
        <w:t xml:space="preserve"> тыс.</w:t>
      </w:r>
      <w:r w:rsidR="006A592C">
        <w:rPr>
          <w:rFonts w:ascii="Times New Roman" w:hAnsi="Times New Roman" w:cs="Times New Roman"/>
          <w:sz w:val="24"/>
          <w:szCs w:val="24"/>
        </w:rPr>
        <w:t>рублей).</w:t>
      </w:r>
    </w:p>
    <w:p w:rsidR="005F09BF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82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C0821" w:rsidRPr="007C0821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="007C0821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143205">
        <w:rPr>
          <w:rFonts w:ascii="Times New Roman" w:hAnsi="Times New Roman" w:cs="Times New Roman"/>
          <w:b/>
          <w:sz w:val="24"/>
          <w:szCs w:val="24"/>
        </w:rPr>
        <w:t>178,2</w:t>
      </w:r>
      <w:r w:rsidR="007C0821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143205">
        <w:rPr>
          <w:rFonts w:ascii="Times New Roman" w:hAnsi="Times New Roman" w:cs="Times New Roman"/>
          <w:b/>
          <w:sz w:val="24"/>
          <w:szCs w:val="24"/>
        </w:rPr>
        <w:t>1,6</w:t>
      </w:r>
      <w:r w:rsidR="007C0821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90FB1">
        <w:rPr>
          <w:rFonts w:ascii="Times New Roman" w:hAnsi="Times New Roman" w:cs="Times New Roman"/>
          <w:sz w:val="24"/>
          <w:szCs w:val="24"/>
        </w:rPr>
        <w:t>2</w:t>
      </w:r>
      <w:r w:rsidR="0095105C">
        <w:rPr>
          <w:rFonts w:ascii="Times New Roman" w:hAnsi="Times New Roman" w:cs="Times New Roman"/>
          <w:sz w:val="24"/>
          <w:szCs w:val="24"/>
        </w:rPr>
        <w:t xml:space="preserve">1 </w:t>
      </w:r>
      <w:r w:rsidR="007C0821">
        <w:rPr>
          <w:rFonts w:ascii="Times New Roman" w:hAnsi="Times New Roman" w:cs="Times New Roman"/>
          <w:sz w:val="24"/>
          <w:szCs w:val="24"/>
        </w:rPr>
        <w:t>год (</w:t>
      </w:r>
      <w:r w:rsidR="0095105C">
        <w:rPr>
          <w:rFonts w:ascii="Times New Roman" w:hAnsi="Times New Roman" w:cs="Times New Roman"/>
          <w:sz w:val="24"/>
          <w:szCs w:val="24"/>
        </w:rPr>
        <w:t>11 493,9 тыс.</w:t>
      </w:r>
      <w:r w:rsidR="007C0821">
        <w:rPr>
          <w:rFonts w:ascii="Times New Roman" w:hAnsi="Times New Roman" w:cs="Times New Roman"/>
          <w:sz w:val="24"/>
          <w:szCs w:val="24"/>
        </w:rPr>
        <w:t>рублей).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9BF">
        <w:rPr>
          <w:rFonts w:ascii="Times New Roman" w:hAnsi="Times New Roman" w:cs="Times New Roman"/>
          <w:sz w:val="24"/>
          <w:szCs w:val="24"/>
        </w:rPr>
        <w:t xml:space="preserve">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5F09BF">
        <w:rPr>
          <w:rFonts w:ascii="Times New Roman" w:hAnsi="Times New Roman" w:cs="Times New Roman"/>
          <w:sz w:val="24"/>
          <w:szCs w:val="24"/>
        </w:rPr>
        <w:t xml:space="preserve"> 20</w:t>
      </w:r>
      <w:r w:rsidR="005E5CBC">
        <w:rPr>
          <w:rFonts w:ascii="Times New Roman" w:hAnsi="Times New Roman" w:cs="Times New Roman"/>
          <w:sz w:val="24"/>
          <w:szCs w:val="24"/>
        </w:rPr>
        <w:t>2</w:t>
      </w:r>
      <w:r w:rsidR="0095105C">
        <w:rPr>
          <w:rFonts w:ascii="Times New Roman" w:hAnsi="Times New Roman" w:cs="Times New Roman"/>
          <w:sz w:val="24"/>
          <w:szCs w:val="24"/>
        </w:rPr>
        <w:t>1</w:t>
      </w:r>
      <w:r w:rsidR="005F09B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F09BF">
        <w:rPr>
          <w:rFonts w:ascii="Times New Roman" w:hAnsi="Times New Roman" w:cs="Times New Roman"/>
          <w:b/>
          <w:sz w:val="24"/>
          <w:szCs w:val="24"/>
          <w:u w:val="single"/>
        </w:rPr>
        <w:t>уменьшил</w:t>
      </w:r>
      <w:r w:rsidR="005C1B4D">
        <w:rPr>
          <w:rFonts w:ascii="Times New Roman" w:hAnsi="Times New Roman" w:cs="Times New Roman"/>
          <w:b/>
          <w:sz w:val="24"/>
          <w:szCs w:val="24"/>
          <w:u w:val="single"/>
        </w:rPr>
        <w:t>ись</w:t>
      </w:r>
      <w:r w:rsidR="005F09BF">
        <w:rPr>
          <w:rFonts w:ascii="Times New Roman" w:hAnsi="Times New Roman" w:cs="Times New Roman"/>
          <w:sz w:val="24"/>
          <w:szCs w:val="24"/>
        </w:rPr>
        <w:t xml:space="preserve"> на </w:t>
      </w:r>
      <w:r w:rsidR="00143205">
        <w:rPr>
          <w:rFonts w:ascii="Times New Roman" w:hAnsi="Times New Roman" w:cs="Times New Roman"/>
          <w:b/>
          <w:sz w:val="24"/>
          <w:szCs w:val="24"/>
        </w:rPr>
        <w:t>5 958,6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143205">
        <w:rPr>
          <w:rFonts w:ascii="Times New Roman" w:hAnsi="Times New Roman" w:cs="Times New Roman"/>
          <w:b/>
          <w:sz w:val="24"/>
          <w:szCs w:val="24"/>
        </w:rPr>
        <w:t>97,1</w:t>
      </w:r>
      <w:r w:rsidR="005F09B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95105C">
        <w:rPr>
          <w:rFonts w:ascii="Times New Roman" w:hAnsi="Times New Roman" w:cs="Times New Roman"/>
          <w:sz w:val="24"/>
          <w:szCs w:val="24"/>
        </w:rPr>
        <w:t>20</w:t>
      </w:r>
      <w:r w:rsidR="005F09B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43205">
        <w:rPr>
          <w:rFonts w:ascii="Times New Roman" w:hAnsi="Times New Roman" w:cs="Times New Roman"/>
          <w:b/>
          <w:sz w:val="24"/>
          <w:szCs w:val="24"/>
        </w:rPr>
        <w:t>6 136,8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7062E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035">
        <w:rPr>
          <w:rFonts w:ascii="Times New Roman" w:hAnsi="Times New Roman" w:cs="Times New Roman"/>
          <w:sz w:val="24"/>
          <w:szCs w:val="24"/>
        </w:rPr>
        <w:t xml:space="preserve">Бюджетные ассигнования в первом квартале текущего финансового года </w:t>
      </w:r>
      <w:r w:rsidR="007C0821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7C0821" w:rsidRPr="007C0821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="00143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035">
        <w:rPr>
          <w:rFonts w:ascii="Times New Roman" w:hAnsi="Times New Roman" w:cs="Times New Roman"/>
          <w:sz w:val="24"/>
          <w:szCs w:val="24"/>
        </w:rPr>
        <w:t>не направлялись</w:t>
      </w:r>
      <w:r w:rsidR="00E7062E" w:rsidRPr="00E7062E">
        <w:rPr>
          <w:rFonts w:ascii="Times New Roman" w:hAnsi="Times New Roman" w:cs="Times New Roman"/>
          <w:sz w:val="24"/>
          <w:szCs w:val="24"/>
        </w:rPr>
        <w:t>.</w:t>
      </w:r>
    </w:p>
    <w:p w:rsidR="005F09BF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821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C0821" w:rsidRPr="005F09BF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="00143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BF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143205">
        <w:rPr>
          <w:rFonts w:ascii="Times New Roman" w:hAnsi="Times New Roman" w:cs="Times New Roman"/>
          <w:b/>
          <w:sz w:val="24"/>
          <w:szCs w:val="24"/>
        </w:rPr>
        <w:t>572 523,4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143205">
        <w:rPr>
          <w:rFonts w:ascii="Times New Roman" w:hAnsi="Times New Roman" w:cs="Times New Roman"/>
          <w:b/>
          <w:sz w:val="24"/>
          <w:szCs w:val="24"/>
        </w:rPr>
        <w:t>59,2</w:t>
      </w:r>
      <w:r w:rsidR="005F09B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85A9E">
        <w:rPr>
          <w:rFonts w:ascii="Times New Roman" w:hAnsi="Times New Roman" w:cs="Times New Roman"/>
          <w:sz w:val="24"/>
          <w:szCs w:val="24"/>
        </w:rPr>
        <w:t>2</w:t>
      </w:r>
      <w:r w:rsidR="00167035">
        <w:rPr>
          <w:rFonts w:ascii="Times New Roman" w:hAnsi="Times New Roman" w:cs="Times New Roman"/>
          <w:sz w:val="24"/>
          <w:szCs w:val="24"/>
        </w:rPr>
        <w:t>1</w:t>
      </w:r>
      <w:r w:rsidR="005F09BF">
        <w:rPr>
          <w:rFonts w:ascii="Times New Roman" w:hAnsi="Times New Roman" w:cs="Times New Roman"/>
          <w:sz w:val="24"/>
          <w:szCs w:val="24"/>
        </w:rPr>
        <w:t xml:space="preserve"> год (</w:t>
      </w:r>
      <w:r w:rsidR="006F2AB8">
        <w:rPr>
          <w:rFonts w:ascii="Times New Roman" w:hAnsi="Times New Roman" w:cs="Times New Roman"/>
          <w:sz w:val="24"/>
          <w:szCs w:val="24"/>
        </w:rPr>
        <w:t>967 413,5 тыс.</w:t>
      </w:r>
      <w:r w:rsidR="005F09BF">
        <w:rPr>
          <w:rFonts w:ascii="Times New Roman" w:hAnsi="Times New Roman" w:cs="Times New Roman"/>
          <w:sz w:val="24"/>
          <w:szCs w:val="24"/>
        </w:rPr>
        <w:t>рублей). Основную долю расходов в разделе составляют расходы по подразделу 0</w:t>
      </w:r>
      <w:r w:rsidR="00E45FE9">
        <w:rPr>
          <w:rFonts w:ascii="Times New Roman" w:hAnsi="Times New Roman" w:cs="Times New Roman"/>
          <w:sz w:val="24"/>
          <w:szCs w:val="24"/>
        </w:rPr>
        <w:t>7</w:t>
      </w:r>
      <w:r w:rsidR="005F09BF">
        <w:rPr>
          <w:rFonts w:ascii="Times New Roman" w:hAnsi="Times New Roman" w:cs="Times New Roman"/>
          <w:sz w:val="24"/>
          <w:szCs w:val="24"/>
        </w:rPr>
        <w:t>0</w:t>
      </w:r>
      <w:r w:rsidR="00E45FE9">
        <w:rPr>
          <w:rFonts w:ascii="Times New Roman" w:hAnsi="Times New Roman" w:cs="Times New Roman"/>
          <w:sz w:val="24"/>
          <w:szCs w:val="24"/>
        </w:rPr>
        <w:t>2</w:t>
      </w:r>
      <w:r w:rsidR="005F09BF">
        <w:rPr>
          <w:rFonts w:ascii="Times New Roman" w:hAnsi="Times New Roman" w:cs="Times New Roman"/>
          <w:sz w:val="24"/>
          <w:szCs w:val="24"/>
        </w:rPr>
        <w:t xml:space="preserve"> «</w:t>
      </w:r>
      <w:r w:rsidR="00E45FE9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143205">
        <w:rPr>
          <w:rFonts w:ascii="Times New Roman" w:hAnsi="Times New Roman" w:cs="Times New Roman"/>
          <w:b/>
          <w:sz w:val="24"/>
          <w:szCs w:val="24"/>
        </w:rPr>
        <w:t>373 607,3</w:t>
      </w:r>
      <w:r w:rsidR="006F2AB8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143205">
        <w:rPr>
          <w:rFonts w:ascii="Times New Roman" w:hAnsi="Times New Roman" w:cs="Times New Roman"/>
          <w:b/>
          <w:sz w:val="24"/>
          <w:szCs w:val="24"/>
        </w:rPr>
        <w:t>61,3</w:t>
      </w:r>
      <w:r w:rsidR="0014320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F09B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9BF">
        <w:rPr>
          <w:rFonts w:ascii="Times New Roman" w:hAnsi="Times New Roman" w:cs="Times New Roman"/>
          <w:sz w:val="24"/>
          <w:szCs w:val="24"/>
        </w:rPr>
        <w:t xml:space="preserve">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5F09BF">
        <w:rPr>
          <w:rFonts w:ascii="Times New Roman" w:hAnsi="Times New Roman" w:cs="Times New Roman"/>
          <w:sz w:val="24"/>
          <w:szCs w:val="24"/>
        </w:rPr>
        <w:t xml:space="preserve"> 20</w:t>
      </w:r>
      <w:r w:rsidR="00122959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 w:rsidR="005F09B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E45FE9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5F09BF">
        <w:rPr>
          <w:rFonts w:ascii="Times New Roman" w:hAnsi="Times New Roman" w:cs="Times New Roman"/>
          <w:sz w:val="24"/>
          <w:szCs w:val="24"/>
        </w:rPr>
        <w:t xml:space="preserve"> на </w:t>
      </w:r>
      <w:r w:rsidR="003E501A">
        <w:rPr>
          <w:rFonts w:ascii="Times New Roman" w:hAnsi="Times New Roman" w:cs="Times New Roman"/>
          <w:b/>
          <w:sz w:val="24"/>
          <w:szCs w:val="24"/>
        </w:rPr>
        <w:t>32 292,7</w:t>
      </w:r>
      <w:r w:rsidR="005D0EDF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3E501A">
        <w:rPr>
          <w:rFonts w:ascii="Times New Roman" w:hAnsi="Times New Roman" w:cs="Times New Roman"/>
          <w:b/>
          <w:sz w:val="24"/>
          <w:szCs w:val="24"/>
        </w:rPr>
        <w:t>6,0</w:t>
      </w:r>
      <w:r w:rsidR="005F09B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>
        <w:rPr>
          <w:rFonts w:ascii="Times New Roman" w:hAnsi="Times New Roman" w:cs="Times New Roman"/>
          <w:sz w:val="24"/>
          <w:szCs w:val="24"/>
        </w:rPr>
        <w:t>20</w:t>
      </w:r>
      <w:r w:rsidR="005F09B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E501A">
        <w:rPr>
          <w:rFonts w:ascii="Times New Roman" w:hAnsi="Times New Roman" w:cs="Times New Roman"/>
          <w:b/>
          <w:sz w:val="24"/>
          <w:szCs w:val="24"/>
        </w:rPr>
        <w:t>540 230,7</w:t>
      </w:r>
      <w:r w:rsidR="005F09BF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062E73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FE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E45FE9" w:rsidRPr="005F09BF">
        <w:rPr>
          <w:rFonts w:ascii="Times New Roman" w:hAnsi="Times New Roman" w:cs="Times New Roman"/>
          <w:b/>
          <w:sz w:val="24"/>
          <w:szCs w:val="24"/>
        </w:rPr>
        <w:t>0</w:t>
      </w:r>
      <w:r w:rsidR="00E45FE9">
        <w:rPr>
          <w:rFonts w:ascii="Times New Roman" w:hAnsi="Times New Roman" w:cs="Times New Roman"/>
          <w:b/>
          <w:sz w:val="24"/>
          <w:szCs w:val="24"/>
        </w:rPr>
        <w:t>8</w:t>
      </w:r>
      <w:r w:rsidR="00E45FE9"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="00F521EC" w:rsidRPr="00F521EC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="00E45FE9" w:rsidRPr="00F521EC">
        <w:rPr>
          <w:rFonts w:ascii="Times New Roman" w:hAnsi="Times New Roman" w:cs="Times New Roman"/>
          <w:b/>
          <w:sz w:val="24"/>
          <w:szCs w:val="24"/>
        </w:rPr>
        <w:t>»</w:t>
      </w:r>
      <w:r w:rsidR="00E45FE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3E501A">
        <w:rPr>
          <w:rFonts w:ascii="Times New Roman" w:hAnsi="Times New Roman" w:cs="Times New Roman"/>
          <w:b/>
          <w:sz w:val="24"/>
          <w:szCs w:val="24"/>
        </w:rPr>
        <w:t xml:space="preserve">57 360,1 </w:t>
      </w:r>
      <w:r w:rsidR="00E45FE9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3E501A">
        <w:rPr>
          <w:rFonts w:ascii="Times New Roman" w:hAnsi="Times New Roman" w:cs="Times New Roman"/>
          <w:b/>
          <w:sz w:val="24"/>
          <w:szCs w:val="24"/>
        </w:rPr>
        <w:t>41,3</w:t>
      </w:r>
      <w:r w:rsidR="00E45FE9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1B1F16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 w:rsidR="00E45FE9">
        <w:rPr>
          <w:rFonts w:ascii="Times New Roman" w:hAnsi="Times New Roman" w:cs="Times New Roman"/>
          <w:sz w:val="24"/>
          <w:szCs w:val="24"/>
        </w:rPr>
        <w:t xml:space="preserve"> год (</w:t>
      </w:r>
      <w:r w:rsidR="005D0EDF">
        <w:rPr>
          <w:rFonts w:ascii="Times New Roman" w:hAnsi="Times New Roman" w:cs="Times New Roman"/>
          <w:sz w:val="24"/>
          <w:szCs w:val="24"/>
        </w:rPr>
        <w:t>139 052,6 тыс.</w:t>
      </w:r>
      <w:r w:rsidR="00E45FE9">
        <w:rPr>
          <w:rFonts w:ascii="Times New Roman" w:hAnsi="Times New Roman" w:cs="Times New Roman"/>
          <w:sz w:val="24"/>
          <w:szCs w:val="24"/>
        </w:rPr>
        <w:t xml:space="preserve">рублей).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E45FE9">
        <w:rPr>
          <w:rFonts w:ascii="Times New Roman" w:hAnsi="Times New Roman" w:cs="Times New Roman"/>
          <w:sz w:val="24"/>
          <w:szCs w:val="24"/>
        </w:rPr>
        <w:t xml:space="preserve"> 20</w:t>
      </w:r>
      <w:r w:rsidR="001B1F16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 w:rsidR="00E45FE9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D0ED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E45FE9">
        <w:rPr>
          <w:rFonts w:ascii="Times New Roman" w:hAnsi="Times New Roman" w:cs="Times New Roman"/>
          <w:sz w:val="24"/>
          <w:szCs w:val="24"/>
        </w:rPr>
        <w:t xml:space="preserve"> на </w:t>
      </w:r>
      <w:r w:rsidR="003E501A">
        <w:rPr>
          <w:rFonts w:ascii="Times New Roman" w:hAnsi="Times New Roman" w:cs="Times New Roman"/>
          <w:b/>
          <w:sz w:val="24"/>
          <w:szCs w:val="24"/>
        </w:rPr>
        <w:t xml:space="preserve">1 510,5 </w:t>
      </w:r>
      <w:r w:rsidR="00E45FE9">
        <w:rPr>
          <w:rFonts w:ascii="Times New Roman" w:hAnsi="Times New Roman" w:cs="Times New Roman"/>
          <w:sz w:val="24"/>
          <w:szCs w:val="24"/>
        </w:rPr>
        <w:t xml:space="preserve">тыс.рублей или на </w:t>
      </w:r>
      <w:r w:rsidR="003E501A">
        <w:rPr>
          <w:rFonts w:ascii="Times New Roman" w:hAnsi="Times New Roman" w:cs="Times New Roman"/>
          <w:b/>
          <w:sz w:val="24"/>
          <w:szCs w:val="24"/>
        </w:rPr>
        <w:t>2,7</w:t>
      </w:r>
      <w:r w:rsidR="00E45FE9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>
        <w:rPr>
          <w:rFonts w:ascii="Times New Roman" w:hAnsi="Times New Roman" w:cs="Times New Roman"/>
          <w:sz w:val="24"/>
          <w:szCs w:val="24"/>
        </w:rPr>
        <w:t>20</w:t>
      </w:r>
      <w:r w:rsidR="00E45FE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E501A">
        <w:rPr>
          <w:rFonts w:ascii="Times New Roman" w:hAnsi="Times New Roman" w:cs="Times New Roman"/>
          <w:b/>
          <w:sz w:val="24"/>
          <w:szCs w:val="24"/>
        </w:rPr>
        <w:t>55 849,6</w:t>
      </w:r>
      <w:r w:rsidR="005D0EDF">
        <w:rPr>
          <w:rFonts w:ascii="Times New Roman" w:hAnsi="Times New Roman" w:cs="Times New Roman"/>
          <w:sz w:val="24"/>
          <w:szCs w:val="24"/>
        </w:rPr>
        <w:t xml:space="preserve"> тыс.</w:t>
      </w:r>
      <w:r w:rsidR="00E45FE9">
        <w:rPr>
          <w:rFonts w:ascii="Times New Roman" w:hAnsi="Times New Roman" w:cs="Times New Roman"/>
          <w:sz w:val="24"/>
          <w:szCs w:val="24"/>
        </w:rPr>
        <w:t>рублей).</w:t>
      </w:r>
    </w:p>
    <w:p w:rsidR="00E45FE9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FE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E45FE9">
        <w:rPr>
          <w:rFonts w:ascii="Times New Roman" w:hAnsi="Times New Roman" w:cs="Times New Roman"/>
          <w:b/>
          <w:sz w:val="24"/>
          <w:szCs w:val="24"/>
        </w:rPr>
        <w:t>10</w:t>
      </w:r>
      <w:r w:rsidR="00E45FE9"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="00E45FE9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="00E45FE9" w:rsidRPr="005F09BF">
        <w:rPr>
          <w:rFonts w:ascii="Times New Roman" w:hAnsi="Times New Roman" w:cs="Times New Roman"/>
          <w:b/>
          <w:sz w:val="24"/>
          <w:szCs w:val="24"/>
        </w:rPr>
        <w:t>»</w:t>
      </w:r>
      <w:r w:rsidR="00E45FE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BB0A87">
        <w:rPr>
          <w:rFonts w:ascii="Times New Roman" w:hAnsi="Times New Roman" w:cs="Times New Roman"/>
          <w:b/>
          <w:sz w:val="24"/>
          <w:szCs w:val="24"/>
        </w:rPr>
        <w:t xml:space="preserve">27 490,8 </w:t>
      </w:r>
      <w:r w:rsidR="000E3BD8" w:rsidRPr="000E3BD8">
        <w:rPr>
          <w:rFonts w:ascii="Times New Roman" w:hAnsi="Times New Roman" w:cs="Times New Roman"/>
          <w:sz w:val="24"/>
          <w:szCs w:val="24"/>
        </w:rPr>
        <w:t>тыс.рублей</w:t>
      </w:r>
      <w:r w:rsidR="00E45FE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B0A87">
        <w:rPr>
          <w:rFonts w:ascii="Times New Roman" w:hAnsi="Times New Roman" w:cs="Times New Roman"/>
          <w:b/>
          <w:sz w:val="24"/>
          <w:szCs w:val="24"/>
        </w:rPr>
        <w:t>39,7</w:t>
      </w:r>
      <w:r w:rsidR="00E45FE9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165A9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 w:rsidR="00E45FE9">
        <w:rPr>
          <w:rFonts w:ascii="Times New Roman" w:hAnsi="Times New Roman" w:cs="Times New Roman"/>
          <w:sz w:val="24"/>
          <w:szCs w:val="24"/>
        </w:rPr>
        <w:t xml:space="preserve"> год (</w:t>
      </w:r>
      <w:r w:rsidR="00702AC7">
        <w:rPr>
          <w:rFonts w:ascii="Times New Roman" w:hAnsi="Times New Roman" w:cs="Times New Roman"/>
          <w:sz w:val="24"/>
          <w:szCs w:val="24"/>
        </w:rPr>
        <w:t>69 257,9</w:t>
      </w:r>
      <w:r w:rsidR="005D0EDF">
        <w:rPr>
          <w:rFonts w:ascii="Times New Roman" w:hAnsi="Times New Roman" w:cs="Times New Roman"/>
          <w:sz w:val="24"/>
          <w:szCs w:val="24"/>
        </w:rPr>
        <w:t xml:space="preserve"> тыс.</w:t>
      </w:r>
      <w:r w:rsidR="00E45FE9">
        <w:rPr>
          <w:rFonts w:ascii="Times New Roman" w:hAnsi="Times New Roman" w:cs="Times New Roman"/>
          <w:sz w:val="24"/>
          <w:szCs w:val="24"/>
        </w:rPr>
        <w:t xml:space="preserve">рублей).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E45FE9">
        <w:rPr>
          <w:rFonts w:ascii="Times New Roman" w:hAnsi="Times New Roman" w:cs="Times New Roman"/>
          <w:sz w:val="24"/>
          <w:szCs w:val="24"/>
        </w:rPr>
        <w:t xml:space="preserve"> 20</w:t>
      </w:r>
      <w:r w:rsidR="005165A9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 w:rsidR="00E45FE9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D0EDF" w:rsidRPr="006270FF">
        <w:rPr>
          <w:rFonts w:ascii="Times New Roman" w:hAnsi="Times New Roman" w:cs="Times New Roman"/>
          <w:b/>
          <w:sz w:val="24"/>
          <w:szCs w:val="24"/>
          <w:u w:val="single"/>
        </w:rPr>
        <w:t>снижены</w:t>
      </w:r>
      <w:r w:rsidR="00E45FE9">
        <w:rPr>
          <w:rFonts w:ascii="Times New Roman" w:hAnsi="Times New Roman" w:cs="Times New Roman"/>
          <w:sz w:val="24"/>
          <w:szCs w:val="24"/>
        </w:rPr>
        <w:t xml:space="preserve"> на </w:t>
      </w:r>
      <w:r w:rsidR="00BB0A87">
        <w:rPr>
          <w:rFonts w:ascii="Times New Roman" w:hAnsi="Times New Roman" w:cs="Times New Roman"/>
          <w:b/>
          <w:sz w:val="24"/>
          <w:szCs w:val="24"/>
        </w:rPr>
        <w:t>346,4</w:t>
      </w:r>
      <w:r w:rsidR="00E45FE9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BB0A87">
        <w:rPr>
          <w:rFonts w:ascii="Times New Roman" w:hAnsi="Times New Roman" w:cs="Times New Roman"/>
          <w:b/>
          <w:sz w:val="24"/>
          <w:szCs w:val="24"/>
        </w:rPr>
        <w:t>1</w:t>
      </w:r>
      <w:r w:rsidR="005D0EDF" w:rsidRPr="005D0EDF">
        <w:rPr>
          <w:rFonts w:ascii="Times New Roman" w:hAnsi="Times New Roman" w:cs="Times New Roman"/>
          <w:b/>
          <w:sz w:val="24"/>
          <w:szCs w:val="24"/>
        </w:rPr>
        <w:t>,2</w:t>
      </w:r>
      <w:r w:rsidR="00E45FE9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>
        <w:rPr>
          <w:rFonts w:ascii="Times New Roman" w:hAnsi="Times New Roman" w:cs="Times New Roman"/>
          <w:sz w:val="24"/>
          <w:szCs w:val="24"/>
        </w:rPr>
        <w:t>20</w:t>
      </w:r>
      <w:r w:rsidR="00E45FE9">
        <w:rPr>
          <w:rFonts w:ascii="Times New Roman" w:hAnsi="Times New Roman" w:cs="Times New Roman"/>
          <w:sz w:val="24"/>
          <w:szCs w:val="24"/>
        </w:rPr>
        <w:t>года (</w:t>
      </w:r>
      <w:r w:rsidR="00BB0A87">
        <w:rPr>
          <w:rFonts w:ascii="Times New Roman" w:hAnsi="Times New Roman" w:cs="Times New Roman"/>
          <w:b/>
          <w:sz w:val="24"/>
          <w:szCs w:val="24"/>
        </w:rPr>
        <w:t>27 837,2</w:t>
      </w:r>
      <w:r w:rsidR="00E45FE9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45FE9" w:rsidRPr="006270FF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5FE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E45FE9" w:rsidRPr="006270FF">
        <w:rPr>
          <w:rFonts w:ascii="Times New Roman" w:hAnsi="Times New Roman" w:cs="Times New Roman"/>
          <w:b/>
          <w:sz w:val="24"/>
          <w:szCs w:val="24"/>
        </w:rPr>
        <w:t>1100 «</w:t>
      </w:r>
      <w:r w:rsidR="007B1E51" w:rsidRPr="006270F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 w:rsidR="00E45FE9" w:rsidRPr="006270FF">
        <w:rPr>
          <w:rFonts w:ascii="Times New Roman" w:hAnsi="Times New Roman" w:cs="Times New Roman"/>
          <w:b/>
          <w:sz w:val="24"/>
          <w:szCs w:val="24"/>
        </w:rPr>
        <w:t>»</w:t>
      </w:r>
      <w:r w:rsidR="00E45FE9" w:rsidRPr="006270F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523C92">
        <w:rPr>
          <w:rFonts w:ascii="Times New Roman" w:hAnsi="Times New Roman" w:cs="Times New Roman"/>
          <w:b/>
          <w:sz w:val="24"/>
          <w:szCs w:val="24"/>
        </w:rPr>
        <w:t xml:space="preserve">17 671,2 </w:t>
      </w:r>
      <w:r w:rsidR="00E45FE9" w:rsidRPr="006270FF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523C92">
        <w:rPr>
          <w:rFonts w:ascii="Times New Roman" w:hAnsi="Times New Roman" w:cs="Times New Roman"/>
          <w:b/>
          <w:sz w:val="24"/>
          <w:szCs w:val="24"/>
        </w:rPr>
        <w:t>52,1</w:t>
      </w:r>
      <w:r w:rsidR="00E45FE9" w:rsidRPr="006270F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FF6A47" w:rsidRPr="006270FF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 w:rsidR="00E45FE9" w:rsidRPr="006270FF">
        <w:rPr>
          <w:rFonts w:ascii="Times New Roman" w:hAnsi="Times New Roman" w:cs="Times New Roman"/>
          <w:sz w:val="24"/>
          <w:szCs w:val="24"/>
        </w:rPr>
        <w:t xml:space="preserve"> год (</w:t>
      </w:r>
      <w:r w:rsidR="005D0EDF">
        <w:rPr>
          <w:rFonts w:ascii="Times New Roman" w:hAnsi="Times New Roman" w:cs="Times New Roman"/>
          <w:sz w:val="24"/>
          <w:szCs w:val="24"/>
        </w:rPr>
        <w:t>33 924,5 тыс.</w:t>
      </w:r>
      <w:r w:rsidR="00E45FE9" w:rsidRPr="006270FF">
        <w:rPr>
          <w:rFonts w:ascii="Times New Roman" w:hAnsi="Times New Roman" w:cs="Times New Roman"/>
          <w:sz w:val="24"/>
          <w:szCs w:val="24"/>
        </w:rPr>
        <w:t xml:space="preserve">рублей).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E45FE9" w:rsidRPr="006270FF">
        <w:rPr>
          <w:rFonts w:ascii="Times New Roman" w:hAnsi="Times New Roman" w:cs="Times New Roman"/>
          <w:sz w:val="24"/>
          <w:szCs w:val="24"/>
        </w:rPr>
        <w:t xml:space="preserve"> 20</w:t>
      </w:r>
      <w:r w:rsidR="00FF6A47" w:rsidRPr="006270FF">
        <w:rPr>
          <w:rFonts w:ascii="Times New Roman" w:hAnsi="Times New Roman" w:cs="Times New Roman"/>
          <w:sz w:val="24"/>
          <w:szCs w:val="24"/>
        </w:rPr>
        <w:t>2</w:t>
      </w:r>
      <w:r w:rsidR="005D0EDF">
        <w:rPr>
          <w:rFonts w:ascii="Times New Roman" w:hAnsi="Times New Roman" w:cs="Times New Roman"/>
          <w:sz w:val="24"/>
          <w:szCs w:val="24"/>
        </w:rPr>
        <w:t>1</w:t>
      </w:r>
      <w:r w:rsidR="00E45FE9" w:rsidRPr="006270F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D0ED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E45FE9" w:rsidRPr="006270FF">
        <w:rPr>
          <w:rFonts w:ascii="Times New Roman" w:hAnsi="Times New Roman" w:cs="Times New Roman"/>
          <w:sz w:val="24"/>
          <w:szCs w:val="24"/>
        </w:rPr>
        <w:t xml:space="preserve"> на </w:t>
      </w:r>
      <w:r w:rsidR="00523C92">
        <w:rPr>
          <w:rFonts w:ascii="Times New Roman" w:hAnsi="Times New Roman" w:cs="Times New Roman"/>
          <w:b/>
          <w:sz w:val="24"/>
          <w:szCs w:val="24"/>
        </w:rPr>
        <w:t>927,1</w:t>
      </w:r>
      <w:r w:rsidR="00E45FE9" w:rsidRPr="006270FF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523C92">
        <w:rPr>
          <w:rFonts w:ascii="Times New Roman" w:hAnsi="Times New Roman" w:cs="Times New Roman"/>
          <w:b/>
          <w:sz w:val="24"/>
          <w:szCs w:val="24"/>
        </w:rPr>
        <w:t>5,5</w:t>
      </w:r>
      <w:r w:rsidR="00E45FE9" w:rsidRPr="006270F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>
        <w:rPr>
          <w:rFonts w:ascii="Times New Roman" w:hAnsi="Times New Roman" w:cs="Times New Roman"/>
          <w:sz w:val="24"/>
          <w:szCs w:val="24"/>
        </w:rPr>
        <w:t>20</w:t>
      </w:r>
      <w:r w:rsidR="00E45FE9" w:rsidRPr="006270F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23C92">
        <w:rPr>
          <w:rFonts w:ascii="Times New Roman" w:hAnsi="Times New Roman" w:cs="Times New Roman"/>
          <w:b/>
          <w:bCs/>
          <w:sz w:val="24"/>
          <w:szCs w:val="24"/>
        </w:rPr>
        <w:t>16 744,1</w:t>
      </w:r>
      <w:r w:rsidR="00E45FE9" w:rsidRPr="006270FF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AC0E79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E79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AC0E79">
        <w:rPr>
          <w:rFonts w:ascii="Times New Roman" w:hAnsi="Times New Roman" w:cs="Times New Roman"/>
          <w:b/>
          <w:sz w:val="24"/>
          <w:szCs w:val="24"/>
        </w:rPr>
        <w:t>13</w:t>
      </w:r>
      <w:r w:rsidR="00AC0E79"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="00AC0E79" w:rsidRPr="00AC0E79">
        <w:rPr>
          <w:rFonts w:ascii="Times New Roman" w:hAnsi="Times New Roman" w:cs="Times New Roman"/>
          <w:b/>
          <w:sz w:val="24"/>
          <w:szCs w:val="24"/>
        </w:rPr>
        <w:t xml:space="preserve">Обслуживание </w:t>
      </w:r>
      <w:r w:rsidR="000E3BD8" w:rsidRPr="00AC0E79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C0E79" w:rsidRPr="00AC0E7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C0E79" w:rsidRPr="00AC0E79">
        <w:rPr>
          <w:rFonts w:ascii="Times New Roman" w:hAnsi="Times New Roman" w:cs="Times New Roman"/>
          <w:b/>
          <w:sz w:val="24"/>
          <w:szCs w:val="24"/>
        </w:rPr>
        <w:t xml:space="preserve"> долга</w:t>
      </w:r>
      <w:r w:rsidR="00AC0E79" w:rsidRPr="005F09BF">
        <w:rPr>
          <w:rFonts w:ascii="Times New Roman" w:hAnsi="Times New Roman" w:cs="Times New Roman"/>
          <w:b/>
          <w:sz w:val="24"/>
          <w:szCs w:val="24"/>
        </w:rPr>
        <w:t>»</w:t>
      </w:r>
      <w:r w:rsidR="00AC0E7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A6ECC">
        <w:rPr>
          <w:rFonts w:ascii="Times New Roman" w:hAnsi="Times New Roman" w:cs="Times New Roman"/>
          <w:b/>
          <w:sz w:val="24"/>
          <w:szCs w:val="24"/>
        </w:rPr>
        <w:t xml:space="preserve">12 404,8 </w:t>
      </w:r>
      <w:r w:rsidR="00AC0E79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9A6ECC">
        <w:rPr>
          <w:rFonts w:ascii="Times New Roman" w:hAnsi="Times New Roman" w:cs="Times New Roman"/>
          <w:b/>
          <w:sz w:val="24"/>
          <w:szCs w:val="24"/>
        </w:rPr>
        <w:t>50,2</w:t>
      </w:r>
      <w:r w:rsidR="00AC0E79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2F2266">
        <w:rPr>
          <w:rFonts w:ascii="Times New Roman" w:hAnsi="Times New Roman" w:cs="Times New Roman"/>
          <w:sz w:val="24"/>
          <w:szCs w:val="24"/>
        </w:rPr>
        <w:t>1</w:t>
      </w:r>
      <w:r w:rsidR="00AC0E79">
        <w:rPr>
          <w:rFonts w:ascii="Times New Roman" w:hAnsi="Times New Roman" w:cs="Times New Roman"/>
          <w:sz w:val="24"/>
          <w:szCs w:val="24"/>
        </w:rPr>
        <w:t xml:space="preserve"> год (</w:t>
      </w:r>
      <w:r w:rsidR="002F2266" w:rsidRPr="002F2266">
        <w:rPr>
          <w:rFonts w:ascii="Times New Roman" w:hAnsi="Times New Roman" w:cs="Times New Roman"/>
          <w:b/>
          <w:sz w:val="24"/>
          <w:szCs w:val="24"/>
        </w:rPr>
        <w:t>24</w:t>
      </w:r>
      <w:r w:rsidR="009A6ECC">
        <w:rPr>
          <w:rFonts w:ascii="Times New Roman" w:hAnsi="Times New Roman" w:cs="Times New Roman"/>
          <w:b/>
          <w:sz w:val="24"/>
          <w:szCs w:val="24"/>
        </w:rPr>
        <w:t> </w:t>
      </w:r>
      <w:r w:rsidR="002F2266" w:rsidRPr="002F2266">
        <w:rPr>
          <w:rFonts w:ascii="Times New Roman" w:hAnsi="Times New Roman" w:cs="Times New Roman"/>
          <w:b/>
          <w:sz w:val="24"/>
          <w:szCs w:val="24"/>
        </w:rPr>
        <w:t>730</w:t>
      </w:r>
      <w:r w:rsidR="009A6ECC">
        <w:rPr>
          <w:rFonts w:ascii="Times New Roman" w:hAnsi="Times New Roman" w:cs="Times New Roman"/>
          <w:b/>
          <w:sz w:val="24"/>
          <w:szCs w:val="24"/>
        </w:rPr>
        <w:t>,0</w:t>
      </w:r>
      <w:r w:rsidR="00AC0E79">
        <w:rPr>
          <w:rFonts w:ascii="Times New Roman" w:hAnsi="Times New Roman" w:cs="Times New Roman"/>
          <w:sz w:val="24"/>
          <w:szCs w:val="24"/>
        </w:rPr>
        <w:t xml:space="preserve"> тыс.рублей).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AC0E79">
        <w:rPr>
          <w:rFonts w:ascii="Times New Roman" w:hAnsi="Times New Roman" w:cs="Times New Roman"/>
          <w:sz w:val="24"/>
          <w:szCs w:val="24"/>
        </w:rPr>
        <w:t xml:space="preserve"> 202</w:t>
      </w:r>
      <w:r w:rsidR="002F2266">
        <w:rPr>
          <w:rFonts w:ascii="Times New Roman" w:hAnsi="Times New Roman" w:cs="Times New Roman"/>
          <w:sz w:val="24"/>
          <w:szCs w:val="24"/>
        </w:rPr>
        <w:t>1</w:t>
      </w:r>
      <w:r w:rsidR="00AC0E79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2F2266" w:rsidRPr="006270FF">
        <w:rPr>
          <w:rFonts w:ascii="Times New Roman" w:hAnsi="Times New Roman" w:cs="Times New Roman"/>
          <w:b/>
          <w:sz w:val="24"/>
          <w:szCs w:val="24"/>
          <w:u w:val="single"/>
        </w:rPr>
        <w:t>снижены</w:t>
      </w:r>
      <w:r w:rsidR="00AC0E79">
        <w:rPr>
          <w:rFonts w:ascii="Times New Roman" w:hAnsi="Times New Roman" w:cs="Times New Roman"/>
          <w:sz w:val="24"/>
          <w:szCs w:val="24"/>
        </w:rPr>
        <w:t xml:space="preserve"> на </w:t>
      </w:r>
      <w:r w:rsidR="009A6ECC">
        <w:rPr>
          <w:rFonts w:ascii="Times New Roman" w:hAnsi="Times New Roman" w:cs="Times New Roman"/>
          <w:b/>
          <w:sz w:val="24"/>
          <w:szCs w:val="24"/>
        </w:rPr>
        <w:t>2 507,7</w:t>
      </w:r>
      <w:r w:rsidR="00AC0E79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9A6ECC">
        <w:rPr>
          <w:rFonts w:ascii="Times New Roman" w:hAnsi="Times New Roman" w:cs="Times New Roman"/>
          <w:b/>
          <w:sz w:val="24"/>
          <w:szCs w:val="24"/>
        </w:rPr>
        <w:t>16,8</w:t>
      </w:r>
      <w:r w:rsidR="00AC0E79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2F2266">
        <w:rPr>
          <w:rFonts w:ascii="Times New Roman" w:hAnsi="Times New Roman" w:cs="Times New Roman"/>
          <w:sz w:val="24"/>
          <w:szCs w:val="24"/>
        </w:rPr>
        <w:t>20</w:t>
      </w:r>
      <w:r w:rsidR="00AC0E7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A6ECC">
        <w:rPr>
          <w:rFonts w:ascii="Times New Roman" w:hAnsi="Times New Roman" w:cs="Times New Roman"/>
          <w:b/>
          <w:sz w:val="24"/>
          <w:szCs w:val="24"/>
        </w:rPr>
        <w:t>14 912,5</w:t>
      </w:r>
      <w:r w:rsidR="00AC0E79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E57F3" w:rsidRDefault="00EE57F3" w:rsidP="005C59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F09BF">
        <w:rPr>
          <w:rFonts w:ascii="Times New Roman" w:hAnsi="Times New Roman" w:cs="Times New Roman"/>
          <w:b/>
          <w:sz w:val="24"/>
          <w:szCs w:val="24"/>
        </w:rPr>
        <w:t>00 «</w:t>
      </w:r>
      <w:r w:rsidRPr="00EE57F3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="005C59D3" w:rsidRPr="005C59D3">
        <w:t xml:space="preserve"> </w:t>
      </w:r>
      <w:r w:rsidR="005C59D3" w:rsidRPr="005C59D3">
        <w:rPr>
          <w:rFonts w:ascii="Times New Roman" w:hAnsi="Times New Roman" w:cs="Times New Roman"/>
          <w:b/>
          <w:sz w:val="24"/>
          <w:szCs w:val="24"/>
        </w:rPr>
        <w:t>общего характера бюджетам бюджетной системы Российской Федерации</w:t>
      </w:r>
      <w:r w:rsidRPr="005C59D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A6ECC">
        <w:rPr>
          <w:rFonts w:ascii="Times New Roman" w:hAnsi="Times New Roman" w:cs="Times New Roman"/>
          <w:b/>
          <w:sz w:val="24"/>
          <w:szCs w:val="24"/>
        </w:rPr>
        <w:t xml:space="preserve">21 843,0 </w:t>
      </w:r>
      <w:r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9A6ECC">
        <w:rPr>
          <w:rFonts w:ascii="Times New Roman" w:hAnsi="Times New Roman" w:cs="Times New Roman"/>
          <w:b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F679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9A6ECC">
        <w:rPr>
          <w:rFonts w:ascii="Times New Roman" w:hAnsi="Times New Roman" w:cs="Times New Roman"/>
          <w:sz w:val="24"/>
          <w:szCs w:val="24"/>
        </w:rPr>
        <w:t>43 687,3</w:t>
      </w:r>
      <w:r w:rsidR="00F679A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рублей).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679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9A6ECC">
        <w:rPr>
          <w:rFonts w:ascii="Times New Roman" w:hAnsi="Times New Roman" w:cs="Times New Roman"/>
          <w:b/>
          <w:sz w:val="24"/>
          <w:szCs w:val="24"/>
          <w:u w:val="single"/>
        </w:rPr>
        <w:t>увеличены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A6ECC">
        <w:rPr>
          <w:rFonts w:ascii="Times New Roman" w:hAnsi="Times New Roman" w:cs="Times New Roman"/>
          <w:b/>
          <w:sz w:val="24"/>
          <w:szCs w:val="24"/>
        </w:rPr>
        <w:t xml:space="preserve">966,6 </w:t>
      </w:r>
      <w:r w:rsidR="009A6ECC" w:rsidRPr="009A6E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ыс.рублей или на </w:t>
      </w:r>
      <w:r w:rsidR="00135A05">
        <w:rPr>
          <w:rFonts w:ascii="Times New Roman" w:hAnsi="Times New Roman" w:cs="Times New Roman"/>
          <w:b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F679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135A05">
        <w:rPr>
          <w:rFonts w:ascii="Times New Roman" w:hAnsi="Times New Roman" w:cs="Times New Roman"/>
          <w:b/>
          <w:sz w:val="24"/>
          <w:szCs w:val="24"/>
        </w:rPr>
        <w:t>20 876,4</w:t>
      </w:r>
      <w:r w:rsidR="00F679A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>рублей).</w:t>
      </w:r>
    </w:p>
    <w:p w:rsidR="00EE57F3" w:rsidRDefault="00EE57F3" w:rsidP="00AC0E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3902D9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2D9">
        <w:rPr>
          <w:rFonts w:ascii="Times New Roman" w:hAnsi="Times New Roman" w:cs="Times New Roman"/>
          <w:b/>
          <w:i/>
          <w:sz w:val="24"/>
          <w:szCs w:val="24"/>
        </w:rPr>
        <w:t>В целом</w:t>
      </w:r>
      <w:r w:rsidRPr="003902D9">
        <w:rPr>
          <w:rFonts w:ascii="Times New Roman" w:hAnsi="Times New Roman" w:cs="Times New Roman"/>
          <w:i/>
          <w:sz w:val="24"/>
          <w:szCs w:val="24"/>
        </w:rPr>
        <w:t xml:space="preserve"> по отношению к утвержденн</w:t>
      </w:r>
      <w:r w:rsidR="00F521EC" w:rsidRPr="003902D9">
        <w:rPr>
          <w:rFonts w:ascii="Times New Roman" w:hAnsi="Times New Roman" w:cs="Times New Roman"/>
          <w:i/>
          <w:sz w:val="24"/>
          <w:szCs w:val="24"/>
        </w:rPr>
        <w:t>ым</w:t>
      </w:r>
      <w:r w:rsidRPr="003902D9">
        <w:rPr>
          <w:rFonts w:ascii="Times New Roman" w:hAnsi="Times New Roman" w:cs="Times New Roman"/>
          <w:i/>
          <w:sz w:val="24"/>
          <w:szCs w:val="24"/>
        </w:rPr>
        <w:t xml:space="preserve"> бюджет</w:t>
      </w:r>
      <w:r w:rsidR="00F521EC" w:rsidRPr="003902D9">
        <w:rPr>
          <w:rFonts w:ascii="Times New Roman" w:hAnsi="Times New Roman" w:cs="Times New Roman"/>
          <w:i/>
          <w:sz w:val="24"/>
          <w:szCs w:val="24"/>
        </w:rPr>
        <w:t>ным</w:t>
      </w:r>
      <w:r w:rsidRPr="003902D9">
        <w:rPr>
          <w:rFonts w:ascii="Times New Roman" w:hAnsi="Times New Roman" w:cs="Times New Roman"/>
          <w:i/>
          <w:sz w:val="24"/>
          <w:szCs w:val="24"/>
        </w:rPr>
        <w:t xml:space="preserve"> обязательствам</w:t>
      </w:r>
      <w:r w:rsidR="00F521EC" w:rsidRPr="003902D9">
        <w:rPr>
          <w:rFonts w:ascii="Times New Roman" w:hAnsi="Times New Roman" w:cs="Times New Roman"/>
          <w:i/>
          <w:sz w:val="24"/>
          <w:szCs w:val="24"/>
        </w:rPr>
        <w:t xml:space="preserve"> по расходам</w:t>
      </w:r>
      <w:r w:rsidRPr="003902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02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расходы муниципального бюджета исполнены на </w:t>
      </w:r>
      <w:r w:rsidR="003902D9" w:rsidRPr="003902D9">
        <w:rPr>
          <w:rFonts w:ascii="Times New Roman" w:hAnsi="Times New Roman" w:cs="Times New Roman"/>
          <w:b/>
          <w:i/>
          <w:sz w:val="24"/>
          <w:szCs w:val="24"/>
          <w:u w:val="single"/>
        </w:rPr>
        <w:t>54,5</w:t>
      </w:r>
      <w:r w:rsidR="00E95752" w:rsidRPr="003902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процента</w:t>
      </w:r>
      <w:r w:rsidRPr="003902D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E7A09" w:rsidRDefault="004108AD" w:rsidP="00FF5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290" w:rsidRPr="00E95752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муниципальных программ за </w:t>
      </w:r>
      <w:r w:rsidR="00415063"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="00BD7290" w:rsidRPr="00E95752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066703" w:rsidRPr="00E9575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D7CAD" w:rsidRPr="00E9575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D7290" w:rsidRPr="00E95752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0674CC" w:rsidRDefault="004D7CAD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737C0">
        <w:rPr>
          <w:rFonts w:ascii="Times New Roman" w:hAnsi="Times New Roman" w:cs="Times New Roman"/>
          <w:sz w:val="20"/>
          <w:szCs w:val="20"/>
        </w:rPr>
        <w:t>т</w:t>
      </w:r>
      <w:r w:rsidR="00BD7290" w:rsidRPr="005737C0">
        <w:rPr>
          <w:rFonts w:ascii="Times New Roman" w:hAnsi="Times New Roman" w:cs="Times New Roman"/>
          <w:sz w:val="20"/>
          <w:szCs w:val="20"/>
        </w:rPr>
        <w:t>аблица №5</w:t>
      </w:r>
      <w:r w:rsidR="00BD7290" w:rsidRPr="002E7A09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7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715"/>
        <w:gridCol w:w="396"/>
        <w:gridCol w:w="1134"/>
        <w:gridCol w:w="1134"/>
        <w:gridCol w:w="1025"/>
        <w:gridCol w:w="1083"/>
        <w:gridCol w:w="1152"/>
        <w:gridCol w:w="726"/>
      </w:tblGrid>
      <w:tr w:rsidR="00D74605" w:rsidRPr="00366112" w:rsidTr="009058D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366112" w:rsidRDefault="008D07A8" w:rsidP="0083070B">
            <w:pPr>
              <w:widowControl/>
              <w:autoSpaceDE/>
              <w:autoSpaceDN/>
              <w:adjustRightInd/>
              <w:ind w:left="-108" w:right="-136"/>
              <w:jc w:val="center"/>
              <w:rPr>
                <w:b/>
                <w:sz w:val="18"/>
                <w:szCs w:val="18"/>
              </w:rPr>
            </w:pPr>
            <w:r w:rsidRPr="00366112">
              <w:rPr>
                <w:b/>
                <w:sz w:val="18"/>
                <w:szCs w:val="18"/>
              </w:rPr>
              <w:t>№ МП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366112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366112">
              <w:rPr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366112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366112">
              <w:rPr>
                <w:b/>
                <w:sz w:val="18"/>
                <w:szCs w:val="18"/>
              </w:rPr>
              <w:t>решение о бюджете от 30.12.2020 №76</w:t>
            </w:r>
          </w:p>
          <w:p w:rsidR="008D07A8" w:rsidRPr="00366112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366112">
              <w:rPr>
                <w:b/>
                <w:sz w:val="18"/>
                <w:szCs w:val="18"/>
              </w:rPr>
              <w:t>(с изм.)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366112" w:rsidRDefault="008D07A8" w:rsidP="000607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66112">
              <w:rPr>
                <w:b/>
                <w:sz w:val="18"/>
                <w:szCs w:val="18"/>
              </w:rPr>
              <w:t>утв.бюджет. назначения по МП согласно поясн.записки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366112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366112">
              <w:rPr>
                <w:b/>
                <w:sz w:val="18"/>
                <w:szCs w:val="18"/>
              </w:rPr>
              <w:t>откл.                    (+; -)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366112" w:rsidRDefault="008D07A8" w:rsidP="00060747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366112">
              <w:rPr>
                <w:b/>
                <w:sz w:val="18"/>
                <w:szCs w:val="18"/>
              </w:rPr>
              <w:t xml:space="preserve">испол.                          за </w:t>
            </w:r>
            <w:r w:rsidR="00060747" w:rsidRPr="00366112">
              <w:rPr>
                <w:b/>
                <w:sz w:val="18"/>
                <w:szCs w:val="18"/>
              </w:rPr>
              <w:t>полугодие</w:t>
            </w:r>
            <w:r w:rsidRPr="00366112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366112" w:rsidRDefault="008D07A8" w:rsidP="00060747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366112">
              <w:rPr>
                <w:b/>
                <w:sz w:val="18"/>
                <w:szCs w:val="18"/>
              </w:rPr>
              <w:t>откл. испол</w:t>
            </w:r>
            <w:r w:rsidR="00F37933" w:rsidRPr="00366112">
              <w:rPr>
                <w:b/>
                <w:sz w:val="18"/>
                <w:szCs w:val="18"/>
              </w:rPr>
              <w:t>.</w:t>
            </w:r>
            <w:r w:rsidRPr="00366112">
              <w:rPr>
                <w:b/>
                <w:sz w:val="18"/>
                <w:szCs w:val="18"/>
              </w:rPr>
              <w:t xml:space="preserve"> за      </w:t>
            </w:r>
            <w:r w:rsidR="00060747" w:rsidRPr="00366112">
              <w:rPr>
                <w:b/>
                <w:sz w:val="18"/>
                <w:szCs w:val="18"/>
              </w:rPr>
              <w:t xml:space="preserve">п/г </w:t>
            </w:r>
            <w:r w:rsidRPr="00366112">
              <w:rPr>
                <w:b/>
                <w:sz w:val="18"/>
                <w:szCs w:val="18"/>
              </w:rPr>
              <w:t>2021 к решению                      (+; -)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366112" w:rsidRDefault="008D07A8" w:rsidP="00A40B6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366112">
              <w:rPr>
                <w:b/>
                <w:sz w:val="18"/>
                <w:szCs w:val="18"/>
              </w:rPr>
              <w:t xml:space="preserve">%                             испол                      </w:t>
            </w:r>
            <w:r w:rsidR="00060747" w:rsidRPr="00366112">
              <w:rPr>
                <w:b/>
                <w:sz w:val="18"/>
                <w:szCs w:val="18"/>
              </w:rPr>
              <w:t xml:space="preserve">п/г </w:t>
            </w:r>
            <w:r w:rsidRPr="00366112">
              <w:rPr>
                <w:b/>
                <w:sz w:val="18"/>
                <w:szCs w:val="18"/>
              </w:rPr>
              <w:t xml:space="preserve">2021 к решению </w:t>
            </w:r>
          </w:p>
        </w:tc>
      </w:tr>
      <w:tr w:rsidR="00D74605" w:rsidRPr="00366112" w:rsidTr="009058D9">
        <w:trPr>
          <w:trHeight w:val="807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366112" w:rsidRDefault="008D07A8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366112" w:rsidRDefault="008D07A8" w:rsidP="008D07A8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366112" w:rsidRDefault="008D07A8" w:rsidP="008D07A8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366112" w:rsidRDefault="008D07A8" w:rsidP="008D07A8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366112" w:rsidRDefault="008D07A8" w:rsidP="008D07A8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366112" w:rsidRDefault="008D07A8" w:rsidP="008D07A8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366112" w:rsidRDefault="008D07A8" w:rsidP="008D07A8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366112" w:rsidRDefault="008D07A8" w:rsidP="008D07A8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</w:tr>
      <w:tr w:rsidR="00D74605" w:rsidRPr="00366112" w:rsidTr="009058D9">
        <w:trPr>
          <w:trHeight w:val="300"/>
        </w:trPr>
        <w:tc>
          <w:tcPr>
            <w:tcW w:w="10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366112" w:rsidRDefault="008D07A8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Программные расходы бюджета Вяземского района Смоленской области в 2021 году</w:t>
            </w:r>
          </w:p>
        </w:tc>
      </w:tr>
      <w:tr w:rsidR="00D74605" w:rsidRPr="00366112" w:rsidTr="009058D9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"Реализация региональной стратегии действий в интересах детей 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26 513,3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28 172,9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1 659,6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10 414,6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-16 098,7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39,3</w:t>
            </w:r>
          </w:p>
        </w:tc>
      </w:tr>
      <w:tr w:rsidR="00D74605" w:rsidRPr="00366112" w:rsidTr="009058D9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15 227,6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15 227,6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8 843,3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-6 384,3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58,1</w:t>
            </w:r>
          </w:p>
        </w:tc>
      </w:tr>
      <w:tr w:rsidR="00D74605" w:rsidRPr="00366112" w:rsidTr="00E85986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"Развитие культуры и туризма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180 939,0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180 431,7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-507,3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93 403,9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-87 535,1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51,6</w:t>
            </w:r>
          </w:p>
        </w:tc>
      </w:tr>
      <w:tr w:rsidR="00D74605" w:rsidRPr="00366112" w:rsidTr="009058D9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"Управление объектами муниципальной собственности и земельными ресурсами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10 024,7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7 134,7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-2 890,0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3 659,0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-6 365,7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36,5</w:t>
            </w:r>
          </w:p>
        </w:tc>
      </w:tr>
      <w:tr w:rsidR="00D74605" w:rsidRPr="00366112" w:rsidTr="009058D9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"Развитие системы образования муниципального образования «Вяземский район» Смоленской области"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883 098,0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887 463,7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4 365,7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541 004,3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-342 093,7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61,3</w:t>
            </w:r>
          </w:p>
        </w:tc>
      </w:tr>
      <w:tr w:rsidR="00D74605" w:rsidRPr="00366112" w:rsidTr="009058D9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"Социальная поддержка граждан, проживающих на территории Вяземского района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350,0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296,1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-53,9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84,6</w:t>
            </w:r>
          </w:p>
        </w:tc>
      </w:tr>
      <w:tr w:rsidR="00D74605" w:rsidRPr="00366112" w:rsidTr="009058D9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"Создание условий для эффективного муниципального управления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64 879,1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66 146,7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1 267,6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31 744,4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-33 134,7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48,9</w:t>
            </w:r>
          </w:p>
        </w:tc>
      </w:tr>
      <w:tr w:rsidR="00D74605" w:rsidRPr="00366112" w:rsidTr="009058D9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450,0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-350,8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22,0</w:t>
            </w:r>
          </w:p>
        </w:tc>
      </w:tr>
      <w:tr w:rsidR="00D74605" w:rsidRPr="00366112" w:rsidTr="009058D9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80 567,8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80 567,8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40 521,7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-40 046,1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50,3</w:t>
            </w:r>
          </w:p>
        </w:tc>
      </w:tr>
      <w:tr w:rsidR="00D74605" w:rsidRPr="00366112" w:rsidTr="00E85986"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"Развитие физической культуры, спорта и молодежной политики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38 318,4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38 591,2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272,8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20 067,0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-18 251,4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52,4</w:t>
            </w:r>
          </w:p>
        </w:tc>
      </w:tr>
      <w:tr w:rsidR="00D74605" w:rsidRPr="00366112" w:rsidTr="00E85986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"Обеспечение законности и правопорядка в Вяземском районе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-40,0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9058D9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"Развитие субъектов малого и среднего предпринимательства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-30,0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9058D9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"Энергосбережение и повышение энергетической эффективности на территории муниципального образования "Вяземский район"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9058D9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"Кадровая политика в здравоохранении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288,0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117,0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-171,0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40,6</w:t>
            </w:r>
          </w:p>
        </w:tc>
      </w:tr>
      <w:tr w:rsidR="00D74605" w:rsidRPr="00366112" w:rsidTr="009058D9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36611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"Развитие дорожно-транспортного комплекса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11 137,3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65 083,3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53 946,0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-11 137,3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E85986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"Газификация муниципального образования "Вяземский район"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9058D9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"Устойчивое развитие сельских территории муниципального </w:t>
            </w:r>
            <w:r w:rsidR="00974503" w:rsidRPr="00366112">
              <w:rPr>
                <w:sz w:val="18"/>
                <w:szCs w:val="18"/>
              </w:rPr>
              <w:t>образования</w:t>
            </w:r>
            <w:r w:rsidRPr="00366112">
              <w:rPr>
                <w:sz w:val="18"/>
                <w:szCs w:val="18"/>
              </w:rPr>
              <w:t xml:space="preserve"> "Вяземский район"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13 072,9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22 324,9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9 252,0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-13 072,9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9058D9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"Охрана окружающей среды и экологическое информирование населения на территории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17,0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-117,0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974503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"Обеспечение жильем молодых семей на территории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3 121,0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3 108,4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-12,6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3 108,4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-12,6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99,6</w:t>
            </w:r>
          </w:p>
        </w:tc>
      </w:tr>
      <w:tr w:rsidR="00D74605" w:rsidRPr="00366112" w:rsidTr="00E85986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"Информатизация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1 000,0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132,5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-867,5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13,3</w:t>
            </w:r>
          </w:p>
        </w:tc>
      </w:tr>
      <w:tr w:rsidR="00D74605" w:rsidRPr="00366112" w:rsidTr="009058D9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18 717,0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19 473,0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756,0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3 303,0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-15 414,0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17,6</w:t>
            </w:r>
          </w:p>
        </w:tc>
      </w:tr>
      <w:tr w:rsidR="00D74605" w:rsidRPr="00366112" w:rsidTr="009058D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1 347 891,1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1 415 900,9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68 009,8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756 714,4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-591 176,7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56,1</w:t>
            </w:r>
          </w:p>
        </w:tc>
      </w:tr>
      <w:tr w:rsidR="00D74605" w:rsidRPr="00366112" w:rsidTr="009058D9">
        <w:trPr>
          <w:trHeight w:val="300"/>
        </w:trPr>
        <w:tc>
          <w:tcPr>
            <w:tcW w:w="10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366112" w:rsidRDefault="008D07A8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Непрограммные расходы бюджета Вяземского района Смоленской области в 2020 году</w:t>
            </w:r>
          </w:p>
        </w:tc>
      </w:tr>
      <w:tr w:rsidR="00D74605" w:rsidRPr="00366112" w:rsidTr="009058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2 084,7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2 084,7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1 123,0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-961,7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53,9</w:t>
            </w:r>
          </w:p>
        </w:tc>
      </w:tr>
      <w:tr w:rsidR="00D74605" w:rsidRPr="00366112" w:rsidTr="009058D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Вяземский районный Совет депутатов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7 150,1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7 150,1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3 387,9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-3 762,2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47,4</w:t>
            </w:r>
          </w:p>
        </w:tc>
      </w:tr>
      <w:tr w:rsidR="00D74605" w:rsidRPr="00366112" w:rsidTr="009058D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-300,0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9058D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резервный фонд Администрации Смоленской области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1 384,6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1 324,0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188,3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-1 196,3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310,7</w:t>
            </w:r>
          </w:p>
        </w:tc>
      </w:tr>
      <w:tr w:rsidR="00D74605" w:rsidRPr="00366112" w:rsidTr="009058D9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A40B6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резервный фонд Администрации Смоленской области (софинансирование за счет средств местного бюджета)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1 708,0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1 708,0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-1 708,0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9058D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8,8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-8,8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9058D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2 376,3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2 443,0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66,7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973,9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-1 469,1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41,0</w:t>
            </w:r>
          </w:p>
        </w:tc>
      </w:tr>
      <w:tr w:rsidR="00D74605" w:rsidRPr="00366112" w:rsidTr="009058D9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единовременное денежное поощрение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-35,0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30,0</w:t>
            </w:r>
          </w:p>
        </w:tc>
      </w:tr>
      <w:tr w:rsidR="00D74605" w:rsidRPr="00366112" w:rsidTr="009058D9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41 300,1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43 016,2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1 716,1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1 732,2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-41 284,0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4,2</w:t>
            </w:r>
          </w:p>
        </w:tc>
      </w:tr>
      <w:tr w:rsidR="00366112" w:rsidRPr="00366112" w:rsidTr="00366112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 - культура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9 152,0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9 152,0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-9 152,0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366112" w:rsidRPr="00366112" w:rsidTr="00366112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- культура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13 257,0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13 806,3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549,3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-13 806,3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9058D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субсидии бюджетным учреждениям - образование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14 723,4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14 723,3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-0,1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-14 723,3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</w:tr>
      <w:tr w:rsidR="00D74605" w:rsidRPr="00366112" w:rsidTr="009058D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 xml:space="preserve">субсидии некоммерческим организациям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464,3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-435,7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51,6</w:t>
            </w:r>
          </w:p>
        </w:tc>
      </w:tr>
      <w:tr w:rsidR="00D74605" w:rsidRPr="00366112" w:rsidTr="0039620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3 267,7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3 267,7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1 267,9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-1 999,8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38,8</w:t>
            </w:r>
          </w:p>
        </w:tc>
      </w:tr>
      <w:tr w:rsidR="00D74605" w:rsidRPr="00366112" w:rsidTr="0039620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расходы на проведение Всероссийской переписи населения 2020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1 166,9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1 166,9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-1 166,9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6D" w:rsidRPr="00366112" w:rsidRDefault="00A40B6D" w:rsidP="00E91976">
            <w:pPr>
              <w:jc w:val="right"/>
              <w:rPr>
                <w:i/>
                <w:iCs/>
                <w:sz w:val="18"/>
                <w:szCs w:val="18"/>
              </w:rPr>
            </w:pPr>
            <w:r w:rsidRPr="00366112">
              <w:rPr>
                <w:i/>
                <w:iCs/>
                <w:sz w:val="18"/>
                <w:szCs w:val="18"/>
              </w:rPr>
              <w:t> </w:t>
            </w:r>
            <w:r w:rsidR="00E91976" w:rsidRPr="00366112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74605" w:rsidRPr="00366112" w:rsidTr="0039620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 w:rsidP="008D07A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55 038,6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58 145,4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3 106,8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7 420,3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-50 725,1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13,5</w:t>
            </w:r>
          </w:p>
        </w:tc>
      </w:tr>
      <w:tr w:rsidR="00D74605" w:rsidRPr="00366112" w:rsidTr="009058D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A40B6D" w:rsidRPr="00366112" w:rsidRDefault="00A40B6D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A40B6D" w:rsidRPr="00366112" w:rsidRDefault="008A6FCE" w:rsidP="008D07A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1 402 929,7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1 474 046,3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71 116,6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764 134,7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A40B6D" w:rsidRPr="00366112" w:rsidRDefault="00A40B6D">
            <w:pPr>
              <w:jc w:val="right"/>
              <w:rPr>
                <w:b/>
                <w:bCs/>
                <w:sz w:val="18"/>
                <w:szCs w:val="18"/>
              </w:rPr>
            </w:pPr>
            <w:r w:rsidRPr="00366112">
              <w:rPr>
                <w:b/>
                <w:bCs/>
                <w:sz w:val="18"/>
                <w:szCs w:val="18"/>
              </w:rPr>
              <w:t>-709 911,6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A40B6D" w:rsidRPr="00366112" w:rsidRDefault="00A40B6D">
            <w:pPr>
              <w:jc w:val="right"/>
              <w:rPr>
                <w:sz w:val="18"/>
                <w:szCs w:val="18"/>
              </w:rPr>
            </w:pPr>
            <w:r w:rsidRPr="00366112">
              <w:rPr>
                <w:sz w:val="18"/>
                <w:szCs w:val="18"/>
              </w:rPr>
              <w:t>54,5</w:t>
            </w:r>
          </w:p>
        </w:tc>
      </w:tr>
    </w:tbl>
    <w:p w:rsidR="009307FE" w:rsidRDefault="0056368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E0151">
        <w:rPr>
          <w:rFonts w:ascii="Times New Roman" w:hAnsi="Times New Roman" w:cs="Times New Roman"/>
          <w:sz w:val="24"/>
          <w:szCs w:val="24"/>
        </w:rPr>
        <w:t>2</w:t>
      </w:r>
      <w:r w:rsidR="004152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521EC">
        <w:rPr>
          <w:rFonts w:ascii="Times New Roman" w:hAnsi="Times New Roman" w:cs="Times New Roman"/>
          <w:sz w:val="24"/>
          <w:szCs w:val="24"/>
        </w:rPr>
        <w:t xml:space="preserve"> в</w:t>
      </w:r>
      <w:r w:rsidR="0081194C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 xml:space="preserve">решение о бюджете от </w:t>
      </w:r>
      <w:r w:rsidR="004152FB" w:rsidRPr="004152FB">
        <w:rPr>
          <w:rFonts w:ascii="Times New Roman" w:hAnsi="Times New Roman" w:cs="Times New Roman"/>
          <w:sz w:val="24"/>
          <w:szCs w:val="24"/>
        </w:rPr>
        <w:t>30.12.2020 №76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предусматривалось финансировани</w:t>
      </w:r>
      <w:r w:rsidR="00F521EC">
        <w:rPr>
          <w:rFonts w:ascii="Times New Roman" w:hAnsi="Times New Roman" w:cs="Times New Roman"/>
          <w:sz w:val="24"/>
          <w:szCs w:val="24"/>
        </w:rPr>
        <w:t>е</w:t>
      </w:r>
      <w:r w:rsidR="0081194C">
        <w:rPr>
          <w:rFonts w:ascii="Times New Roman" w:hAnsi="Times New Roman" w:cs="Times New Roman"/>
          <w:sz w:val="24"/>
          <w:szCs w:val="24"/>
        </w:rPr>
        <w:t xml:space="preserve"> </w:t>
      </w:r>
      <w:r w:rsidR="00FE0151">
        <w:rPr>
          <w:rFonts w:ascii="Times New Roman" w:hAnsi="Times New Roman" w:cs="Times New Roman"/>
          <w:sz w:val="24"/>
          <w:szCs w:val="24"/>
        </w:rPr>
        <w:t>21</w:t>
      </w:r>
      <w:r w:rsidR="008A6FCE">
        <w:rPr>
          <w:rFonts w:ascii="Times New Roman" w:hAnsi="Times New Roman" w:cs="Times New Roman"/>
          <w:sz w:val="24"/>
          <w:szCs w:val="24"/>
        </w:rPr>
        <w:t xml:space="preserve"> </w:t>
      </w:r>
      <w:r w:rsidR="00F521EC">
        <w:rPr>
          <w:rFonts w:ascii="Times New Roman" w:hAnsi="Times New Roman" w:cs="Times New Roman"/>
          <w:sz w:val="24"/>
          <w:szCs w:val="24"/>
        </w:rPr>
        <w:t>муниципальн</w:t>
      </w:r>
      <w:r w:rsidR="00FE0151">
        <w:rPr>
          <w:rFonts w:ascii="Times New Roman" w:hAnsi="Times New Roman" w:cs="Times New Roman"/>
          <w:sz w:val="24"/>
          <w:szCs w:val="24"/>
        </w:rPr>
        <w:t>ой</w:t>
      </w:r>
      <w:r w:rsidR="0081194C">
        <w:rPr>
          <w:rFonts w:ascii="Times New Roman" w:hAnsi="Times New Roman" w:cs="Times New Roman"/>
          <w:sz w:val="24"/>
          <w:szCs w:val="24"/>
        </w:rPr>
        <w:t xml:space="preserve"> </w:t>
      </w:r>
      <w:r w:rsidRPr="00975059">
        <w:rPr>
          <w:rFonts w:ascii="Times New Roman" w:hAnsi="Times New Roman" w:cs="Times New Roman"/>
          <w:sz w:val="24"/>
          <w:szCs w:val="24"/>
        </w:rPr>
        <w:t>программ</w:t>
      </w:r>
      <w:r w:rsidR="00FE0151">
        <w:rPr>
          <w:rFonts w:ascii="Times New Roman" w:hAnsi="Times New Roman" w:cs="Times New Roman"/>
          <w:sz w:val="24"/>
          <w:szCs w:val="24"/>
        </w:rPr>
        <w:t>ы</w:t>
      </w:r>
      <w:r w:rsidR="00545C80" w:rsidRPr="00975059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81194C">
        <w:rPr>
          <w:rFonts w:ascii="Times New Roman" w:hAnsi="Times New Roman" w:cs="Times New Roman"/>
          <w:sz w:val="24"/>
          <w:szCs w:val="24"/>
        </w:rPr>
        <w:t xml:space="preserve"> </w:t>
      </w:r>
      <w:r w:rsidR="004152FB">
        <w:rPr>
          <w:rFonts w:ascii="Times New Roman" w:hAnsi="Times New Roman" w:cs="Times New Roman"/>
          <w:b/>
          <w:sz w:val="24"/>
          <w:szCs w:val="24"/>
        </w:rPr>
        <w:t>1 347 891,1</w:t>
      </w:r>
      <w:r w:rsidR="00975059" w:rsidRPr="002F108A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975059">
        <w:rPr>
          <w:rFonts w:ascii="Times New Roman" w:hAnsi="Times New Roman" w:cs="Times New Roman"/>
          <w:sz w:val="24"/>
          <w:szCs w:val="24"/>
        </w:rPr>
        <w:t>лей</w:t>
      </w:r>
      <w:r w:rsidR="00975059" w:rsidRPr="002F108A">
        <w:rPr>
          <w:rFonts w:ascii="Times New Roman" w:hAnsi="Times New Roman" w:cs="Times New Roman"/>
          <w:sz w:val="24"/>
          <w:szCs w:val="24"/>
        </w:rPr>
        <w:t>.</w:t>
      </w:r>
    </w:p>
    <w:p w:rsidR="00A30377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ф.0503317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>е бюджетные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назначения на 202</w:t>
      </w:r>
      <w:r w:rsidR="004152FB">
        <w:rPr>
          <w:rFonts w:ascii="Times New Roman" w:hAnsi="Times New Roman" w:cs="Times New Roman"/>
          <w:sz w:val="24"/>
          <w:szCs w:val="24"/>
        </w:rPr>
        <w:t>1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год </w:t>
      </w:r>
      <w:r w:rsidR="0081194C">
        <w:rPr>
          <w:rFonts w:ascii="Times New Roman" w:hAnsi="Times New Roman" w:cs="Times New Roman"/>
          <w:sz w:val="24"/>
          <w:szCs w:val="24"/>
        </w:rPr>
        <w:t>больше</w:t>
      </w:r>
      <w:r w:rsidR="002565B2">
        <w:rPr>
          <w:rFonts w:ascii="Times New Roman" w:hAnsi="Times New Roman" w:cs="Times New Roman"/>
          <w:sz w:val="24"/>
          <w:szCs w:val="24"/>
        </w:rPr>
        <w:t>,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утвержденных решением о бюджете</w:t>
      </w:r>
      <w:r w:rsidR="002565B2">
        <w:rPr>
          <w:rFonts w:ascii="Times New Roman" w:hAnsi="Times New Roman" w:cs="Times New Roman"/>
          <w:sz w:val="24"/>
          <w:szCs w:val="24"/>
        </w:rPr>
        <w:t>,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 на </w:t>
      </w:r>
      <w:r w:rsidR="0081194C">
        <w:rPr>
          <w:rFonts w:ascii="Times New Roman" w:hAnsi="Times New Roman" w:cs="Times New Roman"/>
          <w:b/>
          <w:sz w:val="24"/>
          <w:szCs w:val="24"/>
        </w:rPr>
        <w:t xml:space="preserve">68 009,8 </w:t>
      </w:r>
      <w:r w:rsidR="00A30377">
        <w:rPr>
          <w:rFonts w:ascii="Times New Roman" w:hAnsi="Times New Roman" w:cs="Times New Roman"/>
          <w:sz w:val="24"/>
          <w:szCs w:val="24"/>
        </w:rPr>
        <w:t>тыс.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рублей и составляют </w:t>
      </w:r>
      <w:r w:rsidR="0081194C">
        <w:rPr>
          <w:rFonts w:ascii="Times New Roman" w:hAnsi="Times New Roman" w:cs="Times New Roman"/>
          <w:b/>
          <w:sz w:val="24"/>
          <w:szCs w:val="24"/>
        </w:rPr>
        <w:t xml:space="preserve">1 415 900,9 </w:t>
      </w:r>
      <w:r w:rsidR="00A30377">
        <w:rPr>
          <w:rFonts w:ascii="Times New Roman" w:hAnsi="Times New Roman" w:cs="Times New Roman"/>
          <w:sz w:val="24"/>
          <w:szCs w:val="24"/>
        </w:rPr>
        <w:t>тыс.</w:t>
      </w:r>
      <w:r w:rsidR="00A30377" w:rsidRPr="00A30377">
        <w:rPr>
          <w:rFonts w:ascii="Times New Roman" w:hAnsi="Times New Roman" w:cs="Times New Roman"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i/>
          <w:sz w:val="24"/>
          <w:szCs w:val="24"/>
        </w:rPr>
        <w:t>В соответствии с п.3 ст.217 БК РФ в сводную бюджетную роспись внесены изменения</w:t>
      </w:r>
      <w:r w:rsidR="008119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части </w:t>
      </w:r>
      <w:r w:rsidR="0081194C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="00A30377" w:rsidRPr="00A30377">
        <w:rPr>
          <w:rFonts w:ascii="Times New Roman" w:hAnsi="Times New Roman" w:cs="Times New Roman"/>
          <w:i/>
          <w:sz w:val="24"/>
          <w:szCs w:val="24"/>
        </w:rPr>
        <w:t xml:space="preserve"> бюджетных назначений на </w:t>
      </w:r>
      <w:r w:rsidR="0081194C">
        <w:rPr>
          <w:rFonts w:ascii="Times New Roman" w:hAnsi="Times New Roman" w:cs="Times New Roman"/>
          <w:b/>
          <w:i/>
          <w:sz w:val="24"/>
          <w:szCs w:val="24"/>
        </w:rPr>
        <w:t>68 009,8</w:t>
      </w:r>
      <w:r w:rsidR="00A30377" w:rsidRPr="00A3037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63686" w:rsidRDefault="009307FE" w:rsidP="009307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1A02">
        <w:rPr>
          <w:b/>
          <w:i/>
          <w:sz w:val="24"/>
          <w:szCs w:val="24"/>
          <w:u w:val="single"/>
        </w:rPr>
        <w:t>Кассовое исполнение расходов</w:t>
      </w:r>
      <w:r>
        <w:rPr>
          <w:sz w:val="24"/>
          <w:szCs w:val="24"/>
        </w:rPr>
        <w:t xml:space="preserve"> бюджета муниципального района </w:t>
      </w:r>
      <w:r w:rsidRPr="009A1A02">
        <w:rPr>
          <w:b/>
          <w:i/>
          <w:sz w:val="24"/>
          <w:szCs w:val="24"/>
        </w:rPr>
        <w:t xml:space="preserve">на реализацию муниципальных программ </w:t>
      </w:r>
      <w:r>
        <w:rPr>
          <w:sz w:val="24"/>
          <w:szCs w:val="24"/>
        </w:rPr>
        <w:t xml:space="preserve">за </w:t>
      </w:r>
      <w:r w:rsidR="00415063">
        <w:rPr>
          <w:sz w:val="24"/>
          <w:szCs w:val="24"/>
        </w:rPr>
        <w:t>полугодие</w:t>
      </w:r>
      <w:r>
        <w:rPr>
          <w:sz w:val="24"/>
          <w:szCs w:val="24"/>
        </w:rPr>
        <w:t xml:space="preserve"> 20</w:t>
      </w:r>
      <w:r w:rsidR="00FE0151">
        <w:rPr>
          <w:sz w:val="24"/>
          <w:szCs w:val="24"/>
        </w:rPr>
        <w:t>2</w:t>
      </w:r>
      <w:r w:rsidR="007A687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составило </w:t>
      </w:r>
      <w:r w:rsidR="00806D3F">
        <w:rPr>
          <w:b/>
          <w:sz w:val="24"/>
          <w:szCs w:val="24"/>
        </w:rPr>
        <w:t>756 714,4</w:t>
      </w:r>
      <w:r>
        <w:rPr>
          <w:sz w:val="24"/>
          <w:szCs w:val="24"/>
        </w:rPr>
        <w:t xml:space="preserve"> тыс.рублей или </w:t>
      </w:r>
      <w:r w:rsidR="00806D3F">
        <w:rPr>
          <w:b/>
          <w:sz w:val="24"/>
          <w:szCs w:val="24"/>
        </w:rPr>
        <w:t>56,1</w:t>
      </w:r>
      <w:r w:rsidR="00FE0151">
        <w:rPr>
          <w:sz w:val="24"/>
          <w:szCs w:val="24"/>
        </w:rPr>
        <w:t>%</w:t>
      </w:r>
      <w:r w:rsidR="00565F19">
        <w:rPr>
          <w:sz w:val="24"/>
          <w:szCs w:val="24"/>
        </w:rPr>
        <w:t xml:space="preserve"> </w:t>
      </w:r>
      <w:r w:rsidR="00806D3F">
        <w:rPr>
          <w:sz w:val="24"/>
          <w:szCs w:val="24"/>
        </w:rPr>
        <w:t xml:space="preserve">к </w:t>
      </w:r>
      <w:r w:rsidR="00565F19">
        <w:rPr>
          <w:sz w:val="24"/>
          <w:szCs w:val="24"/>
        </w:rPr>
        <w:t>утвержденному бюджету (</w:t>
      </w:r>
      <w:r w:rsidR="00806D3F">
        <w:rPr>
          <w:b/>
          <w:sz w:val="24"/>
          <w:szCs w:val="24"/>
        </w:rPr>
        <w:t>1 347 891,1</w:t>
      </w:r>
      <w:r w:rsidR="00EA5D11">
        <w:rPr>
          <w:sz w:val="24"/>
          <w:szCs w:val="24"/>
        </w:rPr>
        <w:t xml:space="preserve"> тыс.рублей</w:t>
      </w:r>
      <w:r w:rsidR="00565F19">
        <w:rPr>
          <w:sz w:val="24"/>
          <w:szCs w:val="24"/>
        </w:rPr>
        <w:t>).</w:t>
      </w:r>
    </w:p>
    <w:p w:rsidR="00563686" w:rsidRDefault="00563686" w:rsidP="00563686">
      <w:pPr>
        <w:rPr>
          <w:sz w:val="24"/>
          <w:szCs w:val="24"/>
        </w:rPr>
      </w:pPr>
    </w:p>
    <w:p w:rsidR="00563FBF" w:rsidRPr="00402304" w:rsidRDefault="00563FBF" w:rsidP="00563686">
      <w:pPr>
        <w:ind w:firstLine="708"/>
        <w:jc w:val="both"/>
        <w:rPr>
          <w:b/>
          <w:bCs/>
          <w:sz w:val="24"/>
          <w:szCs w:val="24"/>
        </w:rPr>
      </w:pPr>
      <w:r w:rsidRPr="009A1A02">
        <w:rPr>
          <w:b/>
          <w:i/>
          <w:sz w:val="24"/>
          <w:szCs w:val="24"/>
          <w:u w:val="single"/>
        </w:rPr>
        <w:t>Непрограммные расходы</w:t>
      </w:r>
      <w:r w:rsidRPr="00402304">
        <w:rPr>
          <w:sz w:val="24"/>
          <w:szCs w:val="24"/>
        </w:rPr>
        <w:t xml:space="preserve"> на 20</w:t>
      </w:r>
      <w:r w:rsidR="003A4D56">
        <w:rPr>
          <w:sz w:val="24"/>
          <w:szCs w:val="24"/>
        </w:rPr>
        <w:t>2</w:t>
      </w:r>
      <w:r w:rsidR="00F0229F">
        <w:rPr>
          <w:sz w:val="24"/>
          <w:szCs w:val="24"/>
        </w:rPr>
        <w:t>1</w:t>
      </w:r>
      <w:r w:rsidRPr="00402304">
        <w:rPr>
          <w:sz w:val="24"/>
          <w:szCs w:val="24"/>
        </w:rPr>
        <w:t xml:space="preserve"> год утверждены в сумме </w:t>
      </w:r>
      <w:r w:rsidR="008A6FCE" w:rsidRPr="008A6FCE">
        <w:rPr>
          <w:b/>
          <w:sz w:val="24"/>
          <w:szCs w:val="24"/>
        </w:rPr>
        <w:t>55 038,6</w:t>
      </w:r>
      <w:r w:rsidR="00F0229F">
        <w:rPr>
          <w:sz w:val="24"/>
          <w:szCs w:val="24"/>
        </w:rPr>
        <w:t xml:space="preserve"> тыс.</w:t>
      </w:r>
      <w:r w:rsidRPr="00402304">
        <w:rPr>
          <w:sz w:val="24"/>
          <w:szCs w:val="24"/>
        </w:rPr>
        <w:t>рублей</w:t>
      </w:r>
      <w:r w:rsidR="008A6FCE">
        <w:rPr>
          <w:sz w:val="24"/>
          <w:szCs w:val="24"/>
        </w:rPr>
        <w:t>,</w:t>
      </w:r>
      <w:r w:rsidR="00E31A76" w:rsidRPr="00402304">
        <w:rPr>
          <w:sz w:val="24"/>
          <w:szCs w:val="24"/>
        </w:rPr>
        <w:t xml:space="preserve"> </w:t>
      </w:r>
      <w:r w:rsidR="008A6FCE">
        <w:rPr>
          <w:sz w:val="24"/>
          <w:szCs w:val="24"/>
        </w:rPr>
        <w:t>исполнение</w:t>
      </w:r>
      <w:r w:rsidR="008A6FCE">
        <w:rPr>
          <w:sz w:val="24"/>
          <w:szCs w:val="24"/>
        </w:rPr>
        <w:t xml:space="preserve"> з</w:t>
      </w:r>
      <w:r w:rsidRPr="00402304">
        <w:rPr>
          <w:sz w:val="24"/>
          <w:szCs w:val="24"/>
        </w:rPr>
        <w:t xml:space="preserve">а </w:t>
      </w:r>
      <w:r w:rsidR="00415063">
        <w:rPr>
          <w:sz w:val="24"/>
          <w:szCs w:val="24"/>
        </w:rPr>
        <w:t>полугодие</w:t>
      </w:r>
      <w:r w:rsidRPr="00402304">
        <w:rPr>
          <w:sz w:val="24"/>
          <w:szCs w:val="24"/>
        </w:rPr>
        <w:t xml:space="preserve"> 20</w:t>
      </w:r>
      <w:r w:rsidR="009A1A02">
        <w:rPr>
          <w:sz w:val="24"/>
          <w:szCs w:val="24"/>
        </w:rPr>
        <w:t>2</w:t>
      </w:r>
      <w:r w:rsidR="00F0229F">
        <w:rPr>
          <w:sz w:val="24"/>
          <w:szCs w:val="24"/>
        </w:rPr>
        <w:t>1</w:t>
      </w:r>
      <w:r w:rsidR="00E31A76" w:rsidRPr="00402304">
        <w:rPr>
          <w:sz w:val="24"/>
          <w:szCs w:val="24"/>
        </w:rPr>
        <w:t>го</w:t>
      </w:r>
      <w:r w:rsidR="00F521EC">
        <w:rPr>
          <w:sz w:val="24"/>
          <w:szCs w:val="24"/>
        </w:rPr>
        <w:t>да</w:t>
      </w:r>
      <w:r w:rsidR="007F148C">
        <w:rPr>
          <w:sz w:val="24"/>
          <w:szCs w:val="24"/>
        </w:rPr>
        <w:t xml:space="preserve"> </w:t>
      </w:r>
      <w:r w:rsidR="00F521EC">
        <w:rPr>
          <w:sz w:val="24"/>
          <w:szCs w:val="24"/>
        </w:rPr>
        <w:t>составило</w:t>
      </w:r>
      <w:r w:rsidR="007F148C">
        <w:rPr>
          <w:sz w:val="24"/>
          <w:szCs w:val="24"/>
        </w:rPr>
        <w:t xml:space="preserve"> </w:t>
      </w:r>
      <w:r w:rsidR="007F148C">
        <w:rPr>
          <w:b/>
          <w:sz w:val="24"/>
          <w:szCs w:val="24"/>
        </w:rPr>
        <w:t>7 420,3</w:t>
      </w:r>
      <w:r w:rsidRPr="00402304">
        <w:rPr>
          <w:sz w:val="24"/>
          <w:szCs w:val="24"/>
        </w:rPr>
        <w:t xml:space="preserve"> тыс.рублей или </w:t>
      </w:r>
      <w:r w:rsidR="007F148C">
        <w:rPr>
          <w:b/>
          <w:sz w:val="24"/>
          <w:szCs w:val="24"/>
        </w:rPr>
        <w:t>13,5</w:t>
      </w:r>
      <w:r w:rsidR="00F0229F">
        <w:rPr>
          <w:b/>
          <w:sz w:val="24"/>
          <w:szCs w:val="24"/>
        </w:rPr>
        <w:t xml:space="preserve"> </w:t>
      </w:r>
      <w:r w:rsidR="00F0229F" w:rsidRPr="00F0229F">
        <w:rPr>
          <w:sz w:val="24"/>
          <w:szCs w:val="24"/>
        </w:rPr>
        <w:t>процентов</w:t>
      </w:r>
      <w:r w:rsidR="00B32A3B">
        <w:rPr>
          <w:sz w:val="24"/>
          <w:szCs w:val="24"/>
        </w:rPr>
        <w:t>.</w:t>
      </w:r>
    </w:p>
    <w:p w:rsidR="000674CC" w:rsidRDefault="000674CC" w:rsidP="000674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Default="000674CC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ст.81 БК РФ, согласно представленной пояснительной </w:t>
      </w:r>
      <w:r w:rsidR="00CA6365">
        <w:rPr>
          <w:rFonts w:ascii="Times New Roman" w:hAnsi="Times New Roman" w:cs="Times New Roman"/>
          <w:sz w:val="24"/>
          <w:szCs w:val="24"/>
        </w:rPr>
        <w:t>записки средства</w:t>
      </w:r>
      <w:r w:rsidR="007F148C">
        <w:rPr>
          <w:rFonts w:ascii="Times New Roman" w:hAnsi="Times New Roman" w:cs="Times New Roman"/>
          <w:sz w:val="24"/>
          <w:szCs w:val="24"/>
        </w:rPr>
        <w:t xml:space="preserve"> </w:t>
      </w:r>
      <w:r w:rsidRPr="00466D4A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резервного фонда</w:t>
      </w:r>
      <w:r w:rsidR="007F14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</w:t>
      </w:r>
      <w:r w:rsidR="009675FD">
        <w:rPr>
          <w:rFonts w:ascii="Times New Roman" w:hAnsi="Times New Roman" w:cs="Times New Roman"/>
          <w:sz w:val="24"/>
          <w:szCs w:val="24"/>
        </w:rPr>
        <w:t>в течение</w:t>
      </w:r>
      <w:r w:rsidR="007F148C">
        <w:rPr>
          <w:rFonts w:ascii="Times New Roman" w:hAnsi="Times New Roman" w:cs="Times New Roman"/>
          <w:sz w:val="24"/>
          <w:szCs w:val="24"/>
        </w:rPr>
        <w:t xml:space="preserve"> полугодия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675FD">
        <w:rPr>
          <w:rFonts w:ascii="Times New Roman" w:hAnsi="Times New Roman" w:cs="Times New Roman"/>
          <w:sz w:val="24"/>
          <w:szCs w:val="24"/>
        </w:rPr>
        <w:t>2</w:t>
      </w:r>
      <w:r w:rsidR="00B32A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75FD" w:rsidRPr="00871E27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871E27" w:rsidRPr="00871E27">
        <w:rPr>
          <w:rFonts w:ascii="Times New Roman" w:hAnsi="Times New Roman" w:cs="Times New Roman"/>
          <w:b/>
          <w:i/>
          <w:sz w:val="24"/>
          <w:szCs w:val="24"/>
        </w:rPr>
        <w:t>распределялись</w:t>
      </w:r>
      <w:r w:rsidR="00871E27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1E27">
        <w:rPr>
          <w:rFonts w:ascii="Times New Roman" w:hAnsi="Times New Roman" w:cs="Times New Roman"/>
          <w:sz w:val="24"/>
          <w:szCs w:val="24"/>
        </w:rPr>
        <w:t>2</w:t>
      </w:r>
      <w:r w:rsidR="00B32A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резервный фонд Администрации муниципального образования «Вяземский район» Смоленской области предусмотрен в сумме </w:t>
      </w:r>
      <w:r w:rsidR="00871E27">
        <w:rPr>
          <w:rFonts w:ascii="Times New Roman" w:hAnsi="Times New Roman" w:cs="Times New Roman"/>
          <w:b/>
          <w:sz w:val="24"/>
          <w:szCs w:val="24"/>
        </w:rPr>
        <w:t>3</w:t>
      </w:r>
      <w:r w:rsidR="00B32A3B">
        <w:rPr>
          <w:rFonts w:ascii="Times New Roman" w:hAnsi="Times New Roman" w:cs="Times New Roman"/>
          <w:b/>
          <w:sz w:val="24"/>
          <w:szCs w:val="24"/>
        </w:rPr>
        <w:t>0</w:t>
      </w:r>
      <w:r w:rsidR="00871E27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7F148C" w:rsidRDefault="00C64D0E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8A8">
        <w:rPr>
          <w:rFonts w:ascii="Times New Roman" w:hAnsi="Times New Roman" w:cs="Times New Roman"/>
          <w:i/>
          <w:sz w:val="24"/>
          <w:szCs w:val="24"/>
        </w:rPr>
        <w:t>Резервный фонд Администрации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предоставленному отчету об исполнении бюджета, </w:t>
      </w:r>
      <w:r w:rsidR="00F448A8">
        <w:rPr>
          <w:rFonts w:ascii="Times New Roman" w:hAnsi="Times New Roman" w:cs="Times New Roman"/>
          <w:sz w:val="24"/>
          <w:szCs w:val="24"/>
        </w:rPr>
        <w:t>исполнен</w:t>
      </w:r>
      <w:r w:rsidR="0012023E">
        <w:rPr>
          <w:rFonts w:ascii="Times New Roman" w:hAnsi="Times New Roman" w:cs="Times New Roman"/>
          <w:sz w:val="24"/>
          <w:szCs w:val="24"/>
        </w:rPr>
        <w:t xml:space="preserve"> в сумме 188,3 тыс.рублей</w:t>
      </w:r>
      <w:r w:rsidR="00F448A8">
        <w:rPr>
          <w:rFonts w:ascii="Times New Roman" w:hAnsi="Times New Roman" w:cs="Times New Roman"/>
          <w:sz w:val="24"/>
          <w:szCs w:val="24"/>
        </w:rPr>
        <w:t>:</w:t>
      </w:r>
    </w:p>
    <w:p w:rsidR="0012023E" w:rsidRPr="0012023E" w:rsidRDefault="0012023E" w:rsidP="0012023E">
      <w:pPr>
        <w:pStyle w:val="ac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12023E">
        <w:rPr>
          <w:sz w:val="24"/>
          <w:szCs w:val="24"/>
        </w:rPr>
        <w:t xml:space="preserve">в сумме </w:t>
      </w:r>
      <w:r w:rsidRPr="0012023E">
        <w:rPr>
          <w:b/>
          <w:sz w:val="24"/>
          <w:szCs w:val="24"/>
        </w:rPr>
        <w:t>188,3</w:t>
      </w:r>
      <w:r w:rsidRPr="0012023E">
        <w:rPr>
          <w:sz w:val="24"/>
          <w:szCs w:val="24"/>
        </w:rPr>
        <w:t xml:space="preserve"> тыс. рублей или 13,6% к годовым назначениям</w:t>
      </w:r>
      <w:r w:rsidR="00001ADB">
        <w:rPr>
          <w:sz w:val="24"/>
          <w:szCs w:val="24"/>
        </w:rPr>
        <w:t xml:space="preserve"> согласно ф.0503317</w:t>
      </w:r>
      <w:r w:rsidRPr="0012023E">
        <w:rPr>
          <w:sz w:val="24"/>
          <w:szCs w:val="24"/>
        </w:rPr>
        <w:t xml:space="preserve"> (</w:t>
      </w:r>
      <w:r w:rsidRPr="0012023E">
        <w:rPr>
          <w:b/>
          <w:sz w:val="24"/>
          <w:szCs w:val="24"/>
        </w:rPr>
        <w:t>1 384,6</w:t>
      </w:r>
      <w:r>
        <w:rPr>
          <w:sz w:val="24"/>
          <w:szCs w:val="24"/>
        </w:rPr>
        <w:t xml:space="preserve"> тыс.рублей);</w:t>
      </w:r>
    </w:p>
    <w:p w:rsidR="0012023E" w:rsidRPr="0012023E" w:rsidRDefault="0012023E" w:rsidP="0012023E">
      <w:pPr>
        <w:pStyle w:val="ac"/>
        <w:numPr>
          <w:ilvl w:val="0"/>
          <w:numId w:val="34"/>
        </w:numPr>
        <w:ind w:left="426"/>
        <w:jc w:val="both"/>
        <w:rPr>
          <w:color w:val="FF0000"/>
          <w:sz w:val="24"/>
          <w:szCs w:val="24"/>
        </w:rPr>
      </w:pPr>
      <w:r w:rsidRPr="0012023E">
        <w:rPr>
          <w:sz w:val="24"/>
          <w:szCs w:val="24"/>
        </w:rPr>
        <w:t xml:space="preserve">софинансирование расходов резервного фонда Администрации Смоленской области за счет средств местного бюджета в сумме </w:t>
      </w:r>
      <w:r w:rsidRPr="0012023E">
        <w:rPr>
          <w:b/>
          <w:sz w:val="24"/>
          <w:szCs w:val="24"/>
        </w:rPr>
        <w:t>0,0</w:t>
      </w:r>
      <w:r w:rsidRPr="0012023E">
        <w:rPr>
          <w:sz w:val="24"/>
          <w:szCs w:val="24"/>
        </w:rPr>
        <w:t xml:space="preserve"> тыс. рублей или 0,0% к годовым назначениям (</w:t>
      </w:r>
      <w:r w:rsidRPr="0012023E">
        <w:rPr>
          <w:b/>
          <w:sz w:val="24"/>
          <w:szCs w:val="24"/>
        </w:rPr>
        <w:t>1 708,0</w:t>
      </w:r>
      <w:r w:rsidRPr="0012023E">
        <w:rPr>
          <w:sz w:val="24"/>
          <w:szCs w:val="24"/>
        </w:rPr>
        <w:t xml:space="preserve"> тыс. рублей).</w:t>
      </w:r>
    </w:p>
    <w:p w:rsidR="00076A0E" w:rsidRDefault="00076A0E" w:rsidP="006B656D">
      <w:pPr>
        <w:ind w:firstLine="708"/>
        <w:jc w:val="both"/>
        <w:rPr>
          <w:rFonts w:eastAsia="Calibri"/>
          <w:sz w:val="24"/>
          <w:szCs w:val="24"/>
        </w:rPr>
      </w:pPr>
    </w:p>
    <w:p w:rsidR="00076A0E" w:rsidRDefault="00466D4A" w:rsidP="006B656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66D4A">
        <w:rPr>
          <w:rFonts w:eastAsia="Calibri"/>
          <w:sz w:val="24"/>
          <w:szCs w:val="24"/>
        </w:rPr>
        <w:t xml:space="preserve">За </w:t>
      </w:r>
      <w:r w:rsidR="00415063" w:rsidRPr="006B656D">
        <w:rPr>
          <w:rFonts w:eastAsia="Calibri"/>
          <w:sz w:val="24"/>
          <w:szCs w:val="24"/>
        </w:rPr>
        <w:t>полугодие</w:t>
      </w:r>
      <w:r w:rsidRPr="006B656D">
        <w:rPr>
          <w:rFonts w:eastAsia="Calibri"/>
          <w:sz w:val="24"/>
          <w:szCs w:val="24"/>
        </w:rPr>
        <w:t xml:space="preserve"> 2021 года сложился </w:t>
      </w:r>
      <w:r w:rsidR="006B656D" w:rsidRPr="006B656D">
        <w:rPr>
          <w:rFonts w:eastAsia="Calibri"/>
          <w:b/>
          <w:i/>
          <w:sz w:val="24"/>
          <w:szCs w:val="24"/>
          <w:u w:val="single"/>
          <w:lang w:eastAsia="en-US"/>
        </w:rPr>
        <w:t>дефицит</w:t>
      </w:r>
      <w:r w:rsidR="006B656D" w:rsidRPr="006B656D">
        <w:rPr>
          <w:rFonts w:eastAsia="Calibri"/>
          <w:sz w:val="24"/>
          <w:szCs w:val="24"/>
          <w:lang w:eastAsia="en-US"/>
        </w:rPr>
        <w:t xml:space="preserve"> бюджета в сумме </w:t>
      </w:r>
      <w:r w:rsidR="006B656D" w:rsidRPr="006B656D">
        <w:rPr>
          <w:rFonts w:eastAsia="Calibri"/>
          <w:b/>
          <w:sz w:val="24"/>
          <w:szCs w:val="24"/>
          <w:lang w:eastAsia="en-US"/>
        </w:rPr>
        <w:t>17 019,1</w:t>
      </w:r>
      <w:r w:rsidR="006B656D" w:rsidRPr="006B656D">
        <w:rPr>
          <w:rFonts w:eastAsia="Calibri"/>
          <w:sz w:val="24"/>
          <w:szCs w:val="24"/>
          <w:lang w:eastAsia="en-US"/>
        </w:rPr>
        <w:t xml:space="preserve"> тыс.рублей. </w:t>
      </w:r>
    </w:p>
    <w:p w:rsidR="006B656D" w:rsidRPr="00076A0E" w:rsidRDefault="006B656D" w:rsidP="006B656D">
      <w:pPr>
        <w:ind w:firstLine="708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076A0E">
        <w:rPr>
          <w:rFonts w:eastAsia="Calibri"/>
          <w:b/>
          <w:i/>
          <w:sz w:val="24"/>
          <w:szCs w:val="24"/>
          <w:u w:val="single"/>
          <w:lang w:eastAsia="en-US"/>
        </w:rPr>
        <w:t xml:space="preserve">Источниками </w:t>
      </w:r>
      <w:r w:rsidR="00076A0E">
        <w:rPr>
          <w:rFonts w:eastAsia="Calibri"/>
          <w:b/>
          <w:i/>
          <w:sz w:val="24"/>
          <w:szCs w:val="24"/>
          <w:u w:val="single"/>
          <w:lang w:eastAsia="en-US"/>
        </w:rPr>
        <w:t>финансирования</w:t>
      </w:r>
      <w:r w:rsidRPr="00076A0E">
        <w:rPr>
          <w:rFonts w:eastAsia="Calibri"/>
          <w:b/>
          <w:i/>
          <w:sz w:val="24"/>
          <w:szCs w:val="24"/>
          <w:u w:val="single"/>
          <w:lang w:eastAsia="en-US"/>
        </w:rPr>
        <w:t xml:space="preserve"> дефицита </w:t>
      </w:r>
      <w:r w:rsidR="00076A0E">
        <w:rPr>
          <w:rFonts w:eastAsia="Calibri"/>
          <w:b/>
          <w:i/>
          <w:sz w:val="24"/>
          <w:szCs w:val="24"/>
          <w:u w:val="single"/>
          <w:lang w:eastAsia="en-US"/>
        </w:rPr>
        <w:t xml:space="preserve">бюджета </w:t>
      </w:r>
      <w:r w:rsidRPr="00076A0E">
        <w:rPr>
          <w:rFonts w:eastAsia="Calibri"/>
          <w:b/>
          <w:i/>
          <w:sz w:val="24"/>
          <w:szCs w:val="24"/>
          <w:u w:val="single"/>
          <w:lang w:eastAsia="en-US"/>
        </w:rPr>
        <w:t>являлись:</w:t>
      </w:r>
    </w:p>
    <w:p w:rsidR="006B656D" w:rsidRPr="006B656D" w:rsidRDefault="006B656D" w:rsidP="006B656D">
      <w:pPr>
        <w:pStyle w:val="ac"/>
        <w:numPr>
          <w:ilvl w:val="0"/>
          <w:numId w:val="35"/>
        </w:numPr>
        <w:ind w:left="426"/>
        <w:jc w:val="both"/>
        <w:rPr>
          <w:rFonts w:eastAsia="Calibri"/>
          <w:sz w:val="24"/>
          <w:szCs w:val="24"/>
          <w:lang w:eastAsia="en-US"/>
        </w:rPr>
      </w:pPr>
      <w:r w:rsidRPr="006B656D">
        <w:rPr>
          <w:rFonts w:eastAsia="Calibri"/>
          <w:sz w:val="24"/>
          <w:szCs w:val="24"/>
          <w:lang w:eastAsia="en-US"/>
        </w:rPr>
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 – </w:t>
      </w:r>
      <w:r w:rsidRPr="006B656D">
        <w:rPr>
          <w:rFonts w:eastAsia="Calibri"/>
          <w:b/>
          <w:sz w:val="24"/>
          <w:szCs w:val="24"/>
          <w:lang w:eastAsia="en-US"/>
        </w:rPr>
        <w:t>9 700,0</w:t>
      </w:r>
      <w:r w:rsidRPr="006B656D">
        <w:rPr>
          <w:rFonts w:eastAsia="Calibri"/>
          <w:sz w:val="24"/>
          <w:szCs w:val="24"/>
          <w:lang w:eastAsia="en-US"/>
        </w:rPr>
        <w:t xml:space="preserve"> тыс.рублей;</w:t>
      </w:r>
    </w:p>
    <w:p w:rsidR="0087197A" w:rsidRPr="006B656D" w:rsidRDefault="006B656D" w:rsidP="006B656D">
      <w:pPr>
        <w:pStyle w:val="a3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56D">
        <w:rPr>
          <w:rFonts w:ascii="Times New Roman" w:eastAsia="Calibri" w:hAnsi="Times New Roman" w:cs="Times New Roman"/>
          <w:sz w:val="24"/>
          <w:szCs w:val="24"/>
        </w:rPr>
        <w:t xml:space="preserve">изменение остатков средств – </w:t>
      </w:r>
      <w:r w:rsidRPr="006B656D">
        <w:rPr>
          <w:rFonts w:ascii="Times New Roman" w:eastAsia="Calibri" w:hAnsi="Times New Roman" w:cs="Times New Roman"/>
          <w:b/>
          <w:sz w:val="24"/>
          <w:szCs w:val="24"/>
        </w:rPr>
        <w:t>7 319,1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6B656D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6B656D" w:rsidRDefault="006B656D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Pr="00095297" w:rsidRDefault="002002C7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5738C6" w:rsidRPr="000952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38C6" w:rsidRPr="00402304" w:rsidRDefault="005738C6" w:rsidP="00BB4D04">
      <w:pPr>
        <w:pStyle w:val="a3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5DA5" w:rsidRDefault="00345DA5" w:rsidP="00BB4D04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ED9">
        <w:rPr>
          <w:rFonts w:ascii="Times New Roman" w:hAnsi="Times New Roman" w:cs="Times New Roman"/>
          <w:sz w:val="24"/>
          <w:szCs w:val="24"/>
        </w:rPr>
        <w:lastRenderedPageBreak/>
        <w:t xml:space="preserve">Сроки составления и утверждения отчёта об исполнении бюджета </w:t>
      </w:r>
      <w:r w:rsidR="003E3ED9" w:rsidRPr="003E3ED9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3E3ED9">
        <w:rPr>
          <w:rFonts w:ascii="Times New Roman" w:hAnsi="Times New Roman" w:cs="Times New Roman"/>
          <w:sz w:val="24"/>
          <w:szCs w:val="24"/>
        </w:rPr>
        <w:t xml:space="preserve">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Pr="003E3ED9">
        <w:rPr>
          <w:rFonts w:ascii="Times New Roman" w:hAnsi="Times New Roman" w:cs="Times New Roman"/>
          <w:sz w:val="24"/>
          <w:szCs w:val="24"/>
        </w:rPr>
        <w:t xml:space="preserve"> 20</w:t>
      </w:r>
      <w:r w:rsidR="00F45633">
        <w:rPr>
          <w:rFonts w:ascii="Times New Roman" w:hAnsi="Times New Roman" w:cs="Times New Roman"/>
          <w:sz w:val="24"/>
          <w:szCs w:val="24"/>
        </w:rPr>
        <w:t>2</w:t>
      </w:r>
      <w:r w:rsidR="00702AC7">
        <w:rPr>
          <w:rFonts w:ascii="Times New Roman" w:hAnsi="Times New Roman" w:cs="Times New Roman"/>
          <w:sz w:val="24"/>
          <w:szCs w:val="24"/>
        </w:rPr>
        <w:t>1</w:t>
      </w:r>
      <w:r w:rsidRPr="003E3ED9">
        <w:rPr>
          <w:rFonts w:ascii="Times New Roman" w:hAnsi="Times New Roman" w:cs="Times New Roman"/>
          <w:sz w:val="24"/>
          <w:szCs w:val="24"/>
        </w:rPr>
        <w:t xml:space="preserve"> года соответствуют требованиям ст.264.2 БК РФ и 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3E3ED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746F3F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3E3ED9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3E3ED9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7F0F59" w:rsidRPr="007F0F59" w:rsidRDefault="007F0F59" w:rsidP="007F0F5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7F0F59">
        <w:rPr>
          <w:sz w:val="24"/>
          <w:szCs w:val="24"/>
        </w:rPr>
        <w:t xml:space="preserve">В соответствии с п.5 ст.264.2 БК РФ, ст.14 Положения о бюджетном процессе отчет об исполнении бюджета муниципального образования «Вяземский район» Смоленской области за </w:t>
      </w:r>
      <w:r w:rsidR="00415063">
        <w:rPr>
          <w:sz w:val="24"/>
          <w:szCs w:val="24"/>
        </w:rPr>
        <w:t>полугодие</w:t>
      </w:r>
      <w:r w:rsidRPr="007F0F59">
        <w:rPr>
          <w:sz w:val="24"/>
          <w:szCs w:val="24"/>
        </w:rPr>
        <w:t xml:space="preserve"> 20</w:t>
      </w:r>
      <w:r w:rsidR="00702AC7">
        <w:rPr>
          <w:sz w:val="24"/>
          <w:szCs w:val="24"/>
        </w:rPr>
        <w:t>21</w:t>
      </w:r>
      <w:r w:rsidRPr="007F0F59">
        <w:rPr>
          <w:sz w:val="24"/>
          <w:szCs w:val="24"/>
        </w:rPr>
        <w:t xml:space="preserve"> года предоставлен Администрацией муниципального образования «Вяземский район» Смоленской области в </w:t>
      </w:r>
      <w:r w:rsidR="00702AC7">
        <w:rPr>
          <w:sz w:val="24"/>
          <w:szCs w:val="24"/>
        </w:rPr>
        <w:t>Контрольно-ревизионную комиссию муниципального образования «Вяземский район» Смоленской области</w:t>
      </w:r>
      <w:r w:rsidR="00F34DF3">
        <w:rPr>
          <w:sz w:val="24"/>
          <w:szCs w:val="24"/>
        </w:rPr>
        <w:t xml:space="preserve"> </w:t>
      </w:r>
      <w:r w:rsidR="00F34DF3">
        <w:rPr>
          <w:rFonts w:eastAsia="Calibri"/>
          <w:sz w:val="24"/>
          <w:szCs w:val="24"/>
          <w:lang w:eastAsia="en-US"/>
        </w:rPr>
        <w:t>09.08.</w:t>
      </w:r>
      <w:r w:rsidR="00F34DF3" w:rsidRPr="001D1064">
        <w:rPr>
          <w:rFonts w:eastAsia="Calibri"/>
          <w:sz w:val="24"/>
          <w:szCs w:val="24"/>
          <w:lang w:eastAsia="en-US"/>
        </w:rPr>
        <w:t xml:space="preserve">2021 года (вх. от </w:t>
      </w:r>
      <w:r w:rsidR="00F34DF3">
        <w:rPr>
          <w:rFonts w:eastAsia="Calibri"/>
          <w:sz w:val="24"/>
          <w:szCs w:val="24"/>
          <w:lang w:eastAsia="en-US"/>
        </w:rPr>
        <w:t>09.08</w:t>
      </w:r>
      <w:r w:rsidR="00F34DF3" w:rsidRPr="001D1064">
        <w:rPr>
          <w:rFonts w:eastAsia="Calibri"/>
          <w:sz w:val="24"/>
          <w:szCs w:val="24"/>
          <w:lang w:eastAsia="en-US"/>
        </w:rPr>
        <w:t>.2021 №</w:t>
      </w:r>
      <w:r w:rsidR="00F34DF3">
        <w:rPr>
          <w:rFonts w:eastAsia="Calibri"/>
          <w:sz w:val="24"/>
          <w:szCs w:val="24"/>
          <w:lang w:eastAsia="en-US"/>
        </w:rPr>
        <w:t>234</w:t>
      </w:r>
      <w:r w:rsidR="00F34DF3" w:rsidRPr="001D1064">
        <w:rPr>
          <w:rFonts w:eastAsia="Calibri"/>
          <w:sz w:val="24"/>
          <w:szCs w:val="24"/>
          <w:lang w:eastAsia="en-US"/>
        </w:rPr>
        <w:t>А</w:t>
      </w:r>
      <w:r w:rsidR="00D97E21" w:rsidRPr="00952687">
        <w:rPr>
          <w:sz w:val="24"/>
          <w:szCs w:val="24"/>
        </w:rPr>
        <w:t>)</w:t>
      </w:r>
      <w:r w:rsidRPr="007F0F59">
        <w:rPr>
          <w:sz w:val="24"/>
          <w:szCs w:val="24"/>
        </w:rPr>
        <w:t>.</w:t>
      </w:r>
    </w:p>
    <w:p w:rsidR="002B4779" w:rsidRDefault="00702AC7" w:rsidP="004254DD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779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муниципального образования «Вяземский район» Смоленской области от </w:t>
      </w:r>
      <w:r w:rsidR="00F34DF3">
        <w:rPr>
          <w:rFonts w:ascii="Times New Roman" w:hAnsi="Times New Roman" w:cs="Times New Roman"/>
          <w:sz w:val="24"/>
          <w:szCs w:val="24"/>
        </w:rPr>
        <w:t>06.08</w:t>
      </w:r>
      <w:r w:rsidR="00F34DF3" w:rsidRPr="00826A46">
        <w:rPr>
          <w:rFonts w:ascii="Times New Roman" w:hAnsi="Times New Roman" w:cs="Times New Roman"/>
          <w:sz w:val="24"/>
          <w:szCs w:val="24"/>
        </w:rPr>
        <w:t>.2021 №</w:t>
      </w:r>
      <w:r w:rsidR="00F34DF3">
        <w:rPr>
          <w:rFonts w:ascii="Times New Roman" w:hAnsi="Times New Roman" w:cs="Times New Roman"/>
          <w:sz w:val="24"/>
          <w:szCs w:val="24"/>
        </w:rPr>
        <w:t>391</w:t>
      </w:r>
      <w:r w:rsidR="00F34DF3" w:rsidRPr="00826A46">
        <w:rPr>
          <w:rFonts w:ascii="Times New Roman" w:hAnsi="Times New Roman" w:cs="Times New Roman"/>
          <w:sz w:val="24"/>
          <w:szCs w:val="24"/>
        </w:rPr>
        <w:t>-р</w:t>
      </w:r>
      <w:r w:rsidR="00F34DF3" w:rsidRPr="002F108A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муниципального образования</w:t>
      </w:r>
      <w:r w:rsidR="00F34DF3">
        <w:rPr>
          <w:rFonts w:ascii="Times New Roman" w:hAnsi="Times New Roman" w:cs="Times New Roman"/>
          <w:sz w:val="24"/>
          <w:szCs w:val="24"/>
        </w:rPr>
        <w:t xml:space="preserve"> </w:t>
      </w:r>
      <w:r w:rsidR="00F34DF3" w:rsidRPr="002F108A">
        <w:rPr>
          <w:rFonts w:ascii="Times New Roman" w:hAnsi="Times New Roman" w:cs="Times New Roman"/>
          <w:sz w:val="24"/>
          <w:szCs w:val="24"/>
        </w:rPr>
        <w:t>«Вяземский район» Смоленской области</w:t>
      </w:r>
      <w:r w:rsidR="00F34DF3">
        <w:rPr>
          <w:rFonts w:ascii="Times New Roman" w:hAnsi="Times New Roman" w:cs="Times New Roman"/>
          <w:sz w:val="24"/>
          <w:szCs w:val="24"/>
        </w:rPr>
        <w:t xml:space="preserve"> </w:t>
      </w:r>
      <w:r w:rsidR="00F34DF3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F34DF3">
        <w:rPr>
          <w:rFonts w:ascii="Times New Roman" w:hAnsi="Times New Roman" w:cs="Times New Roman"/>
          <w:sz w:val="24"/>
          <w:szCs w:val="24"/>
        </w:rPr>
        <w:t>1 полугодие</w:t>
      </w:r>
      <w:r w:rsidR="00F34DF3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F34DF3">
        <w:rPr>
          <w:rFonts w:ascii="Times New Roman" w:hAnsi="Times New Roman" w:cs="Times New Roman"/>
          <w:sz w:val="24"/>
          <w:szCs w:val="24"/>
        </w:rPr>
        <w:t>21</w:t>
      </w:r>
      <w:r w:rsidR="00F34DF3" w:rsidRPr="002F108A"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2B4779">
        <w:rPr>
          <w:rFonts w:ascii="Times New Roman" w:hAnsi="Times New Roman" w:cs="Times New Roman"/>
          <w:sz w:val="24"/>
          <w:szCs w:val="24"/>
        </w:rPr>
        <w:t>.</w:t>
      </w:r>
    </w:p>
    <w:p w:rsidR="00F34DF3" w:rsidRPr="00F34DF3" w:rsidRDefault="00F34DF3" w:rsidP="00F34DF3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DF3">
        <w:rPr>
          <w:rFonts w:ascii="Times New Roman" w:hAnsi="Times New Roman" w:cs="Times New Roman"/>
          <w:sz w:val="24"/>
          <w:szCs w:val="24"/>
        </w:rPr>
        <w:t xml:space="preserve">В нарушении п.5 ст.264.2 БК РФ и ст.14 Положения о бюджетном </w:t>
      </w:r>
      <w:r w:rsidR="00076A0E" w:rsidRPr="00F34DF3">
        <w:rPr>
          <w:rFonts w:ascii="Times New Roman" w:hAnsi="Times New Roman" w:cs="Times New Roman"/>
          <w:sz w:val="24"/>
          <w:szCs w:val="24"/>
        </w:rPr>
        <w:t>процессе в</w:t>
      </w:r>
      <w:r w:rsidRPr="00F34DF3">
        <w:rPr>
          <w:rFonts w:ascii="Times New Roman" w:hAnsi="Times New Roman" w:cs="Times New Roman"/>
          <w:sz w:val="24"/>
          <w:szCs w:val="24"/>
        </w:rPr>
        <w:t xml:space="preserve"> преамбуле распоряжения Администрации от 06.08.2021 №391-р указано: «Об утверждении отчета об исполнении бюджета муниципального образования «Вяземский район» Смоленской области за</w:t>
      </w:r>
      <w:r w:rsidRPr="00F34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DF3">
        <w:rPr>
          <w:rFonts w:ascii="Times New Roman" w:hAnsi="Times New Roman" w:cs="Times New Roman"/>
          <w:b/>
          <w:sz w:val="24"/>
          <w:szCs w:val="24"/>
          <w:u w:val="single"/>
        </w:rPr>
        <w:t>1 полугодие</w:t>
      </w:r>
      <w:r w:rsidRPr="00F34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DF3">
        <w:rPr>
          <w:rFonts w:ascii="Times New Roman" w:hAnsi="Times New Roman" w:cs="Times New Roman"/>
          <w:sz w:val="24"/>
          <w:szCs w:val="24"/>
        </w:rPr>
        <w:t>2021 года».</w:t>
      </w:r>
    </w:p>
    <w:p w:rsidR="00CC6AD5" w:rsidRPr="002B4779" w:rsidRDefault="002B4779" w:rsidP="00CC6AD5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6AD5" w:rsidRPr="002B4779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Администрации муниципального образования «Вяземский район» Смоленской области от </w:t>
      </w:r>
      <w:r w:rsidR="00F17D8E">
        <w:rPr>
          <w:rFonts w:ascii="Times New Roman" w:hAnsi="Times New Roman" w:cs="Times New Roman"/>
          <w:sz w:val="24"/>
          <w:szCs w:val="24"/>
        </w:rPr>
        <w:t>06.08</w:t>
      </w:r>
      <w:r w:rsidR="00F17D8E" w:rsidRPr="00826A46">
        <w:rPr>
          <w:rFonts w:ascii="Times New Roman" w:hAnsi="Times New Roman" w:cs="Times New Roman"/>
          <w:sz w:val="24"/>
          <w:szCs w:val="24"/>
        </w:rPr>
        <w:t>.2021 №</w:t>
      </w:r>
      <w:r w:rsidR="00F17D8E">
        <w:rPr>
          <w:rFonts w:ascii="Times New Roman" w:hAnsi="Times New Roman" w:cs="Times New Roman"/>
          <w:sz w:val="24"/>
          <w:szCs w:val="24"/>
        </w:rPr>
        <w:t>391</w:t>
      </w:r>
      <w:r w:rsidR="00F17D8E" w:rsidRPr="00826A46">
        <w:rPr>
          <w:rFonts w:ascii="Times New Roman" w:hAnsi="Times New Roman" w:cs="Times New Roman"/>
          <w:sz w:val="24"/>
          <w:szCs w:val="24"/>
        </w:rPr>
        <w:t>-р</w:t>
      </w:r>
      <w:r w:rsidR="00CC6AD5" w:rsidRPr="002B4779">
        <w:rPr>
          <w:rFonts w:ascii="Times New Roman" w:hAnsi="Times New Roman" w:cs="Times New Roman"/>
          <w:sz w:val="24"/>
          <w:szCs w:val="24"/>
        </w:rPr>
        <w:t xml:space="preserve"> фактическое исполнение бюджета района за </w:t>
      </w:r>
      <w:r w:rsidR="00415063">
        <w:rPr>
          <w:rFonts w:ascii="Times New Roman" w:hAnsi="Times New Roman" w:cs="Times New Roman"/>
          <w:sz w:val="24"/>
          <w:szCs w:val="24"/>
        </w:rPr>
        <w:t>полугодие</w:t>
      </w:r>
      <w:r w:rsidR="00CC6AD5" w:rsidRPr="002B4779">
        <w:rPr>
          <w:rFonts w:ascii="Times New Roman" w:hAnsi="Times New Roman" w:cs="Times New Roman"/>
          <w:sz w:val="24"/>
          <w:szCs w:val="24"/>
        </w:rPr>
        <w:t xml:space="preserve"> 2021 года утверждено:</w:t>
      </w:r>
    </w:p>
    <w:p w:rsidR="00CC6AD5" w:rsidRDefault="00CC6AD5" w:rsidP="002B4779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A56AB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F17D8E">
        <w:rPr>
          <w:rFonts w:ascii="Times New Roman" w:hAnsi="Times New Roman" w:cs="Times New Roman"/>
          <w:b/>
          <w:sz w:val="24"/>
          <w:szCs w:val="24"/>
        </w:rPr>
        <w:t xml:space="preserve">747 115,6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3A56AB">
        <w:rPr>
          <w:rFonts w:ascii="Times New Roman" w:hAnsi="Times New Roman" w:cs="Times New Roman"/>
          <w:sz w:val="24"/>
          <w:szCs w:val="24"/>
        </w:rPr>
        <w:t xml:space="preserve">рублей, из них безвозмездные поступления в сумме </w:t>
      </w:r>
      <w:r w:rsidR="00F17D8E">
        <w:rPr>
          <w:rFonts w:ascii="Times New Roman" w:hAnsi="Times New Roman" w:cs="Times New Roman"/>
          <w:b/>
          <w:sz w:val="24"/>
          <w:szCs w:val="24"/>
        </w:rPr>
        <w:t>508 599,8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B4779" w:rsidRDefault="00CC6AD5" w:rsidP="00CC6AD5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56AB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F17D8E">
        <w:rPr>
          <w:rFonts w:ascii="Times New Roman" w:hAnsi="Times New Roman" w:cs="Times New Roman"/>
          <w:b/>
          <w:sz w:val="24"/>
          <w:szCs w:val="24"/>
        </w:rPr>
        <w:t>764 134,7</w:t>
      </w:r>
      <w:r w:rsidRPr="003A56AB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F17D8E">
        <w:rPr>
          <w:rFonts w:ascii="Times New Roman" w:hAnsi="Times New Roman" w:cs="Times New Roman"/>
          <w:sz w:val="24"/>
          <w:szCs w:val="24"/>
        </w:rPr>
        <w:t>дефицитом</w:t>
      </w:r>
      <w:r w:rsidRPr="003A56A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17D8E">
        <w:rPr>
          <w:rFonts w:ascii="Times New Roman" w:hAnsi="Times New Roman" w:cs="Times New Roman"/>
          <w:b/>
          <w:sz w:val="24"/>
          <w:szCs w:val="24"/>
        </w:rPr>
        <w:t>17 019,1</w:t>
      </w:r>
      <w:r w:rsidRPr="003A56A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C6AD5" w:rsidRPr="002B4779" w:rsidRDefault="00CC6AD5" w:rsidP="002B4779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4779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415063">
        <w:rPr>
          <w:rFonts w:ascii="Times New Roman" w:hAnsi="Times New Roman" w:cs="Times New Roman"/>
          <w:i/>
          <w:sz w:val="24"/>
          <w:szCs w:val="24"/>
        </w:rPr>
        <w:t>полугодие</w:t>
      </w:r>
      <w:r w:rsidRPr="002B4779">
        <w:rPr>
          <w:rFonts w:ascii="Times New Roman" w:hAnsi="Times New Roman" w:cs="Times New Roman"/>
          <w:i/>
          <w:sz w:val="24"/>
          <w:szCs w:val="24"/>
        </w:rPr>
        <w:t xml:space="preserve"> 2021 года</w:t>
      </w:r>
      <w:r w:rsidRPr="002B4779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2B4779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2B477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B01F3">
        <w:rPr>
          <w:rFonts w:ascii="Times New Roman" w:hAnsi="Times New Roman" w:cs="Times New Roman"/>
          <w:b/>
          <w:sz w:val="24"/>
          <w:szCs w:val="24"/>
        </w:rPr>
        <w:t>747 115,6</w:t>
      </w:r>
      <w:r w:rsidRPr="002B4779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8B01F3">
        <w:rPr>
          <w:rFonts w:ascii="Times New Roman" w:hAnsi="Times New Roman" w:cs="Times New Roman"/>
          <w:b/>
          <w:sz w:val="24"/>
          <w:szCs w:val="24"/>
        </w:rPr>
        <w:t>54,3</w:t>
      </w:r>
      <w:r w:rsidRPr="002B4779">
        <w:rPr>
          <w:rFonts w:ascii="Times New Roman" w:hAnsi="Times New Roman" w:cs="Times New Roman"/>
          <w:sz w:val="24"/>
          <w:szCs w:val="24"/>
        </w:rPr>
        <w:t>% от годовых плановых назначений:</w:t>
      </w:r>
    </w:p>
    <w:p w:rsidR="00CC6AD5" w:rsidRPr="008B3261" w:rsidRDefault="00CC6AD5" w:rsidP="00CC6A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B01F3">
        <w:rPr>
          <w:rFonts w:ascii="Times New Roman" w:hAnsi="Times New Roman" w:cs="Times New Roman"/>
          <w:b/>
          <w:sz w:val="24"/>
          <w:szCs w:val="24"/>
        </w:rPr>
        <w:t>238 515,8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8B01F3">
        <w:rPr>
          <w:rFonts w:ascii="Times New Roman" w:hAnsi="Times New Roman" w:cs="Times New Roman"/>
          <w:b/>
          <w:sz w:val="24"/>
          <w:szCs w:val="24"/>
        </w:rPr>
        <w:t>45,2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B3261">
        <w:rPr>
          <w:rFonts w:ascii="Times New Roman" w:hAnsi="Times New Roman" w:cs="Times New Roman"/>
          <w:sz w:val="24"/>
          <w:szCs w:val="24"/>
        </w:rPr>
        <w:t>годовых плановых назначений;</w:t>
      </w:r>
    </w:p>
    <w:p w:rsidR="00CC6AD5" w:rsidRPr="008B3261" w:rsidRDefault="00CC6AD5" w:rsidP="00CC6A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44A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8B3261">
        <w:rPr>
          <w:rFonts w:ascii="Times New Roman" w:hAnsi="Times New Roman" w:cs="Times New Roman"/>
          <w:sz w:val="24"/>
          <w:szCs w:val="24"/>
        </w:rPr>
        <w:t xml:space="preserve"> в </w:t>
      </w:r>
      <w:r w:rsidR="00076A0E" w:rsidRPr="008B3261">
        <w:rPr>
          <w:rFonts w:ascii="Times New Roman" w:hAnsi="Times New Roman" w:cs="Times New Roman"/>
          <w:sz w:val="24"/>
          <w:szCs w:val="24"/>
        </w:rPr>
        <w:t>сумме</w:t>
      </w:r>
      <w:r w:rsidR="00076A0E">
        <w:rPr>
          <w:rFonts w:ascii="Times New Roman" w:hAnsi="Times New Roman" w:cs="Times New Roman"/>
          <w:sz w:val="24"/>
          <w:szCs w:val="24"/>
        </w:rPr>
        <w:t xml:space="preserve"> </w:t>
      </w:r>
      <w:r w:rsidR="00076A0E" w:rsidRPr="00D74605">
        <w:rPr>
          <w:rFonts w:ascii="Times New Roman" w:hAnsi="Times New Roman" w:cs="Times New Roman"/>
          <w:b/>
          <w:sz w:val="24"/>
          <w:szCs w:val="24"/>
        </w:rPr>
        <w:t>508</w:t>
      </w:r>
      <w:r w:rsidR="008B01F3" w:rsidRPr="00D74605">
        <w:rPr>
          <w:rFonts w:ascii="Times New Roman" w:hAnsi="Times New Roman" w:cs="Times New Roman"/>
          <w:b/>
          <w:sz w:val="24"/>
          <w:szCs w:val="24"/>
        </w:rPr>
        <w:t> </w:t>
      </w:r>
      <w:r w:rsidR="008B01F3">
        <w:rPr>
          <w:rFonts w:ascii="Times New Roman" w:hAnsi="Times New Roman" w:cs="Times New Roman"/>
          <w:b/>
          <w:sz w:val="24"/>
          <w:szCs w:val="24"/>
        </w:rPr>
        <w:t>599,8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8B3261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8B01F3">
        <w:rPr>
          <w:rFonts w:ascii="Times New Roman" w:hAnsi="Times New Roman" w:cs="Times New Roman"/>
          <w:b/>
          <w:sz w:val="24"/>
          <w:szCs w:val="24"/>
        </w:rPr>
        <w:t>60,0</w:t>
      </w:r>
      <w:r w:rsidRPr="008B326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8B3261">
        <w:rPr>
          <w:rFonts w:ascii="Times New Roman" w:hAnsi="Times New Roman" w:cs="Times New Roman"/>
          <w:sz w:val="24"/>
          <w:szCs w:val="24"/>
        </w:rPr>
        <w:t>годовых плановых назначений.</w:t>
      </w:r>
    </w:p>
    <w:p w:rsidR="00CC6AD5" w:rsidRPr="002B4779" w:rsidRDefault="00CC6AD5" w:rsidP="002B477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2B4779">
        <w:rPr>
          <w:sz w:val="24"/>
          <w:szCs w:val="24"/>
        </w:rPr>
        <w:t xml:space="preserve">Расходы бюджета муниципального района </w:t>
      </w:r>
      <w:r w:rsidR="008B01F3">
        <w:rPr>
          <w:sz w:val="24"/>
          <w:szCs w:val="24"/>
        </w:rPr>
        <w:t xml:space="preserve">за полугодие </w:t>
      </w:r>
      <w:r w:rsidRPr="002B4779">
        <w:rPr>
          <w:sz w:val="24"/>
          <w:szCs w:val="24"/>
        </w:rPr>
        <w:t xml:space="preserve">2021 года исполнены в сумме </w:t>
      </w:r>
      <w:r w:rsidR="008B01F3">
        <w:rPr>
          <w:b/>
          <w:sz w:val="24"/>
          <w:szCs w:val="24"/>
        </w:rPr>
        <w:t>764 134,7</w:t>
      </w:r>
      <w:r w:rsidRPr="002B4779">
        <w:rPr>
          <w:sz w:val="24"/>
          <w:szCs w:val="24"/>
        </w:rPr>
        <w:t xml:space="preserve"> тыс.рублей, или </w:t>
      </w:r>
      <w:r w:rsidR="008B01F3">
        <w:rPr>
          <w:b/>
          <w:sz w:val="24"/>
          <w:szCs w:val="24"/>
        </w:rPr>
        <w:t>54,5</w:t>
      </w:r>
      <w:r w:rsidRPr="002B4779">
        <w:rPr>
          <w:sz w:val="24"/>
          <w:szCs w:val="24"/>
        </w:rPr>
        <w:t>% от утвержденного плана (</w:t>
      </w:r>
      <w:r w:rsidRPr="002B4779">
        <w:rPr>
          <w:b/>
          <w:sz w:val="24"/>
          <w:szCs w:val="24"/>
        </w:rPr>
        <w:t>1 402 929,7</w:t>
      </w:r>
      <w:r w:rsidRPr="002B4779">
        <w:rPr>
          <w:sz w:val="24"/>
          <w:szCs w:val="24"/>
        </w:rPr>
        <w:t xml:space="preserve"> тыс.рублей). </w:t>
      </w:r>
    </w:p>
    <w:p w:rsidR="00126AC7" w:rsidRPr="002B75B8" w:rsidRDefault="005814EC" w:rsidP="002B75B8">
      <w:pPr>
        <w:pStyle w:val="ac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5814EC">
        <w:rPr>
          <w:sz w:val="24"/>
          <w:szCs w:val="24"/>
        </w:rPr>
        <w:t>И</w:t>
      </w:r>
      <w:r w:rsidR="00126AC7" w:rsidRPr="005814EC">
        <w:rPr>
          <w:sz w:val="24"/>
          <w:szCs w:val="24"/>
        </w:rPr>
        <w:t>сполнение расходов</w:t>
      </w:r>
      <w:r w:rsidR="00126AC7" w:rsidRPr="002B75B8">
        <w:rPr>
          <w:sz w:val="24"/>
          <w:szCs w:val="24"/>
        </w:rPr>
        <w:t xml:space="preserve"> бюджета муниципального района </w:t>
      </w:r>
      <w:r w:rsidR="00126AC7" w:rsidRPr="002B75B8">
        <w:rPr>
          <w:b/>
          <w:i/>
          <w:sz w:val="24"/>
          <w:szCs w:val="24"/>
        </w:rPr>
        <w:t xml:space="preserve">на реализацию муниципальных программ </w:t>
      </w:r>
      <w:r w:rsidR="00126AC7" w:rsidRPr="002B75B8">
        <w:rPr>
          <w:sz w:val="24"/>
          <w:szCs w:val="24"/>
        </w:rPr>
        <w:t xml:space="preserve">за </w:t>
      </w:r>
      <w:r w:rsidR="00415063">
        <w:rPr>
          <w:sz w:val="24"/>
          <w:szCs w:val="24"/>
        </w:rPr>
        <w:t>полугодие</w:t>
      </w:r>
      <w:r w:rsidR="00126AC7" w:rsidRPr="002B75B8">
        <w:rPr>
          <w:sz w:val="24"/>
          <w:szCs w:val="24"/>
        </w:rPr>
        <w:t xml:space="preserve"> 2021 года составило </w:t>
      </w:r>
      <w:r w:rsidR="008B01F3">
        <w:rPr>
          <w:b/>
          <w:sz w:val="24"/>
          <w:szCs w:val="24"/>
        </w:rPr>
        <w:t>756 714,4</w:t>
      </w:r>
      <w:r>
        <w:rPr>
          <w:sz w:val="24"/>
          <w:szCs w:val="24"/>
        </w:rPr>
        <w:t xml:space="preserve"> тыс.рублей или </w:t>
      </w:r>
      <w:r w:rsidR="008B01F3">
        <w:rPr>
          <w:b/>
          <w:sz w:val="24"/>
          <w:szCs w:val="24"/>
        </w:rPr>
        <w:t>56,1</w:t>
      </w:r>
      <w:r>
        <w:rPr>
          <w:sz w:val="24"/>
          <w:szCs w:val="24"/>
        </w:rPr>
        <w:t>% утвержденному бюджету (</w:t>
      </w:r>
      <w:r>
        <w:rPr>
          <w:b/>
          <w:sz w:val="24"/>
          <w:szCs w:val="24"/>
        </w:rPr>
        <w:t>1 347 891,1</w:t>
      </w:r>
      <w:r w:rsidR="00126AC7" w:rsidRPr="002B75B8">
        <w:rPr>
          <w:sz w:val="24"/>
          <w:szCs w:val="24"/>
        </w:rPr>
        <w:t xml:space="preserve"> тыс.рублей).</w:t>
      </w:r>
    </w:p>
    <w:p w:rsidR="00126AC7" w:rsidRPr="002B75B8" w:rsidRDefault="00126AC7" w:rsidP="002B75B8">
      <w:pPr>
        <w:pStyle w:val="ac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b/>
          <w:bCs/>
          <w:sz w:val="24"/>
          <w:szCs w:val="24"/>
        </w:rPr>
      </w:pPr>
      <w:r w:rsidRPr="005814EC">
        <w:rPr>
          <w:b/>
          <w:i/>
          <w:sz w:val="24"/>
          <w:szCs w:val="24"/>
        </w:rPr>
        <w:t>Непрограммные расходы</w:t>
      </w:r>
      <w:r w:rsidRPr="002B75B8">
        <w:rPr>
          <w:sz w:val="24"/>
          <w:szCs w:val="24"/>
        </w:rPr>
        <w:t xml:space="preserve"> на 2021 год утверждены в сумме </w:t>
      </w:r>
      <w:r w:rsidR="008B01F3">
        <w:rPr>
          <w:b/>
          <w:sz w:val="24"/>
          <w:szCs w:val="24"/>
        </w:rPr>
        <w:t>58145,4</w:t>
      </w:r>
      <w:r w:rsidRPr="002B75B8">
        <w:rPr>
          <w:sz w:val="24"/>
          <w:szCs w:val="24"/>
        </w:rPr>
        <w:t xml:space="preserve"> тыс.рублей, </w:t>
      </w:r>
      <w:r w:rsidR="00076A0E" w:rsidRPr="002B75B8">
        <w:rPr>
          <w:sz w:val="24"/>
          <w:szCs w:val="24"/>
        </w:rPr>
        <w:t xml:space="preserve">исполнение </w:t>
      </w:r>
      <w:r w:rsidR="00076A0E">
        <w:rPr>
          <w:sz w:val="24"/>
          <w:szCs w:val="24"/>
        </w:rPr>
        <w:t>з</w:t>
      </w:r>
      <w:r w:rsidRPr="002B75B8">
        <w:rPr>
          <w:sz w:val="24"/>
          <w:szCs w:val="24"/>
        </w:rPr>
        <w:t xml:space="preserve">а </w:t>
      </w:r>
      <w:r w:rsidR="00415063">
        <w:rPr>
          <w:sz w:val="24"/>
          <w:szCs w:val="24"/>
        </w:rPr>
        <w:t>полугодие</w:t>
      </w:r>
      <w:r w:rsidRPr="002B75B8">
        <w:rPr>
          <w:sz w:val="24"/>
          <w:szCs w:val="24"/>
        </w:rPr>
        <w:t xml:space="preserve"> 2021 года составило </w:t>
      </w:r>
      <w:r w:rsidR="008B01F3">
        <w:rPr>
          <w:b/>
          <w:sz w:val="24"/>
          <w:szCs w:val="24"/>
        </w:rPr>
        <w:t>7 420,3</w:t>
      </w:r>
      <w:r w:rsidRPr="002B75B8">
        <w:rPr>
          <w:sz w:val="24"/>
          <w:szCs w:val="24"/>
        </w:rPr>
        <w:t xml:space="preserve"> тыс.рублей или </w:t>
      </w:r>
      <w:r w:rsidR="008B01F3">
        <w:rPr>
          <w:b/>
          <w:sz w:val="24"/>
          <w:szCs w:val="24"/>
        </w:rPr>
        <w:t>13,5</w:t>
      </w:r>
      <w:r w:rsidRPr="002B75B8">
        <w:rPr>
          <w:b/>
          <w:sz w:val="24"/>
          <w:szCs w:val="24"/>
        </w:rPr>
        <w:t xml:space="preserve"> </w:t>
      </w:r>
      <w:r w:rsidRPr="002B75B8">
        <w:rPr>
          <w:sz w:val="24"/>
          <w:szCs w:val="24"/>
        </w:rPr>
        <w:t>процентов.</w:t>
      </w:r>
    </w:p>
    <w:p w:rsidR="002B75B8" w:rsidRPr="00076A0E" w:rsidRDefault="00126AC7" w:rsidP="00FB13F2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A0E">
        <w:rPr>
          <w:rFonts w:ascii="Times New Roman" w:hAnsi="Times New Roman" w:cs="Times New Roman"/>
          <w:sz w:val="24"/>
          <w:szCs w:val="24"/>
        </w:rPr>
        <w:t>В соответствии со ст.81 БК РФ, согласно представленной пояснительной записки средства</w:t>
      </w:r>
      <w:r w:rsidR="00664F3C" w:rsidRPr="00076A0E">
        <w:rPr>
          <w:rFonts w:ascii="Times New Roman" w:hAnsi="Times New Roman" w:cs="Times New Roman"/>
          <w:sz w:val="24"/>
          <w:szCs w:val="24"/>
        </w:rPr>
        <w:t xml:space="preserve"> </w:t>
      </w:r>
      <w:r w:rsidRPr="00076A0E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резервного фонда</w:t>
      </w:r>
      <w:r w:rsidR="00664F3C" w:rsidRPr="00076A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76A0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в течение первого квартала 2021 года </w:t>
      </w:r>
      <w:r w:rsidRPr="00076A0E">
        <w:rPr>
          <w:rFonts w:ascii="Times New Roman" w:hAnsi="Times New Roman" w:cs="Times New Roman"/>
          <w:b/>
          <w:i/>
          <w:sz w:val="24"/>
          <w:szCs w:val="24"/>
        </w:rPr>
        <w:t>не распределялись</w:t>
      </w:r>
      <w:r w:rsidR="00076A0E" w:rsidRPr="00076A0E">
        <w:rPr>
          <w:rFonts w:ascii="Times New Roman" w:hAnsi="Times New Roman" w:cs="Times New Roman"/>
          <w:sz w:val="24"/>
          <w:szCs w:val="24"/>
        </w:rPr>
        <w:t>.</w:t>
      </w:r>
      <w:r w:rsidR="00076A0E">
        <w:rPr>
          <w:rFonts w:ascii="Times New Roman" w:hAnsi="Times New Roman" w:cs="Times New Roman"/>
          <w:sz w:val="24"/>
          <w:szCs w:val="24"/>
        </w:rPr>
        <w:t xml:space="preserve"> </w:t>
      </w:r>
      <w:r w:rsidR="00664F3C" w:rsidRPr="00076A0E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Смоленской области исполнен в сумме </w:t>
      </w:r>
      <w:r w:rsidR="00664F3C" w:rsidRPr="00076A0E">
        <w:rPr>
          <w:rFonts w:ascii="Times New Roman" w:hAnsi="Times New Roman" w:cs="Times New Roman"/>
          <w:b/>
          <w:sz w:val="24"/>
          <w:szCs w:val="24"/>
        </w:rPr>
        <w:t>188,3</w:t>
      </w:r>
      <w:r w:rsidR="00664F3C" w:rsidRPr="00076A0E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2B75B8" w:rsidRDefault="00126AC7" w:rsidP="004254D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5B8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415063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2B75B8">
        <w:rPr>
          <w:rFonts w:ascii="Times New Roman" w:eastAsia="Calibri" w:hAnsi="Times New Roman" w:cs="Times New Roman"/>
          <w:sz w:val="24"/>
          <w:szCs w:val="24"/>
        </w:rPr>
        <w:t xml:space="preserve"> 2021 года сложился </w:t>
      </w:r>
      <w:r w:rsidR="00664F3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дефицит</w:t>
      </w:r>
      <w:r w:rsidRPr="002B75B8">
        <w:rPr>
          <w:rFonts w:ascii="Times New Roman" w:eastAsia="Calibri" w:hAnsi="Times New Roman" w:cs="Times New Roman"/>
          <w:sz w:val="24"/>
          <w:szCs w:val="24"/>
        </w:rPr>
        <w:t xml:space="preserve"> бюджета в сумме </w:t>
      </w:r>
      <w:r w:rsidR="00F17D8E">
        <w:rPr>
          <w:rFonts w:ascii="Times New Roman" w:hAnsi="Times New Roman" w:cs="Times New Roman"/>
          <w:b/>
          <w:sz w:val="24"/>
          <w:szCs w:val="24"/>
        </w:rPr>
        <w:t>17 019,1</w:t>
      </w:r>
      <w:r w:rsidRPr="002B75B8">
        <w:rPr>
          <w:rFonts w:ascii="Times New Roman" w:eastAsia="Calibri" w:hAnsi="Times New Roman" w:cs="Times New Roman"/>
          <w:sz w:val="24"/>
          <w:szCs w:val="24"/>
        </w:rPr>
        <w:t xml:space="preserve"> тыс.рублей.</w:t>
      </w:r>
    </w:p>
    <w:p w:rsidR="00CC6AD5" w:rsidRPr="002B75B8" w:rsidRDefault="00CC6AD5" w:rsidP="005814EC">
      <w:pPr>
        <w:pStyle w:val="a3"/>
        <w:tabs>
          <w:tab w:val="left" w:pos="851"/>
          <w:tab w:val="left" w:pos="1134"/>
        </w:tabs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687" w:rsidRPr="00CE3C34" w:rsidRDefault="00EB368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34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43D78" w:rsidRPr="004236EF" w:rsidRDefault="00143D78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87" w:rsidRPr="004236EF" w:rsidRDefault="007C6C7C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26AC7">
        <w:rPr>
          <w:sz w:val="24"/>
          <w:szCs w:val="24"/>
        </w:rPr>
        <w:t>Вяземскому районному Совету депутатов</w:t>
      </w:r>
      <w:r w:rsidR="008711FE">
        <w:rPr>
          <w:sz w:val="24"/>
          <w:szCs w:val="24"/>
        </w:rPr>
        <w:t xml:space="preserve"> </w:t>
      </w:r>
      <w:r w:rsidR="00126AC7" w:rsidRPr="00126AC7">
        <w:rPr>
          <w:b/>
          <w:i/>
          <w:sz w:val="24"/>
          <w:szCs w:val="24"/>
        </w:rPr>
        <w:t>принять</w:t>
      </w:r>
      <w:r w:rsidR="008711FE">
        <w:rPr>
          <w:b/>
          <w:i/>
          <w:sz w:val="24"/>
          <w:szCs w:val="24"/>
        </w:rPr>
        <w:t xml:space="preserve"> </w:t>
      </w:r>
      <w:r w:rsidR="00EB3687" w:rsidRPr="00126AC7">
        <w:rPr>
          <w:b/>
          <w:i/>
          <w:sz w:val="24"/>
          <w:szCs w:val="24"/>
        </w:rPr>
        <w:t xml:space="preserve">к рассмотрению </w:t>
      </w:r>
      <w:r w:rsidR="00C77257" w:rsidRPr="00126AC7">
        <w:rPr>
          <w:b/>
          <w:i/>
          <w:sz w:val="24"/>
          <w:szCs w:val="24"/>
        </w:rPr>
        <w:t>о</w:t>
      </w:r>
      <w:r w:rsidR="00E6216A" w:rsidRPr="00126AC7">
        <w:rPr>
          <w:b/>
          <w:i/>
          <w:sz w:val="24"/>
          <w:szCs w:val="24"/>
        </w:rPr>
        <w:t>тчёт</w:t>
      </w:r>
      <w:r w:rsidR="00EB3687" w:rsidRPr="00126AC7">
        <w:rPr>
          <w:b/>
          <w:i/>
          <w:sz w:val="24"/>
          <w:szCs w:val="24"/>
        </w:rPr>
        <w:t xml:space="preserve"> об исполнении бюджета</w:t>
      </w:r>
      <w:r w:rsidR="008711FE">
        <w:rPr>
          <w:b/>
          <w:i/>
          <w:sz w:val="24"/>
          <w:szCs w:val="24"/>
        </w:rPr>
        <w:t xml:space="preserve"> </w:t>
      </w:r>
      <w:r w:rsidRPr="004236EF">
        <w:rPr>
          <w:sz w:val="24"/>
          <w:szCs w:val="24"/>
        </w:rPr>
        <w:t>муниципального образования «</w:t>
      </w:r>
      <w:r w:rsidR="004236EF" w:rsidRPr="004236EF">
        <w:rPr>
          <w:sz w:val="24"/>
          <w:szCs w:val="24"/>
        </w:rPr>
        <w:t>В</w:t>
      </w:r>
      <w:r w:rsidRPr="004236EF">
        <w:rPr>
          <w:sz w:val="24"/>
          <w:szCs w:val="24"/>
        </w:rPr>
        <w:t>яземский район»</w:t>
      </w:r>
      <w:r w:rsidR="00EB3687" w:rsidRPr="004236EF">
        <w:rPr>
          <w:sz w:val="24"/>
          <w:szCs w:val="24"/>
        </w:rPr>
        <w:t xml:space="preserve"> Смоленской области за </w:t>
      </w:r>
      <w:r w:rsidR="00415063">
        <w:rPr>
          <w:sz w:val="24"/>
          <w:szCs w:val="24"/>
        </w:rPr>
        <w:t>полугодие</w:t>
      </w:r>
      <w:r w:rsidR="00345DA5" w:rsidRPr="004236EF">
        <w:rPr>
          <w:sz w:val="24"/>
          <w:szCs w:val="24"/>
        </w:rPr>
        <w:t xml:space="preserve"> 20</w:t>
      </w:r>
      <w:r w:rsidR="002A0C44">
        <w:rPr>
          <w:sz w:val="24"/>
          <w:szCs w:val="24"/>
        </w:rPr>
        <w:t>2</w:t>
      </w:r>
      <w:r w:rsidR="00126AC7">
        <w:rPr>
          <w:sz w:val="24"/>
          <w:szCs w:val="24"/>
        </w:rPr>
        <w:t>1</w:t>
      </w:r>
      <w:r w:rsidR="00254CCF" w:rsidRPr="004236EF">
        <w:rPr>
          <w:sz w:val="24"/>
          <w:szCs w:val="24"/>
        </w:rPr>
        <w:t xml:space="preserve"> года.</w:t>
      </w:r>
    </w:p>
    <w:p w:rsidR="00254CCF" w:rsidRPr="00EF37CD" w:rsidRDefault="00254CCF" w:rsidP="005C2BF7">
      <w:pPr>
        <w:pStyle w:val="ac"/>
        <w:widowControl/>
        <w:numPr>
          <w:ilvl w:val="0"/>
          <w:numId w:val="11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EF37CD">
        <w:rPr>
          <w:sz w:val="24"/>
          <w:szCs w:val="24"/>
        </w:rPr>
        <w:lastRenderedPageBreak/>
        <w:t>Администрации муниципального образования «Вяземский район» Смоленской области:</w:t>
      </w:r>
    </w:p>
    <w:p w:rsidR="002B4779" w:rsidRPr="00F34DF3" w:rsidRDefault="00F34DF3" w:rsidP="008711FE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DF3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«Вяземский район» Смоленской области за </w:t>
      </w:r>
      <w:r w:rsidRPr="00F34DF3">
        <w:rPr>
          <w:rFonts w:ascii="Times New Roman" w:hAnsi="Times New Roman" w:cs="Times New Roman"/>
          <w:b/>
          <w:sz w:val="24"/>
          <w:szCs w:val="24"/>
          <w:u w:val="single"/>
        </w:rPr>
        <w:t>полугодие</w:t>
      </w:r>
      <w:r w:rsidRPr="00F34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DF3">
        <w:rPr>
          <w:rFonts w:ascii="Times New Roman" w:hAnsi="Times New Roman" w:cs="Times New Roman"/>
          <w:sz w:val="24"/>
          <w:szCs w:val="24"/>
        </w:rPr>
        <w:t xml:space="preserve">2021 года необходимо утверждать так, как предусмотрено Бюджетным кодексом Российской Федерации и Положением о бюджетном процессе, а не «за </w:t>
      </w:r>
      <w:r w:rsidRPr="00F34DF3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F34DF3">
        <w:rPr>
          <w:rFonts w:ascii="Times New Roman" w:hAnsi="Times New Roman" w:cs="Times New Roman"/>
          <w:sz w:val="24"/>
          <w:szCs w:val="24"/>
        </w:rPr>
        <w:t>2021 года»</w:t>
      </w:r>
      <w:r w:rsidR="002B4779" w:rsidRPr="00F34DF3">
        <w:rPr>
          <w:sz w:val="24"/>
          <w:szCs w:val="24"/>
        </w:rPr>
        <w:t>;</w:t>
      </w:r>
    </w:p>
    <w:p w:rsidR="00345DA5" w:rsidRPr="00095297" w:rsidRDefault="002B4779" w:rsidP="008711FE">
      <w:pPr>
        <w:widowControl/>
        <w:autoSpaceDE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6A0E">
        <w:rPr>
          <w:sz w:val="24"/>
          <w:szCs w:val="24"/>
        </w:rPr>
        <w:t xml:space="preserve"> </w:t>
      </w:r>
      <w:r w:rsidRPr="002B4779">
        <w:rPr>
          <w:sz w:val="24"/>
          <w:szCs w:val="24"/>
        </w:rPr>
        <w:t>предоставить информацию (обоснования)</w:t>
      </w:r>
      <w:r>
        <w:rPr>
          <w:sz w:val="24"/>
          <w:szCs w:val="24"/>
        </w:rPr>
        <w:t>,</w:t>
      </w:r>
      <w:r w:rsidRPr="002B4779">
        <w:rPr>
          <w:sz w:val="24"/>
          <w:szCs w:val="24"/>
        </w:rPr>
        <w:t xml:space="preserve"> документально </w:t>
      </w:r>
      <w:r w:rsidR="00D74605" w:rsidRPr="002B4779">
        <w:rPr>
          <w:sz w:val="24"/>
          <w:szCs w:val="24"/>
        </w:rPr>
        <w:t>подтверждающую увеличения</w:t>
      </w:r>
      <w:r w:rsidRPr="002B4779">
        <w:rPr>
          <w:sz w:val="24"/>
          <w:szCs w:val="24"/>
        </w:rPr>
        <w:t xml:space="preserve"> основных характеристик бюджета</w:t>
      </w:r>
      <w:r w:rsidR="00F34DF3">
        <w:rPr>
          <w:sz w:val="24"/>
          <w:szCs w:val="24"/>
        </w:rPr>
        <w:t>, в части расходов</w:t>
      </w:r>
      <w:r w:rsidRPr="002B4779">
        <w:rPr>
          <w:sz w:val="24"/>
          <w:szCs w:val="24"/>
        </w:rPr>
        <w:t xml:space="preserve"> муниципального образования «Вяземский район» Смоленской области на 2021 год.</w:t>
      </w:r>
    </w:p>
    <w:p w:rsidR="00017C40" w:rsidRDefault="00017C40" w:rsidP="004F7AA9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8711FE" w:rsidRPr="00402304" w:rsidRDefault="008711FE" w:rsidP="004F7AA9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EB3687" w:rsidRPr="002B75B8" w:rsidRDefault="00243D16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B75B8">
        <w:rPr>
          <w:i/>
          <w:sz w:val="24"/>
          <w:szCs w:val="24"/>
        </w:rPr>
        <w:t>Настоящее</w:t>
      </w:r>
      <w:r w:rsidR="00890E83">
        <w:rPr>
          <w:i/>
          <w:sz w:val="24"/>
          <w:szCs w:val="24"/>
        </w:rPr>
        <w:t xml:space="preserve"> </w:t>
      </w:r>
      <w:r w:rsidRPr="002B75B8">
        <w:rPr>
          <w:i/>
          <w:sz w:val="24"/>
          <w:szCs w:val="24"/>
        </w:rPr>
        <w:t xml:space="preserve">заключение составлено </w:t>
      </w:r>
      <w:r w:rsidR="00EB3687" w:rsidRPr="002B75B8">
        <w:rPr>
          <w:i/>
          <w:sz w:val="24"/>
          <w:szCs w:val="24"/>
        </w:rPr>
        <w:t>в 3-х экземплярах:</w:t>
      </w:r>
    </w:p>
    <w:p w:rsidR="00EB3687" w:rsidRPr="002B75B8" w:rsidRDefault="00EB3687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B75B8">
        <w:rPr>
          <w:i/>
          <w:sz w:val="24"/>
          <w:szCs w:val="24"/>
        </w:rPr>
        <w:t xml:space="preserve">Один экземпляр для </w:t>
      </w:r>
      <w:r w:rsidR="00732699" w:rsidRPr="002B75B8">
        <w:rPr>
          <w:i/>
          <w:sz w:val="24"/>
          <w:szCs w:val="24"/>
        </w:rPr>
        <w:t xml:space="preserve">Вяземского районного </w:t>
      </w:r>
      <w:r w:rsidR="0003086C" w:rsidRPr="002B75B8">
        <w:rPr>
          <w:i/>
          <w:sz w:val="24"/>
          <w:szCs w:val="24"/>
        </w:rPr>
        <w:t>Совета депутатов</w:t>
      </w:r>
      <w:r w:rsidR="009E13F8" w:rsidRPr="002B75B8">
        <w:rPr>
          <w:i/>
          <w:sz w:val="24"/>
          <w:szCs w:val="24"/>
        </w:rPr>
        <w:t>. Н</w:t>
      </w:r>
      <w:r w:rsidRPr="002B75B8">
        <w:rPr>
          <w:i/>
          <w:sz w:val="24"/>
          <w:szCs w:val="24"/>
        </w:rPr>
        <w:t>аправляется с сопроводительным письмом.</w:t>
      </w:r>
    </w:p>
    <w:p w:rsidR="00EB3687" w:rsidRPr="002B75B8" w:rsidRDefault="00EB3687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B75B8">
        <w:rPr>
          <w:i/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2B75B8" w:rsidRDefault="00EB3687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B75B8">
        <w:rPr>
          <w:i/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CE3C34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26AC7" w:rsidRPr="00CE3C34" w:rsidRDefault="00126AC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CE3C34" w:rsidRPr="00CE3C34" w:rsidTr="00402304">
        <w:tc>
          <w:tcPr>
            <w:tcW w:w="4785" w:type="dxa"/>
          </w:tcPr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D65F2F" w:rsidRPr="00402304" w:rsidRDefault="00D65F2F" w:rsidP="00402304">
      <w:pPr>
        <w:widowControl/>
        <w:autoSpaceDE/>
        <w:adjustRightInd/>
        <w:jc w:val="both"/>
        <w:rPr>
          <w:color w:val="FF0000"/>
          <w:sz w:val="24"/>
          <w:szCs w:val="24"/>
        </w:rPr>
      </w:pPr>
    </w:p>
    <w:p w:rsidR="00EB3687" w:rsidRPr="00402304" w:rsidRDefault="00EB368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  <w:bookmarkStart w:id="0" w:name="_GoBack"/>
      <w:bookmarkEnd w:id="0"/>
    </w:p>
    <w:sectPr w:rsidR="00EB3687" w:rsidRPr="00402304" w:rsidSect="00FF511C">
      <w:headerReference w:type="default" r:id="rId16"/>
      <w:footerReference w:type="default" r:id="rId17"/>
      <w:footerReference w:type="first" r:id="rId1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1C" w:rsidRDefault="00DC491C" w:rsidP="00A02C27">
      <w:r>
        <w:separator/>
      </w:r>
    </w:p>
  </w:endnote>
  <w:endnote w:type="continuationSeparator" w:id="0">
    <w:p w:rsidR="00DC491C" w:rsidRDefault="00DC491C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3175"/>
      <w:docPartObj>
        <w:docPartGallery w:val="Page Numbers (Bottom of Page)"/>
        <w:docPartUnique/>
      </w:docPartObj>
    </w:sdtPr>
    <w:sdtContent>
      <w:p w:rsidR="00DC491C" w:rsidRDefault="00DC49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0B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C491C" w:rsidRDefault="00DC49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Content>
      <w:p w:rsidR="00DC491C" w:rsidRDefault="00DC49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91C" w:rsidRDefault="00DC49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1C" w:rsidRDefault="00DC491C" w:rsidP="00A02C27">
      <w:r>
        <w:separator/>
      </w:r>
    </w:p>
  </w:footnote>
  <w:footnote w:type="continuationSeparator" w:id="0">
    <w:p w:rsidR="00DC491C" w:rsidRDefault="00DC491C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alias w:val="Название"/>
      <w:id w:val="-1101250286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491C" w:rsidRPr="006127AF" w:rsidRDefault="00DC491C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DC491C" w:rsidRDefault="00DC49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5C66AC"/>
    <w:multiLevelType w:val="hybridMultilevel"/>
    <w:tmpl w:val="2D020D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1F7B"/>
    <w:multiLevelType w:val="hybridMultilevel"/>
    <w:tmpl w:val="B010000A"/>
    <w:lvl w:ilvl="0" w:tplc="644C4AF2">
      <w:start w:val="1"/>
      <w:numFmt w:val="decimal"/>
      <w:lvlText w:val="%1."/>
      <w:lvlJc w:val="left"/>
      <w:pPr>
        <w:ind w:left="155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E15BD8"/>
    <w:multiLevelType w:val="hybridMultilevel"/>
    <w:tmpl w:val="CB2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D70101"/>
    <w:multiLevelType w:val="hybridMultilevel"/>
    <w:tmpl w:val="6476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B18DA"/>
    <w:multiLevelType w:val="hybridMultilevel"/>
    <w:tmpl w:val="2D38356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1286"/>
    <w:multiLevelType w:val="hybridMultilevel"/>
    <w:tmpl w:val="3FFAE746"/>
    <w:lvl w:ilvl="0" w:tplc="251625A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F6258"/>
    <w:multiLevelType w:val="hybridMultilevel"/>
    <w:tmpl w:val="3C18DDD0"/>
    <w:lvl w:ilvl="0" w:tplc="3992E80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374951"/>
    <w:multiLevelType w:val="hybridMultilevel"/>
    <w:tmpl w:val="CAEC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4405617"/>
    <w:multiLevelType w:val="hybridMultilevel"/>
    <w:tmpl w:val="D37003B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11E5C"/>
    <w:multiLevelType w:val="hybridMultilevel"/>
    <w:tmpl w:val="EC30ADB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15355"/>
    <w:multiLevelType w:val="hybridMultilevel"/>
    <w:tmpl w:val="47BC82A8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252C5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F72B2"/>
    <w:multiLevelType w:val="hybridMultilevel"/>
    <w:tmpl w:val="DBCA56E8"/>
    <w:lvl w:ilvl="0" w:tplc="9DF2F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9008DB"/>
    <w:multiLevelType w:val="hybridMultilevel"/>
    <w:tmpl w:val="E79E1D44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C5B61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 w15:restartNumberingAfterBreak="0">
    <w:nsid w:val="7E8E57F0"/>
    <w:multiLevelType w:val="hybridMultilevel"/>
    <w:tmpl w:val="ABEAD51E"/>
    <w:lvl w:ilvl="0" w:tplc="6B5C2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15"/>
  </w:num>
  <w:num w:numId="5">
    <w:abstractNumId w:val="0"/>
  </w:num>
  <w:num w:numId="6">
    <w:abstractNumId w:val="37"/>
  </w:num>
  <w:num w:numId="7">
    <w:abstractNumId w:val="9"/>
  </w:num>
  <w:num w:numId="8">
    <w:abstractNumId w:val="10"/>
  </w:num>
  <w:num w:numId="9">
    <w:abstractNumId w:val="8"/>
  </w:num>
  <w:num w:numId="10">
    <w:abstractNumId w:val="34"/>
  </w:num>
  <w:num w:numId="11">
    <w:abstractNumId w:val="28"/>
  </w:num>
  <w:num w:numId="12">
    <w:abstractNumId w:val="22"/>
  </w:num>
  <w:num w:numId="13">
    <w:abstractNumId w:val="36"/>
  </w:num>
  <w:num w:numId="14">
    <w:abstractNumId w:val="13"/>
  </w:num>
  <w:num w:numId="15">
    <w:abstractNumId w:val="16"/>
  </w:num>
  <w:num w:numId="16">
    <w:abstractNumId w:val="29"/>
  </w:num>
  <w:num w:numId="17">
    <w:abstractNumId w:val="11"/>
  </w:num>
  <w:num w:numId="18">
    <w:abstractNumId w:val="35"/>
  </w:num>
  <w:num w:numId="19">
    <w:abstractNumId w:val="33"/>
  </w:num>
  <w:num w:numId="20">
    <w:abstractNumId w:val="12"/>
  </w:num>
  <w:num w:numId="21">
    <w:abstractNumId w:val="2"/>
  </w:num>
  <w:num w:numId="22">
    <w:abstractNumId w:val="31"/>
  </w:num>
  <w:num w:numId="23">
    <w:abstractNumId w:val="3"/>
  </w:num>
  <w:num w:numId="24">
    <w:abstractNumId w:val="5"/>
  </w:num>
  <w:num w:numId="25">
    <w:abstractNumId w:val="24"/>
  </w:num>
  <w:num w:numId="26">
    <w:abstractNumId w:val="6"/>
  </w:num>
  <w:num w:numId="27">
    <w:abstractNumId w:val="18"/>
  </w:num>
  <w:num w:numId="28">
    <w:abstractNumId w:val="1"/>
  </w:num>
  <w:num w:numId="29">
    <w:abstractNumId w:val="14"/>
  </w:num>
  <w:num w:numId="30">
    <w:abstractNumId w:val="38"/>
  </w:num>
  <w:num w:numId="31">
    <w:abstractNumId w:val="17"/>
  </w:num>
  <w:num w:numId="32">
    <w:abstractNumId w:val="19"/>
  </w:num>
  <w:num w:numId="33">
    <w:abstractNumId w:val="20"/>
  </w:num>
  <w:num w:numId="34">
    <w:abstractNumId w:val="30"/>
  </w:num>
  <w:num w:numId="35">
    <w:abstractNumId w:val="25"/>
  </w:num>
  <w:num w:numId="36">
    <w:abstractNumId w:val="27"/>
  </w:num>
  <w:num w:numId="37">
    <w:abstractNumId w:val="26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9B8"/>
    <w:rsid w:val="00001ADB"/>
    <w:rsid w:val="00002DE8"/>
    <w:rsid w:val="00003544"/>
    <w:rsid w:val="00003F92"/>
    <w:rsid w:val="00004D3D"/>
    <w:rsid w:val="00005C98"/>
    <w:rsid w:val="00007257"/>
    <w:rsid w:val="0001010F"/>
    <w:rsid w:val="00010F49"/>
    <w:rsid w:val="000116A5"/>
    <w:rsid w:val="0001184F"/>
    <w:rsid w:val="00011DE8"/>
    <w:rsid w:val="00012ABB"/>
    <w:rsid w:val="00015331"/>
    <w:rsid w:val="00015B9D"/>
    <w:rsid w:val="00016875"/>
    <w:rsid w:val="00017C40"/>
    <w:rsid w:val="0002028C"/>
    <w:rsid w:val="00021238"/>
    <w:rsid w:val="00023042"/>
    <w:rsid w:val="00024A90"/>
    <w:rsid w:val="00025C8E"/>
    <w:rsid w:val="00025D01"/>
    <w:rsid w:val="00026409"/>
    <w:rsid w:val="000264A3"/>
    <w:rsid w:val="0003086C"/>
    <w:rsid w:val="0003093D"/>
    <w:rsid w:val="0003121B"/>
    <w:rsid w:val="000325F6"/>
    <w:rsid w:val="00032AED"/>
    <w:rsid w:val="00033102"/>
    <w:rsid w:val="00033AC7"/>
    <w:rsid w:val="00033D31"/>
    <w:rsid w:val="00035649"/>
    <w:rsid w:val="000357F2"/>
    <w:rsid w:val="00036AD8"/>
    <w:rsid w:val="00036CD9"/>
    <w:rsid w:val="00040E8B"/>
    <w:rsid w:val="00040EB0"/>
    <w:rsid w:val="000436EB"/>
    <w:rsid w:val="00043B19"/>
    <w:rsid w:val="00043D0C"/>
    <w:rsid w:val="000441A0"/>
    <w:rsid w:val="00044B02"/>
    <w:rsid w:val="00044B74"/>
    <w:rsid w:val="00044B97"/>
    <w:rsid w:val="000503E1"/>
    <w:rsid w:val="00050C5C"/>
    <w:rsid w:val="00051673"/>
    <w:rsid w:val="000526C5"/>
    <w:rsid w:val="00052FB8"/>
    <w:rsid w:val="00053EB2"/>
    <w:rsid w:val="00053F93"/>
    <w:rsid w:val="00054017"/>
    <w:rsid w:val="00055ED8"/>
    <w:rsid w:val="000578D1"/>
    <w:rsid w:val="00060747"/>
    <w:rsid w:val="000608E1"/>
    <w:rsid w:val="00060A67"/>
    <w:rsid w:val="00061DF5"/>
    <w:rsid w:val="00062BF8"/>
    <w:rsid w:val="00062E73"/>
    <w:rsid w:val="00064EA0"/>
    <w:rsid w:val="00065E75"/>
    <w:rsid w:val="00066703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560B"/>
    <w:rsid w:val="00076A0E"/>
    <w:rsid w:val="00077007"/>
    <w:rsid w:val="000818A9"/>
    <w:rsid w:val="0008286F"/>
    <w:rsid w:val="0008338A"/>
    <w:rsid w:val="000855F3"/>
    <w:rsid w:val="000871FD"/>
    <w:rsid w:val="00087A0A"/>
    <w:rsid w:val="00090E3A"/>
    <w:rsid w:val="00091024"/>
    <w:rsid w:val="000911CC"/>
    <w:rsid w:val="000915F2"/>
    <w:rsid w:val="00091B4F"/>
    <w:rsid w:val="00092414"/>
    <w:rsid w:val="00093262"/>
    <w:rsid w:val="000942A8"/>
    <w:rsid w:val="000950C6"/>
    <w:rsid w:val="00095297"/>
    <w:rsid w:val="0009531F"/>
    <w:rsid w:val="00095360"/>
    <w:rsid w:val="00096DED"/>
    <w:rsid w:val="00097C99"/>
    <w:rsid w:val="000A044E"/>
    <w:rsid w:val="000A07F8"/>
    <w:rsid w:val="000A6A4E"/>
    <w:rsid w:val="000A718D"/>
    <w:rsid w:val="000B033C"/>
    <w:rsid w:val="000B189B"/>
    <w:rsid w:val="000B361F"/>
    <w:rsid w:val="000B6B2C"/>
    <w:rsid w:val="000C0CDD"/>
    <w:rsid w:val="000C37BF"/>
    <w:rsid w:val="000C6667"/>
    <w:rsid w:val="000D3578"/>
    <w:rsid w:val="000D392D"/>
    <w:rsid w:val="000D5EDA"/>
    <w:rsid w:val="000D66AD"/>
    <w:rsid w:val="000D7166"/>
    <w:rsid w:val="000E15C7"/>
    <w:rsid w:val="000E2006"/>
    <w:rsid w:val="000E33D9"/>
    <w:rsid w:val="000E34D8"/>
    <w:rsid w:val="000E3BD8"/>
    <w:rsid w:val="000E3BE4"/>
    <w:rsid w:val="000E4768"/>
    <w:rsid w:val="000E5FB5"/>
    <w:rsid w:val="000E6D1D"/>
    <w:rsid w:val="000F01BE"/>
    <w:rsid w:val="000F4F55"/>
    <w:rsid w:val="000F5C65"/>
    <w:rsid w:val="000F779A"/>
    <w:rsid w:val="000F7B90"/>
    <w:rsid w:val="00100FC5"/>
    <w:rsid w:val="00101C4F"/>
    <w:rsid w:val="00101D6D"/>
    <w:rsid w:val="001032B9"/>
    <w:rsid w:val="00104765"/>
    <w:rsid w:val="00104C88"/>
    <w:rsid w:val="00106356"/>
    <w:rsid w:val="00106A26"/>
    <w:rsid w:val="00106E90"/>
    <w:rsid w:val="00110562"/>
    <w:rsid w:val="00111B8E"/>
    <w:rsid w:val="001122FD"/>
    <w:rsid w:val="00113298"/>
    <w:rsid w:val="001140AB"/>
    <w:rsid w:val="0011499B"/>
    <w:rsid w:val="001157BF"/>
    <w:rsid w:val="00115CD1"/>
    <w:rsid w:val="001175D1"/>
    <w:rsid w:val="00117F47"/>
    <w:rsid w:val="0012023E"/>
    <w:rsid w:val="0012195A"/>
    <w:rsid w:val="00121C17"/>
    <w:rsid w:val="0012207D"/>
    <w:rsid w:val="001228EC"/>
    <w:rsid w:val="00122959"/>
    <w:rsid w:val="0012326C"/>
    <w:rsid w:val="001242BA"/>
    <w:rsid w:val="00126AC7"/>
    <w:rsid w:val="00126D76"/>
    <w:rsid w:val="001272C1"/>
    <w:rsid w:val="00127A2E"/>
    <w:rsid w:val="00127C8E"/>
    <w:rsid w:val="00130AAA"/>
    <w:rsid w:val="00130E4D"/>
    <w:rsid w:val="00131527"/>
    <w:rsid w:val="001317A8"/>
    <w:rsid w:val="00134A44"/>
    <w:rsid w:val="00135278"/>
    <w:rsid w:val="001353BF"/>
    <w:rsid w:val="00135A05"/>
    <w:rsid w:val="00135E04"/>
    <w:rsid w:val="00136C13"/>
    <w:rsid w:val="00136E03"/>
    <w:rsid w:val="00137FAD"/>
    <w:rsid w:val="001401C6"/>
    <w:rsid w:val="001402A9"/>
    <w:rsid w:val="00141A28"/>
    <w:rsid w:val="00141E41"/>
    <w:rsid w:val="00143205"/>
    <w:rsid w:val="00143393"/>
    <w:rsid w:val="00143D78"/>
    <w:rsid w:val="001452A5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04A0"/>
    <w:rsid w:val="00161791"/>
    <w:rsid w:val="00166245"/>
    <w:rsid w:val="00166314"/>
    <w:rsid w:val="00167035"/>
    <w:rsid w:val="001671B7"/>
    <w:rsid w:val="00167384"/>
    <w:rsid w:val="00171749"/>
    <w:rsid w:val="00171E7C"/>
    <w:rsid w:val="00172BB1"/>
    <w:rsid w:val="00173172"/>
    <w:rsid w:val="0017379E"/>
    <w:rsid w:val="00180C5F"/>
    <w:rsid w:val="00180E46"/>
    <w:rsid w:val="00181531"/>
    <w:rsid w:val="00181B00"/>
    <w:rsid w:val="00183AEF"/>
    <w:rsid w:val="00183CCB"/>
    <w:rsid w:val="001840EF"/>
    <w:rsid w:val="0018544A"/>
    <w:rsid w:val="00186938"/>
    <w:rsid w:val="00186C47"/>
    <w:rsid w:val="00186F20"/>
    <w:rsid w:val="001874C7"/>
    <w:rsid w:val="0019048F"/>
    <w:rsid w:val="00192779"/>
    <w:rsid w:val="001944D7"/>
    <w:rsid w:val="0019504D"/>
    <w:rsid w:val="001A1176"/>
    <w:rsid w:val="001A3604"/>
    <w:rsid w:val="001A436C"/>
    <w:rsid w:val="001A51C4"/>
    <w:rsid w:val="001A5F09"/>
    <w:rsid w:val="001A603C"/>
    <w:rsid w:val="001B1F16"/>
    <w:rsid w:val="001B2687"/>
    <w:rsid w:val="001B2B7D"/>
    <w:rsid w:val="001B348C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4782"/>
    <w:rsid w:val="001C4B28"/>
    <w:rsid w:val="001C4C80"/>
    <w:rsid w:val="001C5012"/>
    <w:rsid w:val="001C5BA1"/>
    <w:rsid w:val="001C7B19"/>
    <w:rsid w:val="001D1064"/>
    <w:rsid w:val="001D2C59"/>
    <w:rsid w:val="001D2FB5"/>
    <w:rsid w:val="001D3DAD"/>
    <w:rsid w:val="001D7068"/>
    <w:rsid w:val="001D72F5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2002C7"/>
    <w:rsid w:val="00205532"/>
    <w:rsid w:val="002074A7"/>
    <w:rsid w:val="00207A24"/>
    <w:rsid w:val="00207E94"/>
    <w:rsid w:val="00212966"/>
    <w:rsid w:val="002156F2"/>
    <w:rsid w:val="002159FA"/>
    <w:rsid w:val="00215F85"/>
    <w:rsid w:val="00216E27"/>
    <w:rsid w:val="00220085"/>
    <w:rsid w:val="0022083A"/>
    <w:rsid w:val="00220FE8"/>
    <w:rsid w:val="002217B9"/>
    <w:rsid w:val="00221C65"/>
    <w:rsid w:val="00222B17"/>
    <w:rsid w:val="00223226"/>
    <w:rsid w:val="00223826"/>
    <w:rsid w:val="002243A3"/>
    <w:rsid w:val="00224A87"/>
    <w:rsid w:val="0022699C"/>
    <w:rsid w:val="00227FA3"/>
    <w:rsid w:val="0023066A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9D2"/>
    <w:rsid w:val="00243D16"/>
    <w:rsid w:val="00243E43"/>
    <w:rsid w:val="00244633"/>
    <w:rsid w:val="00244AB9"/>
    <w:rsid w:val="002469C5"/>
    <w:rsid w:val="00246EF4"/>
    <w:rsid w:val="0024735E"/>
    <w:rsid w:val="0024799A"/>
    <w:rsid w:val="0025090B"/>
    <w:rsid w:val="00250C6E"/>
    <w:rsid w:val="0025151D"/>
    <w:rsid w:val="00251F12"/>
    <w:rsid w:val="00254CCF"/>
    <w:rsid w:val="00255FA4"/>
    <w:rsid w:val="002565B2"/>
    <w:rsid w:val="00257404"/>
    <w:rsid w:val="00257477"/>
    <w:rsid w:val="0026027E"/>
    <w:rsid w:val="002604D6"/>
    <w:rsid w:val="00260EE1"/>
    <w:rsid w:val="00261620"/>
    <w:rsid w:val="00261C02"/>
    <w:rsid w:val="002640F5"/>
    <w:rsid w:val="00265036"/>
    <w:rsid w:val="0026546E"/>
    <w:rsid w:val="0027165D"/>
    <w:rsid w:val="00271BF8"/>
    <w:rsid w:val="002747E1"/>
    <w:rsid w:val="002763D0"/>
    <w:rsid w:val="00276967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573"/>
    <w:rsid w:val="002972CF"/>
    <w:rsid w:val="002A03C9"/>
    <w:rsid w:val="002A0C44"/>
    <w:rsid w:val="002A1026"/>
    <w:rsid w:val="002A1529"/>
    <w:rsid w:val="002A40F7"/>
    <w:rsid w:val="002A4DA7"/>
    <w:rsid w:val="002A55DB"/>
    <w:rsid w:val="002A6367"/>
    <w:rsid w:val="002B1067"/>
    <w:rsid w:val="002B1B11"/>
    <w:rsid w:val="002B4779"/>
    <w:rsid w:val="002B4D08"/>
    <w:rsid w:val="002B6A25"/>
    <w:rsid w:val="002B75B8"/>
    <w:rsid w:val="002C1461"/>
    <w:rsid w:val="002C157C"/>
    <w:rsid w:val="002C1591"/>
    <w:rsid w:val="002C2A3E"/>
    <w:rsid w:val="002C4463"/>
    <w:rsid w:val="002C5E11"/>
    <w:rsid w:val="002D015E"/>
    <w:rsid w:val="002D1E93"/>
    <w:rsid w:val="002D2B84"/>
    <w:rsid w:val="002D4AA1"/>
    <w:rsid w:val="002D63E7"/>
    <w:rsid w:val="002D6820"/>
    <w:rsid w:val="002D6FA7"/>
    <w:rsid w:val="002D7343"/>
    <w:rsid w:val="002E0188"/>
    <w:rsid w:val="002E2410"/>
    <w:rsid w:val="002E417E"/>
    <w:rsid w:val="002E759C"/>
    <w:rsid w:val="002E7A09"/>
    <w:rsid w:val="002F108A"/>
    <w:rsid w:val="002F13E1"/>
    <w:rsid w:val="002F17D5"/>
    <w:rsid w:val="002F1F93"/>
    <w:rsid w:val="002F2266"/>
    <w:rsid w:val="002F25EB"/>
    <w:rsid w:val="002F2FAA"/>
    <w:rsid w:val="002F3788"/>
    <w:rsid w:val="002F3D03"/>
    <w:rsid w:val="002F413F"/>
    <w:rsid w:val="002F6085"/>
    <w:rsid w:val="002F74EB"/>
    <w:rsid w:val="002F7BAA"/>
    <w:rsid w:val="0030050E"/>
    <w:rsid w:val="00301858"/>
    <w:rsid w:val="003027F2"/>
    <w:rsid w:val="00302822"/>
    <w:rsid w:val="00303829"/>
    <w:rsid w:val="003049AD"/>
    <w:rsid w:val="003049F9"/>
    <w:rsid w:val="00305769"/>
    <w:rsid w:val="00306A07"/>
    <w:rsid w:val="00306B04"/>
    <w:rsid w:val="00306C94"/>
    <w:rsid w:val="0030757D"/>
    <w:rsid w:val="003104BB"/>
    <w:rsid w:val="00311261"/>
    <w:rsid w:val="00311984"/>
    <w:rsid w:val="00314ACB"/>
    <w:rsid w:val="00316153"/>
    <w:rsid w:val="0032100B"/>
    <w:rsid w:val="0032143B"/>
    <w:rsid w:val="00322136"/>
    <w:rsid w:val="003226EE"/>
    <w:rsid w:val="0032310E"/>
    <w:rsid w:val="0032487C"/>
    <w:rsid w:val="0032606C"/>
    <w:rsid w:val="00330200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464"/>
    <w:rsid w:val="00341C23"/>
    <w:rsid w:val="00341FF8"/>
    <w:rsid w:val="0034347F"/>
    <w:rsid w:val="00344763"/>
    <w:rsid w:val="00345DA5"/>
    <w:rsid w:val="00346C3E"/>
    <w:rsid w:val="003476E5"/>
    <w:rsid w:val="00350B7C"/>
    <w:rsid w:val="00351485"/>
    <w:rsid w:val="00352A01"/>
    <w:rsid w:val="003540ED"/>
    <w:rsid w:val="00354EE3"/>
    <w:rsid w:val="00354EEC"/>
    <w:rsid w:val="00360BDB"/>
    <w:rsid w:val="00361EB5"/>
    <w:rsid w:val="00362866"/>
    <w:rsid w:val="003636E3"/>
    <w:rsid w:val="00364738"/>
    <w:rsid w:val="00366112"/>
    <w:rsid w:val="00366646"/>
    <w:rsid w:val="00367B69"/>
    <w:rsid w:val="003733CB"/>
    <w:rsid w:val="003739B5"/>
    <w:rsid w:val="00373C79"/>
    <w:rsid w:val="0037485F"/>
    <w:rsid w:val="00374B79"/>
    <w:rsid w:val="003804DA"/>
    <w:rsid w:val="00381B81"/>
    <w:rsid w:val="0038254D"/>
    <w:rsid w:val="00383BDF"/>
    <w:rsid w:val="00384DCA"/>
    <w:rsid w:val="00387B95"/>
    <w:rsid w:val="00390230"/>
    <w:rsid w:val="003902D9"/>
    <w:rsid w:val="00392793"/>
    <w:rsid w:val="00393D8A"/>
    <w:rsid w:val="00395C59"/>
    <w:rsid w:val="00395E58"/>
    <w:rsid w:val="0039620F"/>
    <w:rsid w:val="00397645"/>
    <w:rsid w:val="00397B7F"/>
    <w:rsid w:val="003A02A1"/>
    <w:rsid w:val="003A0836"/>
    <w:rsid w:val="003A1479"/>
    <w:rsid w:val="003A286B"/>
    <w:rsid w:val="003A3ABE"/>
    <w:rsid w:val="003A3C3C"/>
    <w:rsid w:val="003A4D56"/>
    <w:rsid w:val="003A4F58"/>
    <w:rsid w:val="003A56AB"/>
    <w:rsid w:val="003A5888"/>
    <w:rsid w:val="003A6C4F"/>
    <w:rsid w:val="003A7EC9"/>
    <w:rsid w:val="003B110A"/>
    <w:rsid w:val="003B3B68"/>
    <w:rsid w:val="003C0CED"/>
    <w:rsid w:val="003C2867"/>
    <w:rsid w:val="003C2C31"/>
    <w:rsid w:val="003C3099"/>
    <w:rsid w:val="003C313D"/>
    <w:rsid w:val="003C3409"/>
    <w:rsid w:val="003C4874"/>
    <w:rsid w:val="003C791E"/>
    <w:rsid w:val="003D0776"/>
    <w:rsid w:val="003D0EED"/>
    <w:rsid w:val="003D17E8"/>
    <w:rsid w:val="003D2980"/>
    <w:rsid w:val="003D6E6C"/>
    <w:rsid w:val="003E12AB"/>
    <w:rsid w:val="003E21DA"/>
    <w:rsid w:val="003E3ED9"/>
    <w:rsid w:val="003E4D5E"/>
    <w:rsid w:val="003E501A"/>
    <w:rsid w:val="003E6A0E"/>
    <w:rsid w:val="003E7A1F"/>
    <w:rsid w:val="003F28A6"/>
    <w:rsid w:val="003F2F1F"/>
    <w:rsid w:val="003F3142"/>
    <w:rsid w:val="003F45AB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6A96"/>
    <w:rsid w:val="0040750D"/>
    <w:rsid w:val="00407ABE"/>
    <w:rsid w:val="0041005F"/>
    <w:rsid w:val="004108AD"/>
    <w:rsid w:val="00410D3D"/>
    <w:rsid w:val="00411596"/>
    <w:rsid w:val="00411741"/>
    <w:rsid w:val="00411D40"/>
    <w:rsid w:val="00412306"/>
    <w:rsid w:val="0041371D"/>
    <w:rsid w:val="0041389F"/>
    <w:rsid w:val="00415063"/>
    <w:rsid w:val="004152FB"/>
    <w:rsid w:val="00420496"/>
    <w:rsid w:val="00420838"/>
    <w:rsid w:val="00421297"/>
    <w:rsid w:val="00421A84"/>
    <w:rsid w:val="00421BA8"/>
    <w:rsid w:val="0042333F"/>
    <w:rsid w:val="004236EF"/>
    <w:rsid w:val="004237B9"/>
    <w:rsid w:val="0042382A"/>
    <w:rsid w:val="00423BF6"/>
    <w:rsid w:val="00424930"/>
    <w:rsid w:val="004254DD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391"/>
    <w:rsid w:val="00463CF6"/>
    <w:rsid w:val="00464354"/>
    <w:rsid w:val="004649B0"/>
    <w:rsid w:val="00464AE1"/>
    <w:rsid w:val="00466D4A"/>
    <w:rsid w:val="0047004F"/>
    <w:rsid w:val="00470D3D"/>
    <w:rsid w:val="004722F1"/>
    <w:rsid w:val="004731BC"/>
    <w:rsid w:val="00481BA2"/>
    <w:rsid w:val="00482122"/>
    <w:rsid w:val="00482A5E"/>
    <w:rsid w:val="00482D7C"/>
    <w:rsid w:val="00482E30"/>
    <w:rsid w:val="004830FF"/>
    <w:rsid w:val="00484954"/>
    <w:rsid w:val="004849AA"/>
    <w:rsid w:val="00490133"/>
    <w:rsid w:val="004922D9"/>
    <w:rsid w:val="00492CC6"/>
    <w:rsid w:val="004940F5"/>
    <w:rsid w:val="004949CB"/>
    <w:rsid w:val="0049694F"/>
    <w:rsid w:val="00496A4E"/>
    <w:rsid w:val="00496CE1"/>
    <w:rsid w:val="004972D8"/>
    <w:rsid w:val="004A025A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3FFD"/>
    <w:rsid w:val="004B40F5"/>
    <w:rsid w:val="004B480C"/>
    <w:rsid w:val="004B4BB7"/>
    <w:rsid w:val="004B513E"/>
    <w:rsid w:val="004B5664"/>
    <w:rsid w:val="004B5CC3"/>
    <w:rsid w:val="004B6A7D"/>
    <w:rsid w:val="004B6CC9"/>
    <w:rsid w:val="004B7527"/>
    <w:rsid w:val="004B7938"/>
    <w:rsid w:val="004B7FCF"/>
    <w:rsid w:val="004C092C"/>
    <w:rsid w:val="004C239F"/>
    <w:rsid w:val="004C2628"/>
    <w:rsid w:val="004C2A9C"/>
    <w:rsid w:val="004C35FB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D793D"/>
    <w:rsid w:val="004D7CAD"/>
    <w:rsid w:val="004E01B2"/>
    <w:rsid w:val="004E2274"/>
    <w:rsid w:val="004E36DF"/>
    <w:rsid w:val="004E5976"/>
    <w:rsid w:val="004E6E66"/>
    <w:rsid w:val="004E73BF"/>
    <w:rsid w:val="004E7B99"/>
    <w:rsid w:val="004F7AA9"/>
    <w:rsid w:val="00501628"/>
    <w:rsid w:val="005017FF"/>
    <w:rsid w:val="005020BA"/>
    <w:rsid w:val="00502913"/>
    <w:rsid w:val="005030F7"/>
    <w:rsid w:val="005031A1"/>
    <w:rsid w:val="00505703"/>
    <w:rsid w:val="005060BD"/>
    <w:rsid w:val="00506609"/>
    <w:rsid w:val="005073D4"/>
    <w:rsid w:val="00512536"/>
    <w:rsid w:val="00512580"/>
    <w:rsid w:val="00512655"/>
    <w:rsid w:val="00512A9B"/>
    <w:rsid w:val="005136C3"/>
    <w:rsid w:val="00513D4C"/>
    <w:rsid w:val="0051551E"/>
    <w:rsid w:val="005156BE"/>
    <w:rsid w:val="005165A9"/>
    <w:rsid w:val="00517812"/>
    <w:rsid w:val="00521F1E"/>
    <w:rsid w:val="00522DD6"/>
    <w:rsid w:val="0052321A"/>
    <w:rsid w:val="005232E3"/>
    <w:rsid w:val="00523C92"/>
    <w:rsid w:val="005256B9"/>
    <w:rsid w:val="00525CA2"/>
    <w:rsid w:val="00527D68"/>
    <w:rsid w:val="00530984"/>
    <w:rsid w:val="00531AE3"/>
    <w:rsid w:val="00532506"/>
    <w:rsid w:val="005329AB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5C80"/>
    <w:rsid w:val="00550C95"/>
    <w:rsid w:val="00551A5E"/>
    <w:rsid w:val="00551E9A"/>
    <w:rsid w:val="00552C04"/>
    <w:rsid w:val="00552FD7"/>
    <w:rsid w:val="0055670C"/>
    <w:rsid w:val="00556D8F"/>
    <w:rsid w:val="00556E38"/>
    <w:rsid w:val="00556F99"/>
    <w:rsid w:val="00557899"/>
    <w:rsid w:val="0056346F"/>
    <w:rsid w:val="00563686"/>
    <w:rsid w:val="00563FBF"/>
    <w:rsid w:val="005646A9"/>
    <w:rsid w:val="00565F19"/>
    <w:rsid w:val="005704F7"/>
    <w:rsid w:val="00570731"/>
    <w:rsid w:val="00570D86"/>
    <w:rsid w:val="005737C0"/>
    <w:rsid w:val="005738C6"/>
    <w:rsid w:val="00573A32"/>
    <w:rsid w:val="0057523E"/>
    <w:rsid w:val="005753CA"/>
    <w:rsid w:val="005772ED"/>
    <w:rsid w:val="005775FE"/>
    <w:rsid w:val="0057796B"/>
    <w:rsid w:val="005802BF"/>
    <w:rsid w:val="00580C0C"/>
    <w:rsid w:val="005814EC"/>
    <w:rsid w:val="005819AF"/>
    <w:rsid w:val="00582D6E"/>
    <w:rsid w:val="00585680"/>
    <w:rsid w:val="00586B50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50BB"/>
    <w:rsid w:val="005A7C70"/>
    <w:rsid w:val="005B0773"/>
    <w:rsid w:val="005B1D0D"/>
    <w:rsid w:val="005B3090"/>
    <w:rsid w:val="005B30DD"/>
    <w:rsid w:val="005B3E37"/>
    <w:rsid w:val="005B4139"/>
    <w:rsid w:val="005B45AA"/>
    <w:rsid w:val="005B4983"/>
    <w:rsid w:val="005B5F0F"/>
    <w:rsid w:val="005C07FF"/>
    <w:rsid w:val="005C14C8"/>
    <w:rsid w:val="005C18E8"/>
    <w:rsid w:val="005C1B4D"/>
    <w:rsid w:val="005C2897"/>
    <w:rsid w:val="005C2BF7"/>
    <w:rsid w:val="005C503C"/>
    <w:rsid w:val="005C59D3"/>
    <w:rsid w:val="005C6396"/>
    <w:rsid w:val="005C6687"/>
    <w:rsid w:val="005C67AE"/>
    <w:rsid w:val="005C6A13"/>
    <w:rsid w:val="005C6B91"/>
    <w:rsid w:val="005C79DA"/>
    <w:rsid w:val="005C7F4D"/>
    <w:rsid w:val="005D0EDF"/>
    <w:rsid w:val="005D1672"/>
    <w:rsid w:val="005D20BC"/>
    <w:rsid w:val="005D3979"/>
    <w:rsid w:val="005D40B1"/>
    <w:rsid w:val="005D6875"/>
    <w:rsid w:val="005D6C78"/>
    <w:rsid w:val="005D6E5A"/>
    <w:rsid w:val="005E0F4E"/>
    <w:rsid w:val="005E4484"/>
    <w:rsid w:val="005E45E1"/>
    <w:rsid w:val="005E513F"/>
    <w:rsid w:val="005E5A10"/>
    <w:rsid w:val="005E5CBC"/>
    <w:rsid w:val="005E60CE"/>
    <w:rsid w:val="005E67D5"/>
    <w:rsid w:val="005E6B98"/>
    <w:rsid w:val="005E7301"/>
    <w:rsid w:val="005F02E3"/>
    <w:rsid w:val="005F09BF"/>
    <w:rsid w:val="005F17E0"/>
    <w:rsid w:val="005F2072"/>
    <w:rsid w:val="005F33A9"/>
    <w:rsid w:val="005F496B"/>
    <w:rsid w:val="005F5DA6"/>
    <w:rsid w:val="005F696B"/>
    <w:rsid w:val="006008F2"/>
    <w:rsid w:val="00600B17"/>
    <w:rsid w:val="00600F7E"/>
    <w:rsid w:val="00603F5B"/>
    <w:rsid w:val="006040CD"/>
    <w:rsid w:val="006045E9"/>
    <w:rsid w:val="00604979"/>
    <w:rsid w:val="0060554F"/>
    <w:rsid w:val="00606144"/>
    <w:rsid w:val="0060692F"/>
    <w:rsid w:val="00610046"/>
    <w:rsid w:val="006127AF"/>
    <w:rsid w:val="00612BB7"/>
    <w:rsid w:val="006131B2"/>
    <w:rsid w:val="00614547"/>
    <w:rsid w:val="00614894"/>
    <w:rsid w:val="006163C5"/>
    <w:rsid w:val="00617E0A"/>
    <w:rsid w:val="00623AAC"/>
    <w:rsid w:val="00623B1B"/>
    <w:rsid w:val="0062449F"/>
    <w:rsid w:val="00624EA6"/>
    <w:rsid w:val="00624FC2"/>
    <w:rsid w:val="00625B22"/>
    <w:rsid w:val="0062636D"/>
    <w:rsid w:val="006270FF"/>
    <w:rsid w:val="00627645"/>
    <w:rsid w:val="006324E1"/>
    <w:rsid w:val="006326AA"/>
    <w:rsid w:val="00632C22"/>
    <w:rsid w:val="00632FB8"/>
    <w:rsid w:val="00633BC4"/>
    <w:rsid w:val="00635434"/>
    <w:rsid w:val="00635ADF"/>
    <w:rsid w:val="00637059"/>
    <w:rsid w:val="00637DA0"/>
    <w:rsid w:val="006407AA"/>
    <w:rsid w:val="00641316"/>
    <w:rsid w:val="00641993"/>
    <w:rsid w:val="0064500E"/>
    <w:rsid w:val="00645FD9"/>
    <w:rsid w:val="006460B7"/>
    <w:rsid w:val="0064625D"/>
    <w:rsid w:val="006465EB"/>
    <w:rsid w:val="006504C6"/>
    <w:rsid w:val="00654A5F"/>
    <w:rsid w:val="00655A97"/>
    <w:rsid w:val="00656185"/>
    <w:rsid w:val="006577CB"/>
    <w:rsid w:val="00660960"/>
    <w:rsid w:val="00661211"/>
    <w:rsid w:val="0066228D"/>
    <w:rsid w:val="006624EA"/>
    <w:rsid w:val="0066268E"/>
    <w:rsid w:val="006627CA"/>
    <w:rsid w:val="006633C2"/>
    <w:rsid w:val="00663B3C"/>
    <w:rsid w:val="00664F3C"/>
    <w:rsid w:val="00665662"/>
    <w:rsid w:val="00665A4F"/>
    <w:rsid w:val="00665F5F"/>
    <w:rsid w:val="006701A4"/>
    <w:rsid w:val="00670D4D"/>
    <w:rsid w:val="00672FDC"/>
    <w:rsid w:val="00673D35"/>
    <w:rsid w:val="0067586F"/>
    <w:rsid w:val="00675C23"/>
    <w:rsid w:val="006760A0"/>
    <w:rsid w:val="00676505"/>
    <w:rsid w:val="006807CC"/>
    <w:rsid w:val="00680E67"/>
    <w:rsid w:val="00681696"/>
    <w:rsid w:val="00682557"/>
    <w:rsid w:val="006830E3"/>
    <w:rsid w:val="006842E4"/>
    <w:rsid w:val="00684D92"/>
    <w:rsid w:val="0068553C"/>
    <w:rsid w:val="00685EA7"/>
    <w:rsid w:val="00686860"/>
    <w:rsid w:val="00686B0E"/>
    <w:rsid w:val="00687B52"/>
    <w:rsid w:val="00691CB5"/>
    <w:rsid w:val="00694028"/>
    <w:rsid w:val="00694346"/>
    <w:rsid w:val="00697ACC"/>
    <w:rsid w:val="006A10D4"/>
    <w:rsid w:val="006A47B8"/>
    <w:rsid w:val="006A4B02"/>
    <w:rsid w:val="006A592C"/>
    <w:rsid w:val="006A6098"/>
    <w:rsid w:val="006A61AE"/>
    <w:rsid w:val="006A655F"/>
    <w:rsid w:val="006B1DA0"/>
    <w:rsid w:val="006B2A64"/>
    <w:rsid w:val="006B45D9"/>
    <w:rsid w:val="006B4973"/>
    <w:rsid w:val="006B4B22"/>
    <w:rsid w:val="006B656D"/>
    <w:rsid w:val="006B6818"/>
    <w:rsid w:val="006C21B3"/>
    <w:rsid w:val="006C52F8"/>
    <w:rsid w:val="006C583A"/>
    <w:rsid w:val="006C6E7D"/>
    <w:rsid w:val="006C7406"/>
    <w:rsid w:val="006C7D5B"/>
    <w:rsid w:val="006D1C5D"/>
    <w:rsid w:val="006D24C4"/>
    <w:rsid w:val="006D45E4"/>
    <w:rsid w:val="006D4CB5"/>
    <w:rsid w:val="006D6AE1"/>
    <w:rsid w:val="006D77B4"/>
    <w:rsid w:val="006E0879"/>
    <w:rsid w:val="006E394A"/>
    <w:rsid w:val="006E3D33"/>
    <w:rsid w:val="006E4F8B"/>
    <w:rsid w:val="006E5136"/>
    <w:rsid w:val="006E6D27"/>
    <w:rsid w:val="006E7235"/>
    <w:rsid w:val="006F1492"/>
    <w:rsid w:val="006F23F8"/>
    <w:rsid w:val="006F2AB8"/>
    <w:rsid w:val="006F4A5C"/>
    <w:rsid w:val="006F6AD6"/>
    <w:rsid w:val="00700400"/>
    <w:rsid w:val="007008E5"/>
    <w:rsid w:val="00700CAB"/>
    <w:rsid w:val="00701022"/>
    <w:rsid w:val="00701941"/>
    <w:rsid w:val="00702AC7"/>
    <w:rsid w:val="00703ACC"/>
    <w:rsid w:val="00703C52"/>
    <w:rsid w:val="00704985"/>
    <w:rsid w:val="007049FE"/>
    <w:rsid w:val="00704C4F"/>
    <w:rsid w:val="00704CE1"/>
    <w:rsid w:val="00704E1C"/>
    <w:rsid w:val="007056E0"/>
    <w:rsid w:val="007076BF"/>
    <w:rsid w:val="00707A42"/>
    <w:rsid w:val="00710E2C"/>
    <w:rsid w:val="00711CB3"/>
    <w:rsid w:val="0071288F"/>
    <w:rsid w:val="00712A1C"/>
    <w:rsid w:val="007134A7"/>
    <w:rsid w:val="00715221"/>
    <w:rsid w:val="00715835"/>
    <w:rsid w:val="00716551"/>
    <w:rsid w:val="00716F0C"/>
    <w:rsid w:val="00720108"/>
    <w:rsid w:val="007202A4"/>
    <w:rsid w:val="00720D2D"/>
    <w:rsid w:val="0072191C"/>
    <w:rsid w:val="00721C3E"/>
    <w:rsid w:val="00722280"/>
    <w:rsid w:val="00724828"/>
    <w:rsid w:val="00724951"/>
    <w:rsid w:val="00724D3F"/>
    <w:rsid w:val="00724D84"/>
    <w:rsid w:val="00725337"/>
    <w:rsid w:val="00725C91"/>
    <w:rsid w:val="00727E8F"/>
    <w:rsid w:val="007305FB"/>
    <w:rsid w:val="00732699"/>
    <w:rsid w:val="007330E4"/>
    <w:rsid w:val="00734A84"/>
    <w:rsid w:val="007351E9"/>
    <w:rsid w:val="00741D47"/>
    <w:rsid w:val="00744617"/>
    <w:rsid w:val="0074690C"/>
    <w:rsid w:val="00746B48"/>
    <w:rsid w:val="00746F3F"/>
    <w:rsid w:val="0075078D"/>
    <w:rsid w:val="00754ADC"/>
    <w:rsid w:val="00755AB0"/>
    <w:rsid w:val="00757013"/>
    <w:rsid w:val="00760457"/>
    <w:rsid w:val="00762DC9"/>
    <w:rsid w:val="00764CA3"/>
    <w:rsid w:val="00764EF9"/>
    <w:rsid w:val="00766FB7"/>
    <w:rsid w:val="007678A5"/>
    <w:rsid w:val="0077034B"/>
    <w:rsid w:val="00770D25"/>
    <w:rsid w:val="00771200"/>
    <w:rsid w:val="00773A60"/>
    <w:rsid w:val="00774CA0"/>
    <w:rsid w:val="007751B4"/>
    <w:rsid w:val="00775F86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8786A"/>
    <w:rsid w:val="007900C4"/>
    <w:rsid w:val="00790D10"/>
    <w:rsid w:val="00790F59"/>
    <w:rsid w:val="00791D41"/>
    <w:rsid w:val="00792486"/>
    <w:rsid w:val="00793A08"/>
    <w:rsid w:val="007965E1"/>
    <w:rsid w:val="00796D21"/>
    <w:rsid w:val="00796D5E"/>
    <w:rsid w:val="0079776A"/>
    <w:rsid w:val="007979CE"/>
    <w:rsid w:val="007A055E"/>
    <w:rsid w:val="007A0CD8"/>
    <w:rsid w:val="007A2E56"/>
    <w:rsid w:val="007A4ECB"/>
    <w:rsid w:val="007A530E"/>
    <w:rsid w:val="007A6870"/>
    <w:rsid w:val="007A7273"/>
    <w:rsid w:val="007B0A1B"/>
    <w:rsid w:val="007B149D"/>
    <w:rsid w:val="007B180E"/>
    <w:rsid w:val="007B1BF4"/>
    <w:rsid w:val="007B1E14"/>
    <w:rsid w:val="007B1E51"/>
    <w:rsid w:val="007B22B0"/>
    <w:rsid w:val="007B27BD"/>
    <w:rsid w:val="007B3100"/>
    <w:rsid w:val="007B3398"/>
    <w:rsid w:val="007B4EC2"/>
    <w:rsid w:val="007B58E0"/>
    <w:rsid w:val="007B63F8"/>
    <w:rsid w:val="007C0821"/>
    <w:rsid w:val="007C2D08"/>
    <w:rsid w:val="007C4F52"/>
    <w:rsid w:val="007C5D81"/>
    <w:rsid w:val="007C65DC"/>
    <w:rsid w:val="007C6C7C"/>
    <w:rsid w:val="007D09FE"/>
    <w:rsid w:val="007D1A5D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2CCF"/>
    <w:rsid w:val="007E2E27"/>
    <w:rsid w:val="007E3C52"/>
    <w:rsid w:val="007E7B1C"/>
    <w:rsid w:val="007E7B4F"/>
    <w:rsid w:val="007E7D7B"/>
    <w:rsid w:val="007F0F59"/>
    <w:rsid w:val="007F101A"/>
    <w:rsid w:val="007F1370"/>
    <w:rsid w:val="007F148C"/>
    <w:rsid w:val="007F1627"/>
    <w:rsid w:val="007F3625"/>
    <w:rsid w:val="007F41D3"/>
    <w:rsid w:val="007F4C67"/>
    <w:rsid w:val="007F50BF"/>
    <w:rsid w:val="007F578F"/>
    <w:rsid w:val="007F7526"/>
    <w:rsid w:val="007F7B88"/>
    <w:rsid w:val="007F7E49"/>
    <w:rsid w:val="0080032F"/>
    <w:rsid w:val="00800BCA"/>
    <w:rsid w:val="00800EF9"/>
    <w:rsid w:val="0080253F"/>
    <w:rsid w:val="0080349B"/>
    <w:rsid w:val="00804528"/>
    <w:rsid w:val="00804F37"/>
    <w:rsid w:val="008060F9"/>
    <w:rsid w:val="00806D3F"/>
    <w:rsid w:val="00807136"/>
    <w:rsid w:val="00807924"/>
    <w:rsid w:val="00807E73"/>
    <w:rsid w:val="0081042C"/>
    <w:rsid w:val="0081194C"/>
    <w:rsid w:val="008133B5"/>
    <w:rsid w:val="008138A7"/>
    <w:rsid w:val="00813AF9"/>
    <w:rsid w:val="0081603D"/>
    <w:rsid w:val="0081688A"/>
    <w:rsid w:val="00816903"/>
    <w:rsid w:val="00817E7A"/>
    <w:rsid w:val="00820C96"/>
    <w:rsid w:val="00820CE9"/>
    <w:rsid w:val="0082141C"/>
    <w:rsid w:val="00822A30"/>
    <w:rsid w:val="00826A46"/>
    <w:rsid w:val="00826A5C"/>
    <w:rsid w:val="0082736D"/>
    <w:rsid w:val="00827AE7"/>
    <w:rsid w:val="0083070B"/>
    <w:rsid w:val="00830A6C"/>
    <w:rsid w:val="00830A7A"/>
    <w:rsid w:val="00831643"/>
    <w:rsid w:val="008352B8"/>
    <w:rsid w:val="008361D9"/>
    <w:rsid w:val="008364C1"/>
    <w:rsid w:val="00841500"/>
    <w:rsid w:val="0084315E"/>
    <w:rsid w:val="0084355C"/>
    <w:rsid w:val="00844503"/>
    <w:rsid w:val="008464AD"/>
    <w:rsid w:val="00846E9A"/>
    <w:rsid w:val="00850590"/>
    <w:rsid w:val="00850C47"/>
    <w:rsid w:val="00852A2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3C3E"/>
    <w:rsid w:val="00864139"/>
    <w:rsid w:val="0087018A"/>
    <w:rsid w:val="00870F0D"/>
    <w:rsid w:val="00870F79"/>
    <w:rsid w:val="008711FE"/>
    <w:rsid w:val="008716E6"/>
    <w:rsid w:val="0087197A"/>
    <w:rsid w:val="00871E27"/>
    <w:rsid w:val="008730AB"/>
    <w:rsid w:val="00874435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900BE"/>
    <w:rsid w:val="008908C7"/>
    <w:rsid w:val="00890E83"/>
    <w:rsid w:val="00891E86"/>
    <w:rsid w:val="008920C9"/>
    <w:rsid w:val="0089574F"/>
    <w:rsid w:val="0089616E"/>
    <w:rsid w:val="00896416"/>
    <w:rsid w:val="00896DF8"/>
    <w:rsid w:val="00897521"/>
    <w:rsid w:val="008A0F84"/>
    <w:rsid w:val="008A12D9"/>
    <w:rsid w:val="008A171B"/>
    <w:rsid w:val="008A1884"/>
    <w:rsid w:val="008A429C"/>
    <w:rsid w:val="008A430A"/>
    <w:rsid w:val="008A5AC2"/>
    <w:rsid w:val="008A5AFC"/>
    <w:rsid w:val="008A64BA"/>
    <w:rsid w:val="008A6FCE"/>
    <w:rsid w:val="008B01F3"/>
    <w:rsid w:val="008B3261"/>
    <w:rsid w:val="008B336F"/>
    <w:rsid w:val="008B5E79"/>
    <w:rsid w:val="008B5F5C"/>
    <w:rsid w:val="008B5FC9"/>
    <w:rsid w:val="008B6A7F"/>
    <w:rsid w:val="008B7CDE"/>
    <w:rsid w:val="008C2ABD"/>
    <w:rsid w:val="008C2F78"/>
    <w:rsid w:val="008C4D8A"/>
    <w:rsid w:val="008C5ACF"/>
    <w:rsid w:val="008C5CBF"/>
    <w:rsid w:val="008D07A8"/>
    <w:rsid w:val="008D0B58"/>
    <w:rsid w:val="008D30FE"/>
    <w:rsid w:val="008D364F"/>
    <w:rsid w:val="008D3E80"/>
    <w:rsid w:val="008D498F"/>
    <w:rsid w:val="008D4DA2"/>
    <w:rsid w:val="008D57E1"/>
    <w:rsid w:val="008D6072"/>
    <w:rsid w:val="008E0353"/>
    <w:rsid w:val="008E139B"/>
    <w:rsid w:val="008E1447"/>
    <w:rsid w:val="008E275C"/>
    <w:rsid w:val="008E3BA9"/>
    <w:rsid w:val="008E4738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58D9"/>
    <w:rsid w:val="009119C7"/>
    <w:rsid w:val="00913B61"/>
    <w:rsid w:val="00914854"/>
    <w:rsid w:val="00914F60"/>
    <w:rsid w:val="00915AFA"/>
    <w:rsid w:val="00915BB0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DBE"/>
    <w:rsid w:val="00932E13"/>
    <w:rsid w:val="00935679"/>
    <w:rsid w:val="0093660E"/>
    <w:rsid w:val="0093661B"/>
    <w:rsid w:val="009368FD"/>
    <w:rsid w:val="009426E2"/>
    <w:rsid w:val="00942722"/>
    <w:rsid w:val="00943030"/>
    <w:rsid w:val="00943086"/>
    <w:rsid w:val="00945B30"/>
    <w:rsid w:val="00946282"/>
    <w:rsid w:val="00946AD8"/>
    <w:rsid w:val="009476F7"/>
    <w:rsid w:val="0095105C"/>
    <w:rsid w:val="009515C5"/>
    <w:rsid w:val="00952687"/>
    <w:rsid w:val="00952AEA"/>
    <w:rsid w:val="00952B8C"/>
    <w:rsid w:val="00952FAE"/>
    <w:rsid w:val="00953137"/>
    <w:rsid w:val="00953DED"/>
    <w:rsid w:val="00953FB6"/>
    <w:rsid w:val="00955FC5"/>
    <w:rsid w:val="009574F7"/>
    <w:rsid w:val="00957FC3"/>
    <w:rsid w:val="00960192"/>
    <w:rsid w:val="0096025F"/>
    <w:rsid w:val="00960B5B"/>
    <w:rsid w:val="009611AB"/>
    <w:rsid w:val="00961F2A"/>
    <w:rsid w:val="009622A2"/>
    <w:rsid w:val="00963474"/>
    <w:rsid w:val="00963537"/>
    <w:rsid w:val="009649EB"/>
    <w:rsid w:val="00966950"/>
    <w:rsid w:val="009675FD"/>
    <w:rsid w:val="00967783"/>
    <w:rsid w:val="00967FD9"/>
    <w:rsid w:val="009708C8"/>
    <w:rsid w:val="00971768"/>
    <w:rsid w:val="009725BC"/>
    <w:rsid w:val="00972938"/>
    <w:rsid w:val="00973164"/>
    <w:rsid w:val="00973AFD"/>
    <w:rsid w:val="00973B57"/>
    <w:rsid w:val="00974503"/>
    <w:rsid w:val="00975059"/>
    <w:rsid w:val="0097593A"/>
    <w:rsid w:val="009816A5"/>
    <w:rsid w:val="009825F1"/>
    <w:rsid w:val="009828FC"/>
    <w:rsid w:val="00983964"/>
    <w:rsid w:val="00984B53"/>
    <w:rsid w:val="00985A9E"/>
    <w:rsid w:val="00985E7D"/>
    <w:rsid w:val="00986158"/>
    <w:rsid w:val="0098795E"/>
    <w:rsid w:val="0099085D"/>
    <w:rsid w:val="00990FB1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1A02"/>
    <w:rsid w:val="009A1E05"/>
    <w:rsid w:val="009A20F8"/>
    <w:rsid w:val="009A2F28"/>
    <w:rsid w:val="009A3DCE"/>
    <w:rsid w:val="009A56B0"/>
    <w:rsid w:val="009A6ECC"/>
    <w:rsid w:val="009A786D"/>
    <w:rsid w:val="009B126C"/>
    <w:rsid w:val="009B1ADA"/>
    <w:rsid w:val="009B28D7"/>
    <w:rsid w:val="009B35F8"/>
    <w:rsid w:val="009B3734"/>
    <w:rsid w:val="009B51BE"/>
    <w:rsid w:val="009B5667"/>
    <w:rsid w:val="009B5FF1"/>
    <w:rsid w:val="009B7333"/>
    <w:rsid w:val="009B745F"/>
    <w:rsid w:val="009B7BDC"/>
    <w:rsid w:val="009B7C48"/>
    <w:rsid w:val="009C05DC"/>
    <w:rsid w:val="009C0817"/>
    <w:rsid w:val="009C4106"/>
    <w:rsid w:val="009C60EA"/>
    <w:rsid w:val="009C6E27"/>
    <w:rsid w:val="009C7D58"/>
    <w:rsid w:val="009D2CBA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4C6"/>
    <w:rsid w:val="009E560D"/>
    <w:rsid w:val="009E5AC3"/>
    <w:rsid w:val="009E5BB1"/>
    <w:rsid w:val="009F04AE"/>
    <w:rsid w:val="009F3640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0E23"/>
    <w:rsid w:val="00A1491B"/>
    <w:rsid w:val="00A14C91"/>
    <w:rsid w:val="00A1536C"/>
    <w:rsid w:val="00A1595B"/>
    <w:rsid w:val="00A15D1D"/>
    <w:rsid w:val="00A15D5A"/>
    <w:rsid w:val="00A16BCD"/>
    <w:rsid w:val="00A17117"/>
    <w:rsid w:val="00A205D2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377"/>
    <w:rsid w:val="00A30462"/>
    <w:rsid w:val="00A32D5A"/>
    <w:rsid w:val="00A3382B"/>
    <w:rsid w:val="00A35031"/>
    <w:rsid w:val="00A358AC"/>
    <w:rsid w:val="00A36069"/>
    <w:rsid w:val="00A36A91"/>
    <w:rsid w:val="00A37E6A"/>
    <w:rsid w:val="00A40B6D"/>
    <w:rsid w:val="00A40C8A"/>
    <w:rsid w:val="00A4222F"/>
    <w:rsid w:val="00A42F3A"/>
    <w:rsid w:val="00A4354B"/>
    <w:rsid w:val="00A43BF8"/>
    <w:rsid w:val="00A44B38"/>
    <w:rsid w:val="00A4560E"/>
    <w:rsid w:val="00A4566F"/>
    <w:rsid w:val="00A47362"/>
    <w:rsid w:val="00A47D81"/>
    <w:rsid w:val="00A50B8A"/>
    <w:rsid w:val="00A516E6"/>
    <w:rsid w:val="00A532F9"/>
    <w:rsid w:val="00A53E62"/>
    <w:rsid w:val="00A56453"/>
    <w:rsid w:val="00A56931"/>
    <w:rsid w:val="00A57A28"/>
    <w:rsid w:val="00A60391"/>
    <w:rsid w:val="00A60C42"/>
    <w:rsid w:val="00A63989"/>
    <w:rsid w:val="00A63C28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4E6"/>
    <w:rsid w:val="00A8000F"/>
    <w:rsid w:val="00A8286C"/>
    <w:rsid w:val="00A83BE1"/>
    <w:rsid w:val="00A84ADD"/>
    <w:rsid w:val="00A85545"/>
    <w:rsid w:val="00A857E4"/>
    <w:rsid w:val="00A85FCE"/>
    <w:rsid w:val="00A87A78"/>
    <w:rsid w:val="00A901C7"/>
    <w:rsid w:val="00A905DF"/>
    <w:rsid w:val="00A92A03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54CE"/>
    <w:rsid w:val="00AA70E7"/>
    <w:rsid w:val="00AA71C8"/>
    <w:rsid w:val="00AB0160"/>
    <w:rsid w:val="00AB172B"/>
    <w:rsid w:val="00AB18BF"/>
    <w:rsid w:val="00AB1902"/>
    <w:rsid w:val="00AB4736"/>
    <w:rsid w:val="00AB5F7B"/>
    <w:rsid w:val="00AB6136"/>
    <w:rsid w:val="00AC0513"/>
    <w:rsid w:val="00AC0E79"/>
    <w:rsid w:val="00AC0E9A"/>
    <w:rsid w:val="00AC168D"/>
    <w:rsid w:val="00AC2877"/>
    <w:rsid w:val="00AC3C44"/>
    <w:rsid w:val="00AC435B"/>
    <w:rsid w:val="00AC77DD"/>
    <w:rsid w:val="00AC7BF8"/>
    <w:rsid w:val="00AD089F"/>
    <w:rsid w:val="00AD1265"/>
    <w:rsid w:val="00AD1C50"/>
    <w:rsid w:val="00AD328F"/>
    <w:rsid w:val="00AD4715"/>
    <w:rsid w:val="00AD474A"/>
    <w:rsid w:val="00AD55CD"/>
    <w:rsid w:val="00AD6AE7"/>
    <w:rsid w:val="00AE033E"/>
    <w:rsid w:val="00AE09B0"/>
    <w:rsid w:val="00AE15BB"/>
    <w:rsid w:val="00AE25B0"/>
    <w:rsid w:val="00AE29B6"/>
    <w:rsid w:val="00AE3FEF"/>
    <w:rsid w:val="00AE4D0B"/>
    <w:rsid w:val="00AE5057"/>
    <w:rsid w:val="00AE66C8"/>
    <w:rsid w:val="00AF0106"/>
    <w:rsid w:val="00AF057F"/>
    <w:rsid w:val="00AF315B"/>
    <w:rsid w:val="00B00453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31"/>
    <w:rsid w:val="00B16BC8"/>
    <w:rsid w:val="00B173BA"/>
    <w:rsid w:val="00B176AB"/>
    <w:rsid w:val="00B20A65"/>
    <w:rsid w:val="00B22E29"/>
    <w:rsid w:val="00B24617"/>
    <w:rsid w:val="00B25DEC"/>
    <w:rsid w:val="00B3017A"/>
    <w:rsid w:val="00B3097A"/>
    <w:rsid w:val="00B31A12"/>
    <w:rsid w:val="00B3212A"/>
    <w:rsid w:val="00B32A3B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1C1A"/>
    <w:rsid w:val="00B4357B"/>
    <w:rsid w:val="00B44F16"/>
    <w:rsid w:val="00B47A6A"/>
    <w:rsid w:val="00B47D1C"/>
    <w:rsid w:val="00B50D65"/>
    <w:rsid w:val="00B50EC8"/>
    <w:rsid w:val="00B51CA6"/>
    <w:rsid w:val="00B54E1D"/>
    <w:rsid w:val="00B554D8"/>
    <w:rsid w:val="00B55539"/>
    <w:rsid w:val="00B57ABF"/>
    <w:rsid w:val="00B57EC2"/>
    <w:rsid w:val="00B650D4"/>
    <w:rsid w:val="00B657A4"/>
    <w:rsid w:val="00B66048"/>
    <w:rsid w:val="00B66F94"/>
    <w:rsid w:val="00B67D2E"/>
    <w:rsid w:val="00B70977"/>
    <w:rsid w:val="00B711B8"/>
    <w:rsid w:val="00B71716"/>
    <w:rsid w:val="00B71B01"/>
    <w:rsid w:val="00B7220C"/>
    <w:rsid w:val="00B7275C"/>
    <w:rsid w:val="00B72902"/>
    <w:rsid w:val="00B7337D"/>
    <w:rsid w:val="00B76351"/>
    <w:rsid w:val="00B77BC4"/>
    <w:rsid w:val="00B77E25"/>
    <w:rsid w:val="00B801CE"/>
    <w:rsid w:val="00B80B03"/>
    <w:rsid w:val="00B83181"/>
    <w:rsid w:val="00B83975"/>
    <w:rsid w:val="00B83F8E"/>
    <w:rsid w:val="00B83FEE"/>
    <w:rsid w:val="00B84125"/>
    <w:rsid w:val="00B85487"/>
    <w:rsid w:val="00B858D6"/>
    <w:rsid w:val="00B85BE5"/>
    <w:rsid w:val="00B860B9"/>
    <w:rsid w:val="00B8639B"/>
    <w:rsid w:val="00B877E2"/>
    <w:rsid w:val="00B87C4C"/>
    <w:rsid w:val="00B90987"/>
    <w:rsid w:val="00B9218D"/>
    <w:rsid w:val="00B93CBE"/>
    <w:rsid w:val="00B93FC6"/>
    <w:rsid w:val="00B9441B"/>
    <w:rsid w:val="00B950D4"/>
    <w:rsid w:val="00B957A2"/>
    <w:rsid w:val="00B95DE2"/>
    <w:rsid w:val="00B966A2"/>
    <w:rsid w:val="00B97101"/>
    <w:rsid w:val="00BA1467"/>
    <w:rsid w:val="00BA20EC"/>
    <w:rsid w:val="00BA2750"/>
    <w:rsid w:val="00BA2C36"/>
    <w:rsid w:val="00BA2F46"/>
    <w:rsid w:val="00BA38F2"/>
    <w:rsid w:val="00BA6126"/>
    <w:rsid w:val="00BA6256"/>
    <w:rsid w:val="00BA7944"/>
    <w:rsid w:val="00BB0A11"/>
    <w:rsid w:val="00BB0A87"/>
    <w:rsid w:val="00BB0B6E"/>
    <w:rsid w:val="00BB113B"/>
    <w:rsid w:val="00BB195F"/>
    <w:rsid w:val="00BB3A85"/>
    <w:rsid w:val="00BB4D04"/>
    <w:rsid w:val="00BB55F8"/>
    <w:rsid w:val="00BB65D8"/>
    <w:rsid w:val="00BB6C6A"/>
    <w:rsid w:val="00BB6C9D"/>
    <w:rsid w:val="00BC042B"/>
    <w:rsid w:val="00BC2368"/>
    <w:rsid w:val="00BC35FF"/>
    <w:rsid w:val="00BC4708"/>
    <w:rsid w:val="00BD111D"/>
    <w:rsid w:val="00BD2A43"/>
    <w:rsid w:val="00BD42E6"/>
    <w:rsid w:val="00BD4A35"/>
    <w:rsid w:val="00BD5638"/>
    <w:rsid w:val="00BD7290"/>
    <w:rsid w:val="00BE0948"/>
    <w:rsid w:val="00BE23FF"/>
    <w:rsid w:val="00BE25CC"/>
    <w:rsid w:val="00BE4ED7"/>
    <w:rsid w:val="00BE7044"/>
    <w:rsid w:val="00BE7B4F"/>
    <w:rsid w:val="00BF198A"/>
    <w:rsid w:val="00BF7B4D"/>
    <w:rsid w:val="00C00A22"/>
    <w:rsid w:val="00C01AF6"/>
    <w:rsid w:val="00C01EE4"/>
    <w:rsid w:val="00C02012"/>
    <w:rsid w:val="00C03FEC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0FD6"/>
    <w:rsid w:val="00C227FC"/>
    <w:rsid w:val="00C27AC5"/>
    <w:rsid w:val="00C30160"/>
    <w:rsid w:val="00C3017F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471C"/>
    <w:rsid w:val="00C44793"/>
    <w:rsid w:val="00C45077"/>
    <w:rsid w:val="00C45A59"/>
    <w:rsid w:val="00C46314"/>
    <w:rsid w:val="00C46D13"/>
    <w:rsid w:val="00C46F87"/>
    <w:rsid w:val="00C50637"/>
    <w:rsid w:val="00C5077C"/>
    <w:rsid w:val="00C51435"/>
    <w:rsid w:val="00C5313B"/>
    <w:rsid w:val="00C53A5E"/>
    <w:rsid w:val="00C546F3"/>
    <w:rsid w:val="00C56F2F"/>
    <w:rsid w:val="00C578A6"/>
    <w:rsid w:val="00C61E29"/>
    <w:rsid w:val="00C6338F"/>
    <w:rsid w:val="00C639DB"/>
    <w:rsid w:val="00C64D0E"/>
    <w:rsid w:val="00C6580A"/>
    <w:rsid w:val="00C67884"/>
    <w:rsid w:val="00C67B01"/>
    <w:rsid w:val="00C715E8"/>
    <w:rsid w:val="00C7176E"/>
    <w:rsid w:val="00C727D1"/>
    <w:rsid w:val="00C7282D"/>
    <w:rsid w:val="00C737DC"/>
    <w:rsid w:val="00C74EF0"/>
    <w:rsid w:val="00C76310"/>
    <w:rsid w:val="00C77257"/>
    <w:rsid w:val="00C77E9A"/>
    <w:rsid w:val="00C80203"/>
    <w:rsid w:val="00C816AD"/>
    <w:rsid w:val="00C82195"/>
    <w:rsid w:val="00C8282D"/>
    <w:rsid w:val="00C85B53"/>
    <w:rsid w:val="00C905C5"/>
    <w:rsid w:val="00C909D9"/>
    <w:rsid w:val="00C909FF"/>
    <w:rsid w:val="00C93ED8"/>
    <w:rsid w:val="00C9608D"/>
    <w:rsid w:val="00C968C1"/>
    <w:rsid w:val="00CA035B"/>
    <w:rsid w:val="00CA0A52"/>
    <w:rsid w:val="00CA0E7D"/>
    <w:rsid w:val="00CA2622"/>
    <w:rsid w:val="00CA41ED"/>
    <w:rsid w:val="00CA4BF5"/>
    <w:rsid w:val="00CA4C99"/>
    <w:rsid w:val="00CA60F4"/>
    <w:rsid w:val="00CA6365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059D"/>
    <w:rsid w:val="00CC1BF6"/>
    <w:rsid w:val="00CC2185"/>
    <w:rsid w:val="00CC29A5"/>
    <w:rsid w:val="00CC4431"/>
    <w:rsid w:val="00CC4DCE"/>
    <w:rsid w:val="00CC54B5"/>
    <w:rsid w:val="00CC6AD5"/>
    <w:rsid w:val="00CC7D07"/>
    <w:rsid w:val="00CD049F"/>
    <w:rsid w:val="00CD1268"/>
    <w:rsid w:val="00CD26AC"/>
    <w:rsid w:val="00CD27AE"/>
    <w:rsid w:val="00CD2D1F"/>
    <w:rsid w:val="00CD3E61"/>
    <w:rsid w:val="00CD41F8"/>
    <w:rsid w:val="00CD4382"/>
    <w:rsid w:val="00CD4F90"/>
    <w:rsid w:val="00CD5D97"/>
    <w:rsid w:val="00CD7074"/>
    <w:rsid w:val="00CD7D1B"/>
    <w:rsid w:val="00CD7FB3"/>
    <w:rsid w:val="00CE0231"/>
    <w:rsid w:val="00CE2B07"/>
    <w:rsid w:val="00CE3C34"/>
    <w:rsid w:val="00CE3FA1"/>
    <w:rsid w:val="00CE47D6"/>
    <w:rsid w:val="00CE4A02"/>
    <w:rsid w:val="00CE63F5"/>
    <w:rsid w:val="00CF0B32"/>
    <w:rsid w:val="00CF33CF"/>
    <w:rsid w:val="00CF5249"/>
    <w:rsid w:val="00CF558F"/>
    <w:rsid w:val="00CF6C0C"/>
    <w:rsid w:val="00CF6DF5"/>
    <w:rsid w:val="00CF7BA0"/>
    <w:rsid w:val="00D0018C"/>
    <w:rsid w:val="00D01171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1AEC"/>
    <w:rsid w:val="00D127F0"/>
    <w:rsid w:val="00D13ECB"/>
    <w:rsid w:val="00D1485D"/>
    <w:rsid w:val="00D15640"/>
    <w:rsid w:val="00D15713"/>
    <w:rsid w:val="00D15743"/>
    <w:rsid w:val="00D16406"/>
    <w:rsid w:val="00D20051"/>
    <w:rsid w:val="00D20387"/>
    <w:rsid w:val="00D20CCD"/>
    <w:rsid w:val="00D24C54"/>
    <w:rsid w:val="00D259EE"/>
    <w:rsid w:val="00D269A4"/>
    <w:rsid w:val="00D27100"/>
    <w:rsid w:val="00D27897"/>
    <w:rsid w:val="00D31AD4"/>
    <w:rsid w:val="00D31D3E"/>
    <w:rsid w:val="00D32CEA"/>
    <w:rsid w:val="00D33E02"/>
    <w:rsid w:val="00D3532B"/>
    <w:rsid w:val="00D37008"/>
    <w:rsid w:val="00D3782E"/>
    <w:rsid w:val="00D402FA"/>
    <w:rsid w:val="00D40A1D"/>
    <w:rsid w:val="00D41965"/>
    <w:rsid w:val="00D41CBC"/>
    <w:rsid w:val="00D4309D"/>
    <w:rsid w:val="00D43956"/>
    <w:rsid w:val="00D469E0"/>
    <w:rsid w:val="00D50772"/>
    <w:rsid w:val="00D52C2A"/>
    <w:rsid w:val="00D5428B"/>
    <w:rsid w:val="00D54BA3"/>
    <w:rsid w:val="00D5606B"/>
    <w:rsid w:val="00D57564"/>
    <w:rsid w:val="00D57C1A"/>
    <w:rsid w:val="00D60799"/>
    <w:rsid w:val="00D61287"/>
    <w:rsid w:val="00D620C2"/>
    <w:rsid w:val="00D62576"/>
    <w:rsid w:val="00D62738"/>
    <w:rsid w:val="00D634E4"/>
    <w:rsid w:val="00D63B94"/>
    <w:rsid w:val="00D640E2"/>
    <w:rsid w:val="00D65F2F"/>
    <w:rsid w:val="00D70AAF"/>
    <w:rsid w:val="00D719E5"/>
    <w:rsid w:val="00D74150"/>
    <w:rsid w:val="00D74605"/>
    <w:rsid w:val="00D76FDE"/>
    <w:rsid w:val="00D772E3"/>
    <w:rsid w:val="00D8124F"/>
    <w:rsid w:val="00D81A7E"/>
    <w:rsid w:val="00D8466B"/>
    <w:rsid w:val="00D84DFB"/>
    <w:rsid w:val="00D8515A"/>
    <w:rsid w:val="00D864B2"/>
    <w:rsid w:val="00D87076"/>
    <w:rsid w:val="00D92ED8"/>
    <w:rsid w:val="00D92FEB"/>
    <w:rsid w:val="00D9307A"/>
    <w:rsid w:val="00D93706"/>
    <w:rsid w:val="00D93EAE"/>
    <w:rsid w:val="00D9523B"/>
    <w:rsid w:val="00D97446"/>
    <w:rsid w:val="00D97458"/>
    <w:rsid w:val="00D97E21"/>
    <w:rsid w:val="00DA0EDF"/>
    <w:rsid w:val="00DA1748"/>
    <w:rsid w:val="00DA5742"/>
    <w:rsid w:val="00DA5C59"/>
    <w:rsid w:val="00DA608C"/>
    <w:rsid w:val="00DA6AD5"/>
    <w:rsid w:val="00DA7C2D"/>
    <w:rsid w:val="00DB0373"/>
    <w:rsid w:val="00DB04A3"/>
    <w:rsid w:val="00DB18E0"/>
    <w:rsid w:val="00DB1B38"/>
    <w:rsid w:val="00DB2803"/>
    <w:rsid w:val="00DB3DCC"/>
    <w:rsid w:val="00DB489D"/>
    <w:rsid w:val="00DB5630"/>
    <w:rsid w:val="00DB57A4"/>
    <w:rsid w:val="00DB6626"/>
    <w:rsid w:val="00DB72A2"/>
    <w:rsid w:val="00DB7AA0"/>
    <w:rsid w:val="00DC0D25"/>
    <w:rsid w:val="00DC1E6F"/>
    <w:rsid w:val="00DC292C"/>
    <w:rsid w:val="00DC43C0"/>
    <w:rsid w:val="00DC4816"/>
    <w:rsid w:val="00DC491C"/>
    <w:rsid w:val="00DC6136"/>
    <w:rsid w:val="00DC7B66"/>
    <w:rsid w:val="00DD13EE"/>
    <w:rsid w:val="00DD27D1"/>
    <w:rsid w:val="00DD3EFE"/>
    <w:rsid w:val="00DD4792"/>
    <w:rsid w:val="00DD5384"/>
    <w:rsid w:val="00DD58CF"/>
    <w:rsid w:val="00DD594C"/>
    <w:rsid w:val="00DD5D2D"/>
    <w:rsid w:val="00DD6D2F"/>
    <w:rsid w:val="00DE021D"/>
    <w:rsid w:val="00DE068F"/>
    <w:rsid w:val="00DE1EE5"/>
    <w:rsid w:val="00DE3F55"/>
    <w:rsid w:val="00DE6C69"/>
    <w:rsid w:val="00DE7093"/>
    <w:rsid w:val="00DF0C92"/>
    <w:rsid w:val="00DF1503"/>
    <w:rsid w:val="00DF491D"/>
    <w:rsid w:val="00DF4F19"/>
    <w:rsid w:val="00DF5343"/>
    <w:rsid w:val="00DF5861"/>
    <w:rsid w:val="00DF7538"/>
    <w:rsid w:val="00DF77D5"/>
    <w:rsid w:val="00E01896"/>
    <w:rsid w:val="00E018E0"/>
    <w:rsid w:val="00E02BBD"/>
    <w:rsid w:val="00E030CA"/>
    <w:rsid w:val="00E0390F"/>
    <w:rsid w:val="00E041DE"/>
    <w:rsid w:val="00E049BD"/>
    <w:rsid w:val="00E04A2B"/>
    <w:rsid w:val="00E05234"/>
    <w:rsid w:val="00E0559F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37C0"/>
    <w:rsid w:val="00E24A73"/>
    <w:rsid w:val="00E24B17"/>
    <w:rsid w:val="00E27C81"/>
    <w:rsid w:val="00E31A76"/>
    <w:rsid w:val="00E3265F"/>
    <w:rsid w:val="00E33F0F"/>
    <w:rsid w:val="00E356C3"/>
    <w:rsid w:val="00E36E80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052A"/>
    <w:rsid w:val="00E51B8F"/>
    <w:rsid w:val="00E51C61"/>
    <w:rsid w:val="00E52665"/>
    <w:rsid w:val="00E53160"/>
    <w:rsid w:val="00E5338C"/>
    <w:rsid w:val="00E53AE6"/>
    <w:rsid w:val="00E545D6"/>
    <w:rsid w:val="00E556A8"/>
    <w:rsid w:val="00E57682"/>
    <w:rsid w:val="00E60054"/>
    <w:rsid w:val="00E6013A"/>
    <w:rsid w:val="00E6216A"/>
    <w:rsid w:val="00E6287F"/>
    <w:rsid w:val="00E628A5"/>
    <w:rsid w:val="00E63490"/>
    <w:rsid w:val="00E63F10"/>
    <w:rsid w:val="00E66322"/>
    <w:rsid w:val="00E675BA"/>
    <w:rsid w:val="00E7009D"/>
    <w:rsid w:val="00E7062E"/>
    <w:rsid w:val="00E70F26"/>
    <w:rsid w:val="00E72EF8"/>
    <w:rsid w:val="00E72F0D"/>
    <w:rsid w:val="00E74CC6"/>
    <w:rsid w:val="00E74D1E"/>
    <w:rsid w:val="00E75195"/>
    <w:rsid w:val="00E75BE7"/>
    <w:rsid w:val="00E75D12"/>
    <w:rsid w:val="00E77569"/>
    <w:rsid w:val="00E83568"/>
    <w:rsid w:val="00E85986"/>
    <w:rsid w:val="00E85F01"/>
    <w:rsid w:val="00E87DB4"/>
    <w:rsid w:val="00E90D62"/>
    <w:rsid w:val="00E91976"/>
    <w:rsid w:val="00E91E76"/>
    <w:rsid w:val="00E92A4D"/>
    <w:rsid w:val="00E93858"/>
    <w:rsid w:val="00E95752"/>
    <w:rsid w:val="00E977D9"/>
    <w:rsid w:val="00E97AAA"/>
    <w:rsid w:val="00EA1A5B"/>
    <w:rsid w:val="00EA2B23"/>
    <w:rsid w:val="00EA442D"/>
    <w:rsid w:val="00EA4ED8"/>
    <w:rsid w:val="00EA572A"/>
    <w:rsid w:val="00EA5D11"/>
    <w:rsid w:val="00EA65B7"/>
    <w:rsid w:val="00EA69D8"/>
    <w:rsid w:val="00EA6DCF"/>
    <w:rsid w:val="00EA7B16"/>
    <w:rsid w:val="00EB077A"/>
    <w:rsid w:val="00EB1CD8"/>
    <w:rsid w:val="00EB3687"/>
    <w:rsid w:val="00EB5191"/>
    <w:rsid w:val="00EB54A4"/>
    <w:rsid w:val="00EB574E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0D01"/>
    <w:rsid w:val="00EE1562"/>
    <w:rsid w:val="00EE3A07"/>
    <w:rsid w:val="00EE4107"/>
    <w:rsid w:val="00EE57F3"/>
    <w:rsid w:val="00EE75A3"/>
    <w:rsid w:val="00EE77FD"/>
    <w:rsid w:val="00EF347F"/>
    <w:rsid w:val="00EF37CD"/>
    <w:rsid w:val="00EF3EB3"/>
    <w:rsid w:val="00EF5890"/>
    <w:rsid w:val="00EF6177"/>
    <w:rsid w:val="00EF72E3"/>
    <w:rsid w:val="00F01BAF"/>
    <w:rsid w:val="00F0229F"/>
    <w:rsid w:val="00F031C6"/>
    <w:rsid w:val="00F0409E"/>
    <w:rsid w:val="00F04F7C"/>
    <w:rsid w:val="00F06011"/>
    <w:rsid w:val="00F06824"/>
    <w:rsid w:val="00F07312"/>
    <w:rsid w:val="00F1309A"/>
    <w:rsid w:val="00F1488B"/>
    <w:rsid w:val="00F16E74"/>
    <w:rsid w:val="00F17074"/>
    <w:rsid w:val="00F17B23"/>
    <w:rsid w:val="00F17D8E"/>
    <w:rsid w:val="00F206AC"/>
    <w:rsid w:val="00F227E7"/>
    <w:rsid w:val="00F236D8"/>
    <w:rsid w:val="00F24D51"/>
    <w:rsid w:val="00F24D73"/>
    <w:rsid w:val="00F27E44"/>
    <w:rsid w:val="00F3084C"/>
    <w:rsid w:val="00F314BE"/>
    <w:rsid w:val="00F32491"/>
    <w:rsid w:val="00F32FB5"/>
    <w:rsid w:val="00F345AD"/>
    <w:rsid w:val="00F34DF3"/>
    <w:rsid w:val="00F3729F"/>
    <w:rsid w:val="00F37933"/>
    <w:rsid w:val="00F4239E"/>
    <w:rsid w:val="00F4435A"/>
    <w:rsid w:val="00F448A8"/>
    <w:rsid w:val="00F450F5"/>
    <w:rsid w:val="00F451C1"/>
    <w:rsid w:val="00F45633"/>
    <w:rsid w:val="00F50664"/>
    <w:rsid w:val="00F50DFE"/>
    <w:rsid w:val="00F51F41"/>
    <w:rsid w:val="00F521EC"/>
    <w:rsid w:val="00F52CEA"/>
    <w:rsid w:val="00F53333"/>
    <w:rsid w:val="00F53E56"/>
    <w:rsid w:val="00F55A16"/>
    <w:rsid w:val="00F56C27"/>
    <w:rsid w:val="00F62E91"/>
    <w:rsid w:val="00F63B89"/>
    <w:rsid w:val="00F66050"/>
    <w:rsid w:val="00F672A8"/>
    <w:rsid w:val="00F67445"/>
    <w:rsid w:val="00F679A0"/>
    <w:rsid w:val="00F70E44"/>
    <w:rsid w:val="00F747E2"/>
    <w:rsid w:val="00F7564C"/>
    <w:rsid w:val="00F759E5"/>
    <w:rsid w:val="00F761A4"/>
    <w:rsid w:val="00F76759"/>
    <w:rsid w:val="00F8125E"/>
    <w:rsid w:val="00F819A5"/>
    <w:rsid w:val="00F81CB1"/>
    <w:rsid w:val="00F83AD1"/>
    <w:rsid w:val="00F8660B"/>
    <w:rsid w:val="00F92588"/>
    <w:rsid w:val="00F927FE"/>
    <w:rsid w:val="00F92E29"/>
    <w:rsid w:val="00F93294"/>
    <w:rsid w:val="00F93BF8"/>
    <w:rsid w:val="00F93E41"/>
    <w:rsid w:val="00F9481A"/>
    <w:rsid w:val="00F95842"/>
    <w:rsid w:val="00F95844"/>
    <w:rsid w:val="00FA06B7"/>
    <w:rsid w:val="00FA2ADC"/>
    <w:rsid w:val="00FA35BA"/>
    <w:rsid w:val="00FA420D"/>
    <w:rsid w:val="00FA6480"/>
    <w:rsid w:val="00FB3E9C"/>
    <w:rsid w:val="00FB47E9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8B9"/>
    <w:rsid w:val="00FC7B67"/>
    <w:rsid w:val="00FD18A0"/>
    <w:rsid w:val="00FD18EC"/>
    <w:rsid w:val="00FD3B1C"/>
    <w:rsid w:val="00FD4E8D"/>
    <w:rsid w:val="00FD527E"/>
    <w:rsid w:val="00FD5CC8"/>
    <w:rsid w:val="00FD5D0A"/>
    <w:rsid w:val="00FD6522"/>
    <w:rsid w:val="00FE0151"/>
    <w:rsid w:val="00FE11F1"/>
    <w:rsid w:val="00FE33B6"/>
    <w:rsid w:val="00FE57DC"/>
    <w:rsid w:val="00FF0E05"/>
    <w:rsid w:val="00FF4455"/>
    <w:rsid w:val="00FF4AAD"/>
    <w:rsid w:val="00FF511C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95B6"/>
  <w15:docId w15:val="{738CB8EA-0398-427A-9A7B-715C66E5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67B69"/>
    <w:rPr>
      <w:color w:val="800080" w:themeColor="followedHyperlink"/>
      <w:u w:val="single"/>
    </w:rPr>
  </w:style>
  <w:style w:type="paragraph" w:customStyle="1" w:styleId="ConsNormal">
    <w:name w:val="ConsNormal"/>
    <w:rsid w:val="006B65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3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4" Type="http://schemas.openxmlformats.org/officeDocument/2006/relationships/hyperlink" Target="consultantplus://offline/ref=A4AC635F73BCAD20851B2956E58FEAAE666A1B011D0605A73E506B9463829BE37EDBCFECE4EEDC622EB8869DA4C32F59694EA5568F4C81A8b7F8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BEA"/>
    <w:rsid w:val="000E402B"/>
    <w:rsid w:val="001855C6"/>
    <w:rsid w:val="00187D5A"/>
    <w:rsid w:val="0044453F"/>
    <w:rsid w:val="004831C2"/>
    <w:rsid w:val="0057391C"/>
    <w:rsid w:val="00667D79"/>
    <w:rsid w:val="007A5BEA"/>
    <w:rsid w:val="008E21F4"/>
    <w:rsid w:val="00A87EC0"/>
    <w:rsid w:val="00BE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E1F3-77B9-4A9F-862D-4E0600C0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7773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51977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user</cp:lastModifiedBy>
  <cp:revision>2</cp:revision>
  <cp:lastPrinted>2021-08-18T10:59:00Z</cp:lastPrinted>
  <dcterms:created xsi:type="dcterms:W3CDTF">2021-08-18T11:10:00Z</dcterms:created>
  <dcterms:modified xsi:type="dcterms:W3CDTF">2021-08-18T11:10:00Z</dcterms:modified>
</cp:coreProperties>
</file>