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2853F4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2853F4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541CA7" w:rsidRPr="002853F4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541CA7" w:rsidRPr="002853F4">
        <w:rPr>
          <w:rFonts w:ascii="Times New Roman" w:hAnsi="Times New Roman" w:cs="Times New Roman"/>
          <w:b/>
          <w:sz w:val="28"/>
          <w:szCs w:val="28"/>
        </w:rPr>
        <w:t xml:space="preserve">Тумановского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от </w:t>
      </w:r>
      <w:r w:rsidR="007D5CE7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541CA7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7D5CE7" w:rsidRPr="002853F4">
        <w:rPr>
          <w:rFonts w:ascii="Times New Roman" w:hAnsi="Times New Roman" w:cs="Times New Roman"/>
          <w:b/>
          <w:sz w:val="28"/>
          <w:szCs w:val="28"/>
        </w:rPr>
        <w:t>.12.2020 №27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541CA7" w:rsidRPr="002853F4">
        <w:rPr>
          <w:rFonts w:ascii="Times New Roman" w:hAnsi="Times New Roman" w:cs="Times New Roman"/>
          <w:b/>
          <w:sz w:val="28"/>
          <w:szCs w:val="28"/>
        </w:rPr>
        <w:t xml:space="preserve">Тумановского </w:t>
      </w:r>
      <w:r w:rsidRPr="002853F4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202</w:t>
      </w:r>
      <w:r w:rsidR="009936E6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936E6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B1C6E" w:rsidRPr="002853F4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2853F4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2853F4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2853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285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285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2853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2853F4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541CA7" w:rsidRPr="002853F4">
        <w:rPr>
          <w:rFonts w:ascii="Times New Roman" w:hAnsi="Times New Roman" w:cs="Times New Roman"/>
          <w:sz w:val="28"/>
          <w:szCs w:val="28"/>
        </w:rPr>
        <w:t>30</w:t>
      </w:r>
      <w:r w:rsidR="009707F3" w:rsidRPr="002853F4">
        <w:rPr>
          <w:rFonts w:ascii="Times New Roman" w:hAnsi="Times New Roman" w:cs="Times New Roman"/>
          <w:sz w:val="28"/>
          <w:szCs w:val="28"/>
        </w:rPr>
        <w:t>.</w:t>
      </w:r>
      <w:r w:rsidR="001A5254" w:rsidRPr="002853F4">
        <w:rPr>
          <w:rFonts w:ascii="Times New Roman" w:hAnsi="Times New Roman" w:cs="Times New Roman"/>
          <w:sz w:val="28"/>
          <w:szCs w:val="28"/>
        </w:rPr>
        <w:t>0</w:t>
      </w:r>
      <w:r w:rsidR="007D5CE7" w:rsidRPr="002853F4">
        <w:rPr>
          <w:rFonts w:ascii="Times New Roman" w:hAnsi="Times New Roman" w:cs="Times New Roman"/>
          <w:sz w:val="28"/>
          <w:szCs w:val="28"/>
        </w:rPr>
        <w:t>6</w:t>
      </w:r>
      <w:r w:rsidR="009707F3" w:rsidRPr="002853F4">
        <w:rPr>
          <w:rFonts w:ascii="Times New Roman" w:hAnsi="Times New Roman" w:cs="Times New Roman"/>
          <w:sz w:val="28"/>
          <w:szCs w:val="28"/>
        </w:rPr>
        <w:t>.</w:t>
      </w:r>
      <w:r w:rsidR="00AC09EE" w:rsidRPr="002853F4">
        <w:rPr>
          <w:rFonts w:ascii="Times New Roman" w:hAnsi="Times New Roman" w:cs="Times New Roman"/>
          <w:sz w:val="28"/>
          <w:szCs w:val="28"/>
        </w:rPr>
        <w:t>202</w:t>
      </w:r>
      <w:r w:rsidR="001A5254" w:rsidRPr="002853F4">
        <w:rPr>
          <w:rFonts w:ascii="Times New Roman" w:hAnsi="Times New Roman" w:cs="Times New Roman"/>
          <w:sz w:val="28"/>
          <w:szCs w:val="28"/>
        </w:rPr>
        <w:t>1</w:t>
      </w:r>
      <w:r w:rsidR="00EE7DB0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2853F4">
        <w:rPr>
          <w:rFonts w:ascii="Times New Roman" w:hAnsi="Times New Roman" w:cs="Times New Roman"/>
          <w:sz w:val="28"/>
          <w:szCs w:val="28"/>
        </w:rPr>
        <w:t>г</w:t>
      </w:r>
      <w:r w:rsidRPr="002853F4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2853F4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2853F4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2853F4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 w:rsidRPr="002853F4">
        <w:rPr>
          <w:rFonts w:ascii="Times New Roman" w:hAnsi="Times New Roman" w:cs="Times New Roman"/>
          <w:sz w:val="28"/>
          <w:szCs w:val="28"/>
        </w:rPr>
        <w:t>«</w:t>
      </w:r>
      <w:r w:rsidRPr="002853F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853F4">
        <w:rPr>
          <w:rFonts w:ascii="Times New Roman" w:hAnsi="Times New Roman" w:cs="Times New Roman"/>
          <w:sz w:val="28"/>
          <w:szCs w:val="28"/>
        </w:rPr>
        <w:t>»</w:t>
      </w:r>
      <w:r w:rsidRPr="002853F4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2853F4">
        <w:rPr>
          <w:rFonts w:ascii="Times New Roman" w:hAnsi="Times New Roman"/>
          <w:sz w:val="28"/>
          <w:szCs w:val="28"/>
        </w:rPr>
        <w:t xml:space="preserve"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A67BA9" w:rsidRPr="002853F4">
        <w:rPr>
          <w:rFonts w:ascii="Times New Roman" w:hAnsi="Times New Roman"/>
          <w:sz w:val="28"/>
          <w:szCs w:val="28"/>
        </w:rPr>
        <w:t>Тумановского</w:t>
      </w:r>
      <w:r w:rsidR="009936E6" w:rsidRPr="002853F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 от 31.05.2012 </w:t>
      </w:r>
      <w:r w:rsidR="00A67BA9" w:rsidRPr="002853F4">
        <w:rPr>
          <w:rFonts w:ascii="Times New Roman" w:hAnsi="Times New Roman"/>
          <w:sz w:val="28"/>
          <w:szCs w:val="28"/>
        </w:rPr>
        <w:t xml:space="preserve">№18 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(пункт 1.2), </w:t>
      </w:r>
      <w:r w:rsidR="009B1D41" w:rsidRPr="002853F4">
        <w:rPr>
          <w:rFonts w:ascii="Times New Roman" w:hAnsi="Times New Roman" w:cs="Times New Roman"/>
          <w:sz w:val="28"/>
          <w:szCs w:val="28"/>
        </w:rPr>
        <w:t>Положение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853F4">
        <w:rPr>
          <w:rFonts w:ascii="Times New Roman" w:hAnsi="Times New Roman" w:cs="Times New Roman"/>
          <w:sz w:val="28"/>
          <w:szCs w:val="28"/>
        </w:rPr>
        <w:t>«</w:t>
      </w:r>
      <w:r w:rsidRPr="002853F4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2853F4">
        <w:rPr>
          <w:rFonts w:ascii="Times New Roman" w:hAnsi="Times New Roman" w:cs="Times New Roman"/>
          <w:sz w:val="28"/>
          <w:szCs w:val="28"/>
        </w:rPr>
        <w:t>«</w:t>
      </w:r>
      <w:r w:rsidRPr="002853F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853F4">
        <w:rPr>
          <w:rFonts w:ascii="Times New Roman" w:hAnsi="Times New Roman" w:cs="Times New Roman"/>
          <w:sz w:val="28"/>
          <w:szCs w:val="28"/>
        </w:rPr>
        <w:t>»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2853F4">
        <w:rPr>
          <w:rFonts w:ascii="Times New Roman" w:hAnsi="Times New Roman" w:cs="Times New Roman"/>
          <w:sz w:val="28"/>
          <w:szCs w:val="28"/>
        </w:rPr>
        <w:t>»</w:t>
      </w:r>
      <w:r w:rsidR="009B1D41" w:rsidRPr="002853F4">
        <w:rPr>
          <w:rFonts w:ascii="Times New Roman" w:hAnsi="Times New Roman" w:cs="Times New Roman"/>
          <w:sz w:val="28"/>
          <w:szCs w:val="28"/>
        </w:rPr>
        <w:t>, утвержденное</w:t>
      </w:r>
      <w:r w:rsidRPr="002853F4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2853F4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2853F4">
        <w:rPr>
          <w:rFonts w:ascii="Times New Roman" w:hAnsi="Times New Roman" w:cs="Times New Roman"/>
          <w:sz w:val="28"/>
          <w:szCs w:val="28"/>
        </w:rPr>
        <w:t>п.2.5.</w:t>
      </w:r>
      <w:r w:rsidR="00A67BA9" w:rsidRPr="002853F4">
        <w:rPr>
          <w:rFonts w:ascii="Times New Roman" w:hAnsi="Times New Roman" w:cs="Times New Roman"/>
          <w:sz w:val="28"/>
          <w:szCs w:val="28"/>
        </w:rPr>
        <w:t>8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285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2853F4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2853F4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2853F4" w:rsidRDefault="00A67BA9" w:rsidP="00DB251A">
      <w:pPr>
        <w:ind w:firstLine="709"/>
        <w:jc w:val="both"/>
        <w:rPr>
          <w:b/>
          <w:sz w:val="28"/>
          <w:szCs w:val="28"/>
        </w:rPr>
      </w:pPr>
      <w:r w:rsidRPr="002853F4">
        <w:rPr>
          <w:sz w:val="28"/>
          <w:szCs w:val="28"/>
        </w:rPr>
        <w:t xml:space="preserve">– </w:t>
      </w:r>
      <w:r w:rsidR="00D4378E" w:rsidRPr="002853F4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 w:rsidRPr="002853F4">
        <w:rPr>
          <w:sz w:val="28"/>
          <w:szCs w:val="28"/>
        </w:rPr>
        <w:t>сельского</w:t>
      </w:r>
      <w:r w:rsidR="00D4378E" w:rsidRPr="002853F4">
        <w:rPr>
          <w:sz w:val="28"/>
          <w:szCs w:val="28"/>
        </w:rPr>
        <w:t xml:space="preserve"> поселения на очередной финансовый год и плановый период</w:t>
      </w:r>
      <w:r w:rsidR="00A24FE4" w:rsidRPr="002853F4">
        <w:rPr>
          <w:sz w:val="28"/>
          <w:szCs w:val="28"/>
        </w:rPr>
        <w:t>;</w:t>
      </w:r>
    </w:p>
    <w:p w:rsidR="00AC09EE" w:rsidRPr="002853F4" w:rsidRDefault="00A67BA9" w:rsidP="00DB251A">
      <w:pPr>
        <w:ind w:firstLine="709"/>
        <w:jc w:val="both"/>
        <w:rPr>
          <w:rFonts w:eastAsia="Calibri"/>
          <w:sz w:val="28"/>
          <w:szCs w:val="28"/>
        </w:rPr>
      </w:pPr>
      <w:r w:rsidRPr="002853F4">
        <w:rPr>
          <w:sz w:val="28"/>
          <w:szCs w:val="28"/>
        </w:rPr>
        <w:t xml:space="preserve">– </w:t>
      </w:r>
      <w:r w:rsidR="00A24FE4" w:rsidRPr="002853F4">
        <w:rPr>
          <w:rFonts w:eastAsia="Calibri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2853F4" w:rsidRDefault="009B1D41" w:rsidP="00DB251A">
      <w:pPr>
        <w:ind w:firstLine="709"/>
        <w:jc w:val="both"/>
        <w:rPr>
          <w:b/>
          <w:sz w:val="28"/>
          <w:szCs w:val="28"/>
        </w:rPr>
      </w:pPr>
      <w:r w:rsidRPr="002853F4">
        <w:rPr>
          <w:b/>
          <w:sz w:val="28"/>
          <w:szCs w:val="28"/>
        </w:rPr>
        <w:t>Нормативно-правовая база:</w:t>
      </w:r>
    </w:p>
    <w:p w:rsidR="009B1D41" w:rsidRPr="002853F4" w:rsidRDefault="00A67B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t xml:space="preserve">– </w:t>
      </w:r>
      <w:r w:rsidR="009B1D41" w:rsidRPr="002853F4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F4703" w:rsidRPr="002853F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9B1D41" w:rsidRPr="002853F4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853F4" w:rsidRDefault="00A67B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t xml:space="preserve">– </w:t>
      </w:r>
      <w:r w:rsidR="009B1D41" w:rsidRPr="002853F4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</w:t>
      </w:r>
      <w:r w:rsidR="001D547E" w:rsidRPr="002853F4">
        <w:rPr>
          <w:rFonts w:ascii="Times New Roman" w:hAnsi="Times New Roman" w:cs="Times New Roman"/>
          <w:sz w:val="28"/>
          <w:szCs w:val="28"/>
        </w:rPr>
        <w:t>«</w:t>
      </w:r>
      <w:r w:rsidR="009B1D41" w:rsidRPr="002853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2853F4">
        <w:rPr>
          <w:rFonts w:ascii="Times New Roman" w:hAnsi="Times New Roman" w:cs="Times New Roman"/>
          <w:sz w:val="28"/>
          <w:szCs w:val="28"/>
        </w:rPr>
        <w:t>»</w:t>
      </w:r>
      <w:r w:rsidR="009B1D41" w:rsidRPr="002853F4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853F4" w:rsidRDefault="00A67B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t xml:space="preserve">– </w:t>
      </w:r>
      <w:r w:rsidR="009B1D41" w:rsidRPr="002853F4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№6-ФЗ </w:t>
      </w:r>
      <w:r w:rsidR="001D547E" w:rsidRPr="002853F4">
        <w:rPr>
          <w:rFonts w:ascii="Times New Roman" w:hAnsi="Times New Roman" w:cs="Times New Roman"/>
          <w:sz w:val="28"/>
          <w:szCs w:val="28"/>
        </w:rPr>
        <w:t>«</w:t>
      </w:r>
      <w:r w:rsidR="009B1D41" w:rsidRPr="002853F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853F4">
        <w:rPr>
          <w:rFonts w:ascii="Times New Roman" w:hAnsi="Times New Roman" w:cs="Times New Roman"/>
          <w:sz w:val="28"/>
          <w:szCs w:val="28"/>
        </w:rPr>
        <w:t>»</w:t>
      </w:r>
      <w:r w:rsidR="009B1D41" w:rsidRPr="002853F4">
        <w:rPr>
          <w:rFonts w:ascii="Times New Roman" w:hAnsi="Times New Roman" w:cs="Times New Roman"/>
          <w:sz w:val="28"/>
          <w:szCs w:val="28"/>
        </w:rPr>
        <w:t>;</w:t>
      </w:r>
    </w:p>
    <w:p w:rsidR="009936E6" w:rsidRPr="002853F4" w:rsidRDefault="00A67BA9" w:rsidP="00A67BA9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lastRenderedPageBreak/>
        <w:t>– Положение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 с изменениями от 28.10.2020 №21 (далее – Положение о бюджетном процессе от 20.03.2020 №4)</w:t>
      </w:r>
      <w:r w:rsidR="009936E6" w:rsidRPr="002853F4">
        <w:rPr>
          <w:rFonts w:ascii="Times New Roman" w:hAnsi="Times New Roman" w:cs="Times New Roman"/>
          <w:sz w:val="28"/>
          <w:szCs w:val="28"/>
        </w:rPr>
        <w:t>.</w:t>
      </w:r>
    </w:p>
    <w:p w:rsidR="009936E6" w:rsidRPr="002853F4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 w:rsidRPr="002853F4">
        <w:rPr>
          <w:rFonts w:ascii="Times New Roman" w:hAnsi="Times New Roman" w:cs="Times New Roman"/>
          <w:sz w:val="28"/>
          <w:szCs w:val="28"/>
        </w:rPr>
        <w:t>2</w:t>
      </w:r>
      <w:r w:rsidR="00A67BA9" w:rsidRPr="002853F4">
        <w:rPr>
          <w:rFonts w:ascii="Times New Roman" w:hAnsi="Times New Roman" w:cs="Times New Roman"/>
          <w:sz w:val="28"/>
          <w:szCs w:val="28"/>
        </w:rPr>
        <w:t>8</w:t>
      </w:r>
      <w:r w:rsidR="00F07B63" w:rsidRPr="002853F4">
        <w:rPr>
          <w:rFonts w:ascii="Times New Roman" w:hAnsi="Times New Roman" w:cs="Times New Roman"/>
          <w:sz w:val="28"/>
          <w:szCs w:val="28"/>
        </w:rPr>
        <w:t>.12.2020 №27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:rsidR="009936E6" w:rsidRPr="002853F4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 w:rsidRPr="002853F4">
        <w:rPr>
          <w:rFonts w:ascii="Times New Roman" w:hAnsi="Times New Roman" w:cs="Times New Roman"/>
          <w:sz w:val="28"/>
          <w:szCs w:val="28"/>
        </w:rPr>
        <w:t>предоставлен</w:t>
      </w:r>
      <w:r w:rsidRPr="002853F4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</w:t>
      </w:r>
      <w:r w:rsidR="00F07B63" w:rsidRPr="002853F4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F07B63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2853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53F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853F4">
        <w:rPr>
          <w:rFonts w:ascii="Times New Roman" w:hAnsi="Times New Roman" w:cs="Times New Roman"/>
          <w:sz w:val="28"/>
          <w:szCs w:val="28"/>
        </w:rPr>
        <w:t xml:space="preserve">. от </w:t>
      </w:r>
      <w:r w:rsidR="002E2BD3" w:rsidRPr="002853F4">
        <w:rPr>
          <w:rFonts w:ascii="Times New Roman" w:hAnsi="Times New Roman" w:cs="Times New Roman"/>
          <w:sz w:val="28"/>
          <w:szCs w:val="28"/>
        </w:rPr>
        <w:t>2</w:t>
      </w:r>
      <w:r w:rsidR="00F07B63" w:rsidRPr="002853F4">
        <w:rPr>
          <w:rFonts w:ascii="Times New Roman" w:hAnsi="Times New Roman" w:cs="Times New Roman"/>
          <w:sz w:val="28"/>
          <w:szCs w:val="28"/>
        </w:rPr>
        <w:t>8.06.2021 №1</w:t>
      </w:r>
      <w:r w:rsidR="00AE7972" w:rsidRPr="002853F4">
        <w:rPr>
          <w:rFonts w:ascii="Times New Roman" w:hAnsi="Times New Roman" w:cs="Times New Roman"/>
          <w:sz w:val="28"/>
          <w:szCs w:val="28"/>
        </w:rPr>
        <w:t>91</w:t>
      </w:r>
      <w:r w:rsidR="00F07B63" w:rsidRPr="002853F4">
        <w:rPr>
          <w:rFonts w:ascii="Times New Roman" w:hAnsi="Times New Roman" w:cs="Times New Roman"/>
          <w:sz w:val="28"/>
          <w:szCs w:val="28"/>
        </w:rPr>
        <w:t>С</w:t>
      </w:r>
      <w:r w:rsidRPr="002853F4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936E6" w:rsidRPr="002853F4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 w:rsidRPr="002853F4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 w:rsidRPr="002853F4">
        <w:rPr>
          <w:rFonts w:ascii="Times New Roman" w:hAnsi="Times New Roman" w:cs="Times New Roman"/>
          <w:sz w:val="28"/>
          <w:szCs w:val="28"/>
        </w:rPr>
        <w:t>2</w:t>
      </w:r>
      <w:r w:rsidR="002E2BD3" w:rsidRPr="002853F4">
        <w:rPr>
          <w:rFonts w:ascii="Times New Roman" w:hAnsi="Times New Roman" w:cs="Times New Roman"/>
          <w:sz w:val="28"/>
          <w:szCs w:val="28"/>
        </w:rPr>
        <w:t>8</w:t>
      </w:r>
      <w:r w:rsidR="00F07B63" w:rsidRPr="002853F4">
        <w:rPr>
          <w:rFonts w:ascii="Times New Roman" w:hAnsi="Times New Roman" w:cs="Times New Roman"/>
          <w:sz w:val="28"/>
          <w:szCs w:val="28"/>
        </w:rPr>
        <w:t>.12.2020 №27</w:t>
      </w:r>
      <w:r w:rsidR="00194195" w:rsidRPr="002853F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</w:t>
      </w:r>
      <w:r w:rsidRPr="002853F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E2BD3" w:rsidRPr="002853F4">
        <w:rPr>
          <w:rFonts w:ascii="Times New Roman" w:hAnsi="Times New Roman" w:cs="Times New Roman"/>
          <w:sz w:val="28"/>
          <w:szCs w:val="28"/>
        </w:rPr>
        <w:t>инспектором</w:t>
      </w:r>
      <w:r w:rsidRPr="002853F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2E2BD3" w:rsidRPr="002853F4">
        <w:rPr>
          <w:rFonts w:ascii="Times New Roman" w:hAnsi="Times New Roman" w:cs="Times New Roman"/>
          <w:sz w:val="28"/>
          <w:szCs w:val="28"/>
        </w:rPr>
        <w:t>И.</w:t>
      </w:r>
      <w:r w:rsidRPr="002853F4">
        <w:rPr>
          <w:rFonts w:ascii="Times New Roman" w:hAnsi="Times New Roman" w:cs="Times New Roman"/>
          <w:sz w:val="28"/>
          <w:szCs w:val="28"/>
        </w:rPr>
        <w:t>Н.</w:t>
      </w:r>
      <w:r w:rsidR="002E2BD3" w:rsidRPr="0028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D3" w:rsidRPr="002853F4">
        <w:rPr>
          <w:rFonts w:ascii="Times New Roman" w:hAnsi="Times New Roman" w:cs="Times New Roman"/>
          <w:sz w:val="28"/>
          <w:szCs w:val="28"/>
        </w:rPr>
        <w:t>Шуляко</w:t>
      </w:r>
      <w:r w:rsidRPr="002853F4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2853F4">
        <w:rPr>
          <w:rFonts w:ascii="Times New Roman" w:hAnsi="Times New Roman" w:cs="Times New Roman"/>
          <w:sz w:val="28"/>
          <w:szCs w:val="28"/>
        </w:rPr>
        <w:t>.</w:t>
      </w:r>
    </w:p>
    <w:p w:rsidR="00175A45" w:rsidRPr="002853F4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Pr="002853F4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2853F4">
        <w:rPr>
          <w:rStyle w:val="ad"/>
          <w:rFonts w:ascii="Times New Roman" w:hAnsi="Times New Roman" w:cs="Times New Roman"/>
          <w:sz w:val="28"/>
          <w:szCs w:val="28"/>
        </w:rPr>
        <w:t xml:space="preserve">Анализ изменений, вносимых в решение о бюджете </w:t>
      </w:r>
      <w:r w:rsidR="00A67BA9" w:rsidRPr="002853F4">
        <w:rPr>
          <w:rStyle w:val="ad"/>
          <w:rFonts w:ascii="Times New Roman" w:hAnsi="Times New Roman" w:cs="Times New Roman"/>
          <w:sz w:val="28"/>
          <w:szCs w:val="28"/>
        </w:rPr>
        <w:t>Тумановского</w:t>
      </w:r>
      <w:r w:rsidRPr="002853F4">
        <w:rPr>
          <w:rStyle w:val="ad"/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</w:t>
      </w:r>
      <w:r w:rsidR="00DB251A" w:rsidRPr="002853F4">
        <w:rPr>
          <w:rStyle w:val="ad"/>
          <w:rFonts w:ascii="Times New Roman" w:hAnsi="Times New Roman" w:cs="Times New Roman"/>
          <w:sz w:val="28"/>
          <w:szCs w:val="28"/>
        </w:rPr>
        <w:t>2</w:t>
      </w:r>
      <w:r w:rsidRPr="002853F4">
        <w:rPr>
          <w:rStyle w:val="ad"/>
          <w:rFonts w:ascii="Times New Roman" w:hAnsi="Times New Roman" w:cs="Times New Roman"/>
          <w:sz w:val="28"/>
          <w:szCs w:val="28"/>
        </w:rPr>
        <w:t xml:space="preserve"> и 202</w:t>
      </w:r>
      <w:r w:rsidR="00DB251A" w:rsidRPr="002853F4">
        <w:rPr>
          <w:rStyle w:val="ad"/>
          <w:rFonts w:ascii="Times New Roman" w:hAnsi="Times New Roman" w:cs="Times New Roman"/>
          <w:sz w:val="28"/>
          <w:szCs w:val="28"/>
        </w:rPr>
        <w:t>3</w:t>
      </w:r>
      <w:r w:rsidRPr="002853F4">
        <w:rPr>
          <w:rStyle w:val="ad"/>
          <w:rFonts w:ascii="Times New Roman" w:hAnsi="Times New Roman" w:cs="Times New Roman"/>
          <w:sz w:val="28"/>
          <w:szCs w:val="28"/>
        </w:rPr>
        <w:t xml:space="preserve"> годов</w:t>
      </w:r>
    </w:p>
    <w:p w:rsidR="00B04AAF" w:rsidRPr="002853F4" w:rsidRDefault="00B04AAF" w:rsidP="00DB251A">
      <w:pPr>
        <w:ind w:firstLine="709"/>
        <w:jc w:val="both"/>
        <w:rPr>
          <w:sz w:val="28"/>
          <w:szCs w:val="28"/>
        </w:rPr>
      </w:pPr>
    </w:p>
    <w:p w:rsidR="004115F6" w:rsidRPr="002853F4" w:rsidRDefault="0039684A" w:rsidP="00DB46CB">
      <w:pPr>
        <w:ind w:firstLine="709"/>
        <w:jc w:val="both"/>
        <w:rPr>
          <w:sz w:val="28"/>
          <w:szCs w:val="28"/>
        </w:rPr>
      </w:pPr>
      <w:r w:rsidRPr="002853F4">
        <w:rPr>
          <w:b/>
          <w:sz w:val="28"/>
          <w:szCs w:val="28"/>
        </w:rPr>
        <w:t>1.</w:t>
      </w:r>
      <w:r w:rsidRPr="002853F4">
        <w:rPr>
          <w:sz w:val="28"/>
          <w:szCs w:val="28"/>
        </w:rPr>
        <w:t xml:space="preserve"> </w:t>
      </w:r>
      <w:r w:rsidR="00194195" w:rsidRPr="002853F4">
        <w:rPr>
          <w:sz w:val="28"/>
          <w:szCs w:val="28"/>
        </w:rPr>
        <w:t>И</w:t>
      </w:r>
      <w:r w:rsidR="00B04AAF" w:rsidRPr="002853F4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</w:t>
      </w:r>
      <w:r w:rsidR="00965358" w:rsidRPr="002853F4">
        <w:rPr>
          <w:sz w:val="28"/>
          <w:szCs w:val="28"/>
        </w:rPr>
        <w:t xml:space="preserve">налоговым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 w:rsidRPr="002853F4">
        <w:rPr>
          <w:sz w:val="28"/>
          <w:szCs w:val="28"/>
        </w:rPr>
        <w:t xml:space="preserve">бюджета </w:t>
      </w:r>
      <w:r w:rsidR="00194195" w:rsidRPr="002853F4">
        <w:rPr>
          <w:sz w:val="28"/>
          <w:szCs w:val="28"/>
        </w:rPr>
        <w:t xml:space="preserve">сельского </w:t>
      </w:r>
      <w:r w:rsidR="00B04AAF" w:rsidRPr="002853F4">
        <w:rPr>
          <w:sz w:val="28"/>
          <w:szCs w:val="28"/>
        </w:rPr>
        <w:t>поселения</w:t>
      </w:r>
      <w:r w:rsidR="00194195" w:rsidRPr="002853F4">
        <w:rPr>
          <w:sz w:val="28"/>
          <w:szCs w:val="28"/>
        </w:rPr>
        <w:t xml:space="preserve"> на 2021 год.</w:t>
      </w:r>
      <w:r w:rsidR="00DB46CB" w:rsidRPr="002853F4">
        <w:rPr>
          <w:sz w:val="28"/>
          <w:szCs w:val="28"/>
        </w:rPr>
        <w:t xml:space="preserve"> </w:t>
      </w:r>
      <w:r w:rsidR="00B04AAF" w:rsidRPr="002853F4">
        <w:rPr>
          <w:sz w:val="28"/>
          <w:szCs w:val="28"/>
        </w:rPr>
        <w:t xml:space="preserve">Предлагаемые </w:t>
      </w:r>
      <w:r w:rsidR="00DB46CB" w:rsidRPr="002853F4">
        <w:rPr>
          <w:sz w:val="28"/>
          <w:szCs w:val="28"/>
        </w:rPr>
        <w:t>изменения</w:t>
      </w:r>
      <w:r w:rsidR="00B04AAF" w:rsidRPr="002853F4">
        <w:rPr>
          <w:sz w:val="28"/>
          <w:szCs w:val="28"/>
        </w:rPr>
        <w:t xml:space="preserve"> в решение о бюджете представлены в таблице №1.</w:t>
      </w:r>
    </w:p>
    <w:p w:rsidR="00601E37" w:rsidRPr="002853F4" w:rsidRDefault="00601E37" w:rsidP="00DB46CB">
      <w:pPr>
        <w:ind w:firstLine="709"/>
        <w:jc w:val="both"/>
        <w:rPr>
          <w:sz w:val="28"/>
          <w:szCs w:val="28"/>
        </w:rPr>
      </w:pPr>
    </w:p>
    <w:p w:rsidR="00B04AAF" w:rsidRPr="002853F4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30"/>
        <w:gridCol w:w="1307"/>
        <w:gridCol w:w="1276"/>
        <w:gridCol w:w="1276"/>
      </w:tblGrid>
      <w:tr w:rsidR="003F650C" w:rsidRPr="002853F4" w:rsidTr="004115F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№ пункта решения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Наименование характеристик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601E37">
            <w:pPr>
              <w:jc w:val="center"/>
            </w:pPr>
            <w:r w:rsidRPr="002853F4">
              <w:t>Решение о бюджете от 2</w:t>
            </w:r>
            <w:r w:rsidR="004115F6" w:rsidRPr="002853F4">
              <w:t>8</w:t>
            </w:r>
            <w:r w:rsidRPr="002853F4">
              <w:t xml:space="preserve">.12.2020 №27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Отклонения (+, -)</w:t>
            </w:r>
          </w:p>
        </w:tc>
      </w:tr>
      <w:tr w:rsidR="003F650C" w:rsidRPr="002853F4" w:rsidTr="004115F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63" w:rsidRPr="002853F4" w:rsidRDefault="00F07B63" w:rsidP="00F07B63">
            <w:r w:rsidRPr="002853F4"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</w:tr>
      <w:tr w:rsidR="00DB46CB" w:rsidRPr="002853F4" w:rsidTr="004115F6">
        <w:trPr>
          <w:trHeight w:val="1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lastRenderedPageBreak/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r w:rsidRPr="002853F4">
              <w:t>Доходы на 2021 год, 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0C1EAC">
            <w:pPr>
              <w:jc w:val="right"/>
            </w:pPr>
            <w:r w:rsidRPr="002853F4">
              <w:t>15</w:t>
            </w:r>
            <w:r w:rsidR="000C1EAC" w:rsidRPr="002853F4">
              <w:t>450</w:t>
            </w:r>
            <w:r w:rsidRPr="002853F4">
              <w:t>,</w:t>
            </w:r>
            <w:r w:rsidR="000C1EAC" w:rsidRPr="002853F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3</w:t>
            </w:r>
            <w:r w:rsidR="00F07B63" w:rsidRPr="002853F4">
              <w:t>6</w:t>
            </w:r>
            <w:r w:rsidRPr="002853F4">
              <w:t>786,6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3F650C" w:rsidP="000C1EAC">
            <w:pPr>
              <w:jc w:val="right"/>
            </w:pPr>
            <w:r w:rsidRPr="002853F4">
              <w:t>+</w:t>
            </w:r>
            <w:r w:rsidR="000C1EAC" w:rsidRPr="002853F4">
              <w:t>21335,7</w:t>
            </w:r>
          </w:p>
        </w:tc>
      </w:tr>
      <w:tr w:rsidR="003F650C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2853F4" w:rsidRDefault="00F07B63" w:rsidP="00F07B63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 xml:space="preserve">безвозмездные поступления, из которых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7</w:t>
            </w:r>
            <w:r w:rsidR="00F07B63" w:rsidRPr="002853F4">
              <w:t>9</w:t>
            </w:r>
            <w:r w:rsidRPr="002853F4">
              <w:t>21</w:t>
            </w:r>
            <w:r w:rsidR="00F07B63" w:rsidRPr="002853F4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2</w:t>
            </w:r>
            <w:r w:rsidR="00F07B63" w:rsidRPr="002853F4">
              <w:t>8</w:t>
            </w:r>
            <w:r w:rsidRPr="002853F4">
              <w:t>087</w:t>
            </w:r>
            <w:r w:rsidR="00F07B63" w:rsidRPr="002853F4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3F650C" w:rsidP="000C1EAC">
            <w:pPr>
              <w:jc w:val="right"/>
            </w:pPr>
            <w:r w:rsidRPr="002853F4">
              <w:t>+</w:t>
            </w:r>
            <w:r w:rsidR="000C1EAC" w:rsidRPr="002853F4">
              <w:t>2</w:t>
            </w:r>
            <w:r w:rsidR="00F07B63" w:rsidRPr="002853F4">
              <w:t>0</w:t>
            </w:r>
            <w:r w:rsidR="000C1EAC" w:rsidRPr="002853F4">
              <w:t>166</w:t>
            </w:r>
            <w:r w:rsidR="00F07B63" w:rsidRPr="002853F4">
              <w:t>,0</w:t>
            </w:r>
          </w:p>
        </w:tc>
      </w:tr>
      <w:tr w:rsidR="003F650C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2853F4" w:rsidRDefault="00F07B63" w:rsidP="00F07B63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>получаемые 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7921,0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28087,0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+20166,0</w:t>
            </w:r>
          </w:p>
        </w:tc>
      </w:tr>
      <w:tr w:rsidR="00DB46CB" w:rsidRPr="002853F4" w:rsidTr="004115F6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r w:rsidRPr="002853F4">
              <w:t>Расходы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15450,9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3725</w:t>
            </w:r>
            <w:r w:rsidR="00F07B63" w:rsidRPr="002853F4">
              <w:t>1,</w:t>
            </w:r>
            <w:r w:rsidRPr="002853F4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+21800,9</w:t>
            </w:r>
          </w:p>
        </w:tc>
      </w:tr>
      <w:tr w:rsidR="003F650C" w:rsidRPr="002853F4" w:rsidTr="004115F6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>Дефицит (профицит)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0C1EAC">
            <w:pPr>
              <w:jc w:val="right"/>
            </w:pPr>
            <w:r w:rsidRPr="002853F4">
              <w:t>4</w:t>
            </w:r>
            <w:r w:rsidR="000C1EAC" w:rsidRPr="002853F4">
              <w:t>65</w:t>
            </w:r>
            <w:r w:rsidRPr="002853F4">
              <w:t>,</w:t>
            </w:r>
            <w:r w:rsidR="000C1EAC" w:rsidRPr="002853F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C1EAC" w:rsidP="000C1EAC">
            <w:pPr>
              <w:jc w:val="right"/>
            </w:pPr>
            <w:r w:rsidRPr="002853F4">
              <w:t>+ 465,2</w:t>
            </w:r>
          </w:p>
        </w:tc>
      </w:tr>
      <w:tr w:rsidR="003F650C" w:rsidRPr="002853F4" w:rsidTr="004115F6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2021 году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0,0</w:t>
            </w:r>
          </w:p>
        </w:tc>
      </w:tr>
      <w:tr w:rsidR="003F650C" w:rsidRPr="002853F4" w:rsidTr="004115F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3.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 </w:t>
            </w:r>
          </w:p>
        </w:tc>
      </w:tr>
      <w:tr w:rsidR="00DB46CB" w:rsidRPr="002853F4" w:rsidTr="004115F6">
        <w:trPr>
          <w:trHeight w:val="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r w:rsidRPr="002853F4">
              <w:t>Доходы на 2022 год, 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04452C">
            <w:pPr>
              <w:jc w:val="right"/>
            </w:pPr>
            <w:r w:rsidRPr="002853F4">
              <w:t>14</w:t>
            </w:r>
            <w:r w:rsidR="0004452C" w:rsidRPr="002853F4">
              <w:t>605</w:t>
            </w:r>
            <w:r w:rsidRPr="002853F4">
              <w:t>,</w:t>
            </w:r>
            <w:r w:rsidR="0004452C" w:rsidRPr="002853F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275EAD">
            <w:pPr>
              <w:jc w:val="right"/>
            </w:pPr>
            <w:r w:rsidRPr="002853F4">
              <w:t>14</w:t>
            </w:r>
            <w:r w:rsidR="0004452C" w:rsidRPr="002853F4">
              <w:t>9</w:t>
            </w:r>
            <w:r w:rsidR="00275EAD" w:rsidRPr="002853F4">
              <w:t>05</w:t>
            </w:r>
            <w:r w:rsidRPr="002853F4">
              <w:t>,</w:t>
            </w:r>
            <w:r w:rsidR="0004452C" w:rsidRPr="002853F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275EAD">
            <w:pPr>
              <w:jc w:val="right"/>
            </w:pPr>
            <w:r w:rsidRPr="002853F4">
              <w:t>+ 30</w:t>
            </w:r>
            <w:r w:rsidR="00275EAD" w:rsidRPr="002853F4">
              <w:t>0</w:t>
            </w:r>
            <w:r w:rsidR="00F07B63" w:rsidRPr="002853F4">
              <w:t>,0</w:t>
            </w:r>
          </w:p>
        </w:tc>
      </w:tr>
      <w:tr w:rsidR="003F650C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2853F4" w:rsidRDefault="00F07B63" w:rsidP="00F07B63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 xml:space="preserve">безвозмездные поступления, из которых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04452C">
            <w:pPr>
              <w:jc w:val="right"/>
            </w:pPr>
            <w:r w:rsidRPr="002853F4">
              <w:t>6</w:t>
            </w:r>
            <w:r w:rsidR="0004452C" w:rsidRPr="002853F4">
              <w:t>78</w:t>
            </w:r>
            <w:r w:rsidRPr="002853F4">
              <w:t>1,</w:t>
            </w:r>
            <w:r w:rsidR="0004452C" w:rsidRPr="002853F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04452C">
            <w:pPr>
              <w:jc w:val="right"/>
            </w:pPr>
            <w:r w:rsidRPr="002853F4">
              <w:t>708</w:t>
            </w:r>
            <w:r w:rsidR="00F07B63" w:rsidRPr="002853F4">
              <w:t>1,</w:t>
            </w:r>
            <w:r w:rsidRPr="002853F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04452C">
            <w:pPr>
              <w:jc w:val="right"/>
            </w:pPr>
            <w:r w:rsidRPr="002853F4">
              <w:t>+ 300,0</w:t>
            </w:r>
          </w:p>
        </w:tc>
      </w:tr>
      <w:tr w:rsidR="003F650C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2853F4" w:rsidRDefault="00F07B63" w:rsidP="00F07B63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2853F4" w:rsidRDefault="00F07B63" w:rsidP="00F07B63">
            <w:r w:rsidRPr="002853F4">
              <w:t>получаемые 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04452C">
            <w:pPr>
              <w:jc w:val="right"/>
            </w:pPr>
            <w:r w:rsidRPr="002853F4">
              <w:t>6781,2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04452C">
            <w:pPr>
              <w:jc w:val="right"/>
            </w:pPr>
            <w:r w:rsidRPr="002853F4">
              <w:t>7081,2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04452C" w:rsidP="0004452C">
            <w:pPr>
              <w:jc w:val="right"/>
            </w:pPr>
            <w:r w:rsidRPr="002853F4">
              <w:t>+ 300,0</w:t>
            </w:r>
          </w:p>
        </w:tc>
      </w:tr>
      <w:tr w:rsidR="00DB46CB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2853F4" w:rsidRDefault="00F07B63" w:rsidP="00F07B63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r w:rsidRPr="002853F4">
              <w:t>Доходы на 2023 год, 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D16E9D">
            <w:pPr>
              <w:jc w:val="right"/>
            </w:pPr>
            <w:r w:rsidRPr="002853F4">
              <w:t>118</w:t>
            </w:r>
            <w:r w:rsidR="00D16E9D" w:rsidRPr="002853F4"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D16E9D" w:rsidP="00D16E9D">
            <w:pPr>
              <w:jc w:val="right"/>
            </w:pPr>
            <w:r w:rsidRPr="002853F4">
              <w:t>11839,6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2853F4" w:rsidRDefault="00F07B63" w:rsidP="00F07B63">
            <w:pPr>
              <w:jc w:val="right"/>
            </w:pPr>
            <w:r w:rsidRPr="002853F4">
              <w:t>0,0</w:t>
            </w:r>
          </w:p>
        </w:tc>
      </w:tr>
      <w:tr w:rsidR="00D16E9D" w:rsidRPr="002853F4" w:rsidTr="00D16E9D">
        <w:trPr>
          <w:trHeight w:val="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 xml:space="preserve">безвозмездные поступления, из которых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3681,2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9D" w:rsidRPr="002853F4" w:rsidRDefault="00D16E9D" w:rsidP="00D16E9D">
            <w:pPr>
              <w:jc w:val="right"/>
            </w:pPr>
            <w:r w:rsidRPr="002853F4">
              <w:t>3681,2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D16E9D">
        <w:trPr>
          <w:trHeight w:val="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>получаемые 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3681,2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9D" w:rsidRPr="002853F4" w:rsidRDefault="00D16E9D" w:rsidP="00D16E9D">
            <w:pPr>
              <w:jc w:val="right"/>
            </w:pPr>
            <w:r w:rsidRPr="002853F4">
              <w:t>3681,2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D16E9D">
        <w:trPr>
          <w:trHeight w:val="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 xml:space="preserve">Расходы на 2022 год, в том числе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14605,4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9D" w:rsidRPr="002853F4" w:rsidRDefault="00D16E9D" w:rsidP="00275EAD">
            <w:pPr>
              <w:jc w:val="right"/>
            </w:pPr>
            <w:r w:rsidRPr="002853F4">
              <w:t>149</w:t>
            </w:r>
            <w:r w:rsidR="00275EAD" w:rsidRPr="002853F4">
              <w:t>05</w:t>
            </w:r>
            <w:r w:rsidRPr="002853F4"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275EAD">
            <w:pPr>
              <w:jc w:val="right"/>
            </w:pPr>
            <w:r w:rsidRPr="002853F4">
              <w:t>+ 30</w:t>
            </w:r>
            <w:r w:rsidR="00275EAD" w:rsidRPr="002853F4">
              <w:t>0</w:t>
            </w:r>
            <w:r w:rsidRPr="002853F4">
              <w:t>,0</w:t>
            </w:r>
          </w:p>
        </w:tc>
      </w:tr>
      <w:tr w:rsidR="00D16E9D" w:rsidRPr="002853F4" w:rsidTr="00D16E9D">
        <w:trPr>
          <w:trHeight w:val="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r w:rsidRPr="002853F4">
              <w:t>условно утверждённые расходы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9D" w:rsidRPr="002853F4" w:rsidRDefault="00D16E9D" w:rsidP="00275EAD">
            <w:pPr>
              <w:jc w:val="right"/>
            </w:pPr>
            <w:r w:rsidRPr="002853F4">
              <w:t>3</w:t>
            </w:r>
            <w:r w:rsidR="00275EAD" w:rsidRPr="002853F4">
              <w:t>59</w:t>
            </w:r>
            <w:r w:rsidRPr="002853F4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275EAD" w:rsidP="00D16E9D">
            <w:pPr>
              <w:jc w:val="right"/>
            </w:pPr>
            <w:r w:rsidRPr="002853F4">
              <w:t>0</w:t>
            </w:r>
            <w:r w:rsidR="00D16E9D" w:rsidRPr="002853F4">
              <w:t>,0</w:t>
            </w:r>
          </w:p>
        </w:tc>
      </w:tr>
      <w:tr w:rsidR="00D16E9D" w:rsidRPr="002853F4" w:rsidTr="004115F6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 xml:space="preserve">Расходы на 2023 год, в том числе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935A71">
            <w:pPr>
              <w:jc w:val="right"/>
            </w:pPr>
            <w:r w:rsidRPr="002853F4">
              <w:t>118</w:t>
            </w:r>
            <w:r w:rsidR="00935A71" w:rsidRPr="002853F4">
              <w:t>39</w:t>
            </w:r>
            <w:r w:rsidRPr="002853F4">
              <w:t>,</w:t>
            </w:r>
            <w:r w:rsidR="00935A71" w:rsidRPr="002853F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935A71" w:rsidP="00935A71">
            <w:pPr>
              <w:jc w:val="right"/>
            </w:pPr>
            <w:r w:rsidRPr="002853F4">
              <w:t>11839,6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1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r w:rsidRPr="002853F4">
              <w:t>условно утверждённые расходы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935A71">
            <w:pPr>
              <w:jc w:val="right"/>
            </w:pPr>
            <w:r w:rsidRPr="002853F4">
              <w:t>58</w:t>
            </w:r>
            <w:r w:rsidR="00935A71" w:rsidRPr="002853F4">
              <w:t>0</w:t>
            </w:r>
            <w:r w:rsidRPr="002853F4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935A71" w:rsidP="00935A71">
            <w:pPr>
              <w:jc w:val="right"/>
            </w:pPr>
            <w:r w:rsidRPr="002853F4"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1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r w:rsidRPr="002853F4">
              <w:t>Дефицит (профицит) на 2022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E9D" w:rsidRPr="002853F4" w:rsidRDefault="00D16E9D" w:rsidP="00D16E9D"/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r w:rsidRPr="002853F4">
              <w:t>Дефицит (профицит) 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center"/>
            </w:pPr>
            <w:r w:rsidRPr="002853F4"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2022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center"/>
            </w:pPr>
            <w:r w:rsidRPr="002853F4">
              <w:t>5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2023 году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0,0</w:t>
            </w:r>
          </w:p>
        </w:tc>
      </w:tr>
      <w:tr w:rsidR="00D16E9D" w:rsidRPr="002853F4" w:rsidTr="004115F6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center"/>
            </w:pPr>
            <w:r w:rsidRPr="002853F4">
              <w:t>14.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9D" w:rsidRPr="002853F4" w:rsidRDefault="00D16E9D" w:rsidP="00D16E9D">
            <w:r w:rsidRPr="002853F4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9D" w:rsidRPr="002853F4" w:rsidRDefault="00D16E9D" w:rsidP="00D16E9D">
            <w:pPr>
              <w:jc w:val="right"/>
            </w:pPr>
            <w:r w:rsidRPr="002853F4">
              <w:t> </w:t>
            </w:r>
          </w:p>
        </w:tc>
      </w:tr>
      <w:tr w:rsidR="003B4EC5" w:rsidRPr="002853F4" w:rsidTr="003B4EC5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 xml:space="preserve"> в 2021 году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0,0</w:t>
            </w:r>
          </w:p>
        </w:tc>
      </w:tr>
      <w:tr w:rsidR="003B4EC5" w:rsidRPr="002853F4" w:rsidTr="003B4EC5">
        <w:trPr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 xml:space="preserve"> в 2022 году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0,0</w:t>
            </w:r>
          </w:p>
        </w:tc>
      </w:tr>
      <w:tr w:rsidR="003B4EC5" w:rsidRPr="002853F4" w:rsidTr="003B4EC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>в 2023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EC5" w:rsidRPr="002853F4" w:rsidRDefault="003B4EC5" w:rsidP="003B4EC5">
            <w:pPr>
              <w:jc w:val="right"/>
            </w:pPr>
            <w:r w:rsidRPr="002853F4"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0,0</w:t>
            </w:r>
          </w:p>
        </w:tc>
      </w:tr>
      <w:tr w:rsidR="003B4EC5" w:rsidRPr="002853F4" w:rsidTr="004115F6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center"/>
            </w:pPr>
            <w:r w:rsidRPr="002853F4"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</w:tr>
      <w:tr w:rsidR="003B4EC5" w:rsidRPr="002853F4" w:rsidTr="004115F6">
        <w:trPr>
          <w:trHeight w:val="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 xml:space="preserve"> в 2021 году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14260,2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132F05" w:rsidP="00132F05">
            <w:pPr>
              <w:jc w:val="right"/>
            </w:pPr>
            <w:r w:rsidRPr="002853F4">
              <w:t>3</w:t>
            </w:r>
            <w:r w:rsidR="003B4EC5" w:rsidRPr="002853F4">
              <w:t>5</w:t>
            </w:r>
            <w:r w:rsidRPr="002853F4">
              <w:t>8</w:t>
            </w:r>
            <w:r w:rsidR="003B4EC5" w:rsidRPr="002853F4">
              <w:t>1</w:t>
            </w:r>
            <w:r w:rsidRPr="002853F4">
              <w:t>7</w:t>
            </w:r>
            <w:r w:rsidR="003B4EC5" w:rsidRPr="002853F4"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132F05">
            <w:pPr>
              <w:jc w:val="right"/>
            </w:pPr>
            <w:r w:rsidRPr="002853F4">
              <w:t>+</w:t>
            </w:r>
            <w:r w:rsidR="00132F05" w:rsidRPr="002853F4">
              <w:t xml:space="preserve"> 21557</w:t>
            </w:r>
            <w:r w:rsidRPr="002853F4">
              <w:t>,</w:t>
            </w:r>
            <w:r w:rsidR="00132F05" w:rsidRPr="002853F4">
              <w:t>2</w:t>
            </w:r>
          </w:p>
        </w:tc>
      </w:tr>
      <w:tr w:rsidR="003B4EC5" w:rsidRPr="002853F4" w:rsidTr="004115F6">
        <w:trPr>
          <w:trHeight w:val="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 xml:space="preserve"> в 2022 году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13093,0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132F05">
            <w:pPr>
              <w:jc w:val="right"/>
            </w:pPr>
            <w:r w:rsidRPr="002853F4">
              <w:t>1</w:t>
            </w:r>
            <w:r w:rsidR="00132F05" w:rsidRPr="002853F4">
              <w:t>3393</w:t>
            </w:r>
            <w:r w:rsidRPr="002853F4">
              <w:t>,</w:t>
            </w:r>
            <w:r w:rsidR="00132F05" w:rsidRPr="002853F4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132F05" w:rsidP="00132F05">
            <w:pPr>
              <w:jc w:val="right"/>
            </w:pPr>
            <w:r w:rsidRPr="002853F4">
              <w:t>+ 300,0</w:t>
            </w:r>
          </w:p>
        </w:tc>
      </w:tr>
      <w:tr w:rsidR="003B4EC5" w:rsidRPr="002853F4" w:rsidTr="004115F6">
        <w:trPr>
          <w:trHeight w:val="1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C5" w:rsidRPr="002853F4" w:rsidRDefault="003B4EC5" w:rsidP="003B4EC5"/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>в 2023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10095,7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132F05" w:rsidP="00132F05">
            <w:pPr>
              <w:jc w:val="right"/>
            </w:pPr>
            <w:r w:rsidRPr="002853F4">
              <w:t>10095,7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0,0</w:t>
            </w:r>
          </w:p>
        </w:tc>
      </w:tr>
      <w:tr w:rsidR="003B4EC5" w:rsidRPr="002853F4" w:rsidTr="004115F6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center"/>
            </w:pPr>
            <w:r w:rsidRPr="002853F4"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>Объем бюджетных ассигнований дорожного фонда сельского поселения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right"/>
            </w:pPr>
            <w:r w:rsidRPr="002853F4">
              <w:t> </w:t>
            </w:r>
          </w:p>
        </w:tc>
      </w:tr>
      <w:tr w:rsidR="003B4EC5" w:rsidRPr="002853F4" w:rsidTr="004115F6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3B4EC5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5" w:rsidRPr="002853F4" w:rsidRDefault="003B4EC5" w:rsidP="003B4EC5">
            <w:r w:rsidRPr="002853F4">
              <w:t xml:space="preserve">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FB562D">
            <w:pPr>
              <w:jc w:val="right"/>
            </w:pPr>
            <w:r w:rsidRPr="002853F4">
              <w:t>2</w:t>
            </w:r>
            <w:r w:rsidR="00FB562D" w:rsidRPr="002853F4">
              <w:t>845</w:t>
            </w:r>
            <w:r w:rsidRPr="002853F4">
              <w:t>,</w:t>
            </w:r>
            <w:r w:rsidR="00FB562D" w:rsidRPr="002853F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3B4EC5" w:rsidP="00FB562D">
            <w:pPr>
              <w:jc w:val="right"/>
            </w:pPr>
            <w:r w:rsidRPr="002853F4">
              <w:t>2</w:t>
            </w:r>
            <w:r w:rsidR="00FB562D" w:rsidRPr="002853F4">
              <w:t>32</w:t>
            </w:r>
            <w:r w:rsidRPr="002853F4">
              <w:t>9</w:t>
            </w:r>
            <w:r w:rsidR="00FB562D" w:rsidRPr="002853F4">
              <w:t>0</w:t>
            </w:r>
            <w:r w:rsidRPr="002853F4">
              <w:t>,</w:t>
            </w:r>
            <w:r w:rsidR="00FB562D" w:rsidRPr="002853F4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C5" w:rsidRPr="002853F4" w:rsidRDefault="00FB562D" w:rsidP="00FB562D">
            <w:pPr>
              <w:jc w:val="right"/>
            </w:pPr>
            <w:r w:rsidRPr="002853F4">
              <w:t>+ 2</w:t>
            </w:r>
            <w:r w:rsidR="003B4EC5" w:rsidRPr="002853F4">
              <w:t>0</w:t>
            </w:r>
            <w:r w:rsidRPr="002853F4">
              <w:t>445</w:t>
            </w:r>
            <w:r w:rsidR="003B4EC5" w:rsidRPr="002853F4">
              <w:t>,</w:t>
            </w:r>
            <w:r w:rsidRPr="002853F4">
              <w:t>2</w:t>
            </w:r>
          </w:p>
        </w:tc>
      </w:tr>
      <w:tr w:rsidR="00FB562D" w:rsidRPr="002853F4" w:rsidTr="00FB562D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 xml:space="preserve"> на 2022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2947,2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2D" w:rsidRPr="002853F4" w:rsidRDefault="00FB562D" w:rsidP="00FB562D">
            <w:pPr>
              <w:jc w:val="right"/>
            </w:pPr>
            <w:r w:rsidRPr="002853F4">
              <w:t>2947,2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FB562D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>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3057,2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2D" w:rsidRPr="002853F4" w:rsidRDefault="00FB562D" w:rsidP="00FB562D">
            <w:pPr>
              <w:jc w:val="right"/>
            </w:pPr>
            <w:r w:rsidRPr="002853F4">
              <w:t>3057,2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4115F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C6760A">
            <w:r w:rsidRPr="002853F4">
              <w:t xml:space="preserve">Объем бюджетных ассигнований дорожного </w:t>
            </w:r>
            <w:r w:rsidRPr="002853F4">
              <w:lastRenderedPageBreak/>
              <w:t xml:space="preserve">фонда сельского поселения, установленных решением Совета депутатов от </w:t>
            </w:r>
            <w:r w:rsidR="00C6760A" w:rsidRPr="002853F4">
              <w:t>24.04</w:t>
            </w:r>
            <w:r w:rsidRPr="002853F4">
              <w:t>.201</w:t>
            </w:r>
            <w:r w:rsidR="00C6760A" w:rsidRPr="002853F4">
              <w:t>9</w:t>
            </w:r>
            <w:r w:rsidRPr="002853F4">
              <w:t xml:space="preserve"> №</w:t>
            </w:r>
            <w:r w:rsidR="00C6760A" w:rsidRPr="002853F4"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</w:tr>
      <w:tr w:rsidR="00FB562D" w:rsidRPr="002853F4" w:rsidTr="004115F6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 xml:space="preserve">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2845,5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22825,5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AF6B6E" w:rsidP="00AF6B6E">
            <w:pPr>
              <w:jc w:val="right"/>
            </w:pPr>
            <w:r w:rsidRPr="002853F4">
              <w:t>+ 19980,0</w:t>
            </w:r>
          </w:p>
        </w:tc>
      </w:tr>
      <w:tr w:rsidR="00FB562D" w:rsidRPr="002853F4" w:rsidTr="00FB562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>на 2022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2947,2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2D" w:rsidRPr="002853F4" w:rsidRDefault="00FB562D" w:rsidP="00FB562D">
            <w:pPr>
              <w:jc w:val="right"/>
            </w:pPr>
            <w:r w:rsidRPr="002853F4">
              <w:t>2947,2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FB562D">
        <w:trPr>
          <w:trHeight w:val="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2D" w:rsidRPr="002853F4" w:rsidRDefault="00FB562D" w:rsidP="00FB562D"/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>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3057,2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2D" w:rsidRPr="002853F4" w:rsidRDefault="00FB562D" w:rsidP="00FB562D">
            <w:pPr>
              <w:jc w:val="right"/>
            </w:pPr>
            <w:r w:rsidRPr="002853F4">
              <w:t>3057,2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4115F6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</w:tr>
      <w:tr w:rsidR="00FB562D" w:rsidRPr="002853F4" w:rsidTr="004115F6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 xml:space="preserve">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C6760A" w:rsidP="00FB562D">
            <w:pPr>
              <w:jc w:val="right"/>
            </w:pPr>
            <w:r w:rsidRPr="002853F4">
              <w:t>30</w:t>
            </w:r>
            <w:r w:rsidR="00FB562D" w:rsidRPr="002853F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C6760A" w:rsidP="00C6760A">
            <w:pPr>
              <w:jc w:val="right"/>
            </w:pPr>
            <w:r w:rsidRPr="002853F4">
              <w:t>27</w:t>
            </w:r>
            <w:r w:rsidR="00FB562D" w:rsidRPr="002853F4">
              <w:t>0,</w:t>
            </w:r>
            <w:r w:rsidRPr="002853F4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C6760A" w:rsidP="00C6760A">
            <w:pPr>
              <w:jc w:val="right"/>
            </w:pPr>
            <w:r w:rsidRPr="002853F4">
              <w:t>- 29,6</w:t>
            </w:r>
          </w:p>
        </w:tc>
      </w:tr>
      <w:tr w:rsidR="00FB562D" w:rsidRPr="002853F4" w:rsidTr="004115F6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 xml:space="preserve"> на 2022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4115F6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>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0,0</w:t>
            </w:r>
          </w:p>
        </w:tc>
      </w:tr>
      <w:tr w:rsidR="00FB562D" w:rsidRPr="002853F4" w:rsidTr="004115F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center"/>
            </w:pPr>
            <w:r w:rsidRPr="002853F4"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2D" w:rsidRPr="002853F4" w:rsidRDefault="00FB562D" w:rsidP="00FB562D">
            <w:r w:rsidRPr="002853F4"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2D" w:rsidRPr="002853F4" w:rsidRDefault="00FB562D" w:rsidP="00FB562D">
            <w:pPr>
              <w:jc w:val="right"/>
            </w:pPr>
            <w:r w:rsidRPr="002853F4">
              <w:t> </w:t>
            </w:r>
          </w:p>
        </w:tc>
      </w:tr>
      <w:tr w:rsidR="00C6760A" w:rsidRPr="002853F4" w:rsidTr="00C6760A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0A" w:rsidRPr="002853F4" w:rsidRDefault="00C6760A" w:rsidP="00C6760A">
            <w:pPr>
              <w:jc w:val="right"/>
            </w:pPr>
            <w:r w:rsidRPr="002853F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C6760A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 на 2022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0A" w:rsidRPr="002853F4" w:rsidRDefault="00C6760A" w:rsidP="00C6760A">
            <w:pPr>
              <w:jc w:val="right"/>
            </w:pPr>
            <w:r w:rsidRPr="002853F4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C6760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0A" w:rsidRPr="002853F4" w:rsidRDefault="00C6760A" w:rsidP="00C6760A">
            <w:pPr>
              <w:jc w:val="right"/>
            </w:pPr>
            <w:r w:rsidRPr="002853F4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22.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0A" w:rsidRPr="002853F4" w:rsidRDefault="00C6760A" w:rsidP="00C6760A">
            <w:r w:rsidRPr="002853F4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</w:tr>
      <w:tr w:rsidR="00C6760A" w:rsidRPr="002853F4" w:rsidTr="004115F6">
        <w:trPr>
          <w:trHeight w:val="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60A" w:rsidRPr="002853F4" w:rsidRDefault="00C6760A" w:rsidP="00C6760A"/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верхний предел долга по муниципальным гарантиям сельского поселения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2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60A" w:rsidRPr="002853F4" w:rsidRDefault="00C6760A" w:rsidP="00C6760A"/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верхний предел долга по муниципальным гарантиям сельского поселения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3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760A" w:rsidRPr="002853F4" w:rsidRDefault="00C6760A" w:rsidP="00C6760A"/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верхний предел долга по муниципальным гарантиям сельского поселения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4115F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23.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Расходы сельского поселения на обслуживание муниципального долга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 </w:t>
            </w:r>
          </w:p>
        </w:tc>
      </w:tr>
      <w:tr w:rsidR="00C6760A" w:rsidRPr="002853F4" w:rsidTr="004115F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1)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 на 2021 год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58658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2)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 xml:space="preserve"> на 2022 год</w:t>
            </w:r>
          </w:p>
        </w:tc>
        <w:tc>
          <w:tcPr>
            <w:tcW w:w="13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  <w:tr w:rsidR="00C6760A" w:rsidRPr="002853F4" w:rsidTr="0058658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center"/>
            </w:pPr>
            <w:r w:rsidRPr="002853F4">
              <w:t>3)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0A" w:rsidRPr="002853F4" w:rsidRDefault="00C6760A" w:rsidP="00C6760A">
            <w:r w:rsidRPr="002853F4">
              <w:t>на 2023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A" w:rsidRPr="002853F4" w:rsidRDefault="00C6760A" w:rsidP="00C6760A">
            <w:pPr>
              <w:jc w:val="right"/>
            </w:pPr>
            <w:r w:rsidRPr="002853F4">
              <w:t>0,0</w:t>
            </w:r>
          </w:p>
        </w:tc>
      </w:tr>
    </w:tbl>
    <w:p w:rsidR="003F650C" w:rsidRPr="002853F4" w:rsidRDefault="003F650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2.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Согласно данным таблицы №1 планируется внести изменения в следующие показатели:</w:t>
      </w:r>
    </w:p>
    <w:p w:rsidR="00115F62" w:rsidRPr="002853F4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:</w:t>
      </w:r>
    </w:p>
    <w:p w:rsidR="00B04AAF" w:rsidRPr="002853F4" w:rsidRDefault="00DB7F39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A4489" w:rsidRPr="002853F4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36</w:t>
      </w:r>
      <w:r w:rsidR="003F650C" w:rsidRPr="002853F4">
        <w:rPr>
          <w:rFonts w:ascii="Times New Roman" w:hAnsi="Times New Roman" w:cs="Times New Roman"/>
          <w:b/>
          <w:sz w:val="28"/>
          <w:szCs w:val="28"/>
        </w:rPr>
        <w:t> 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3F650C" w:rsidRPr="002853F4">
        <w:rPr>
          <w:rFonts w:ascii="Times New Roman" w:hAnsi="Times New Roman" w:cs="Times New Roman"/>
          <w:b/>
          <w:sz w:val="28"/>
          <w:szCs w:val="28"/>
        </w:rPr>
        <w:t>86,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6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2853F4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>21 335,7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57EA3" w:rsidRPr="002853F4">
        <w:rPr>
          <w:rFonts w:ascii="Times New Roman" w:hAnsi="Times New Roman" w:cs="Times New Roman"/>
          <w:sz w:val="28"/>
          <w:szCs w:val="28"/>
        </w:rPr>
        <w:t>у</w:t>
      </w:r>
      <w:r w:rsidR="009A4489" w:rsidRPr="002853F4">
        <w:rPr>
          <w:rFonts w:ascii="Times New Roman" w:hAnsi="Times New Roman" w:cs="Times New Roman"/>
          <w:sz w:val="28"/>
          <w:szCs w:val="28"/>
        </w:rPr>
        <w:t>величения</w:t>
      </w:r>
      <w:r w:rsidR="00285A57" w:rsidRPr="002853F4">
        <w:rPr>
          <w:rFonts w:ascii="Times New Roman" w:hAnsi="Times New Roman" w:cs="Times New Roman"/>
          <w:sz w:val="28"/>
          <w:szCs w:val="28"/>
        </w:rPr>
        <w:t xml:space="preserve"> налоговых доходов (земельного налога с организаций) на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>1 169,7</w:t>
      </w:r>
      <w:r w:rsidR="00285A57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и </w:t>
      </w:r>
      <w:r w:rsidR="00285A57" w:rsidRPr="002853F4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>20 166,0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5C2B" w:rsidRPr="002853F4">
        <w:rPr>
          <w:rFonts w:ascii="Times New Roman" w:hAnsi="Times New Roman" w:cs="Times New Roman"/>
          <w:sz w:val="28"/>
          <w:szCs w:val="28"/>
        </w:rPr>
        <w:t>;</w:t>
      </w:r>
    </w:p>
    <w:p w:rsidR="00845C2B" w:rsidRPr="002853F4" w:rsidRDefault="00DB7F3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285A57" w:rsidRPr="002853F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2853F4">
        <w:rPr>
          <w:rFonts w:ascii="Times New Roman" w:hAnsi="Times New Roman" w:cs="Times New Roman"/>
          <w:sz w:val="28"/>
          <w:szCs w:val="28"/>
        </w:rPr>
        <w:t>сельского</w:t>
      </w:r>
      <w:r w:rsidR="00845C2B" w:rsidRPr="002853F4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>37 251,8</w:t>
      </w:r>
      <w:r w:rsidR="00457EA3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2853F4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2853F4">
        <w:rPr>
          <w:rFonts w:ascii="Times New Roman" w:hAnsi="Times New Roman" w:cs="Times New Roman"/>
          <w:sz w:val="28"/>
          <w:szCs w:val="28"/>
        </w:rPr>
        <w:t>величением</w:t>
      </w:r>
      <w:r w:rsidR="00845C2B" w:rsidRPr="002853F4">
        <w:rPr>
          <w:rFonts w:ascii="Times New Roman" w:hAnsi="Times New Roman" w:cs="Times New Roman"/>
          <w:sz w:val="28"/>
          <w:szCs w:val="28"/>
        </w:rPr>
        <w:t xml:space="preserve"> на </w:t>
      </w:r>
      <w:r w:rsidR="00285A57" w:rsidRPr="002853F4">
        <w:rPr>
          <w:rFonts w:ascii="Times New Roman" w:hAnsi="Times New Roman" w:cs="Times New Roman"/>
          <w:b/>
          <w:sz w:val="28"/>
          <w:szCs w:val="28"/>
        </w:rPr>
        <w:t xml:space="preserve">21 800,9 </w:t>
      </w:r>
      <w:r w:rsidR="00845C2B" w:rsidRPr="002853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226" w:rsidRPr="002853F4" w:rsidRDefault="00DB7F39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дефицит (профицит) на 2021 год предлагается к утверждению в сумме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2853F4" w:rsidRDefault="00DB7F39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2853F4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2853F4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5 8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17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,4</w:t>
      </w:r>
      <w:r w:rsidR="008969D0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2853F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21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55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7,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8969D0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AA8" w:rsidRPr="002853F4" w:rsidRDefault="00DB7F39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сельского поселения предлагается к утверждению в сумме 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 xml:space="preserve"> 290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0 44</w:t>
      </w:r>
      <w:r w:rsidR="00C13226" w:rsidRPr="002853F4">
        <w:rPr>
          <w:rFonts w:ascii="Times New Roman" w:hAnsi="Times New Roman" w:cs="Times New Roman"/>
          <w:b/>
          <w:sz w:val="28"/>
          <w:szCs w:val="28"/>
        </w:rPr>
        <w:t>5,2</w:t>
      </w:r>
      <w:r w:rsidR="00C13226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5F62" w:rsidRPr="002853F4" w:rsidRDefault="00DB7F39" w:rsidP="00115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62" w:rsidRPr="002853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270,4</w:t>
      </w:r>
      <w:r w:rsidR="00115F62" w:rsidRPr="002853F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29,6</w:t>
      </w:r>
      <w:r w:rsidR="00115F62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2) на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:</w:t>
      </w:r>
    </w:p>
    <w:p w:rsidR="00907AA8" w:rsidRPr="002853F4" w:rsidRDefault="00DB7F39" w:rsidP="00907A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62" w:rsidRPr="002853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14 905,4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115F62"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безвозмездных поступлений на </w:t>
      </w:r>
      <w:r w:rsidR="003D39CC"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="003D39CC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907AA8" w:rsidRPr="002853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7AA8" w:rsidRPr="002853F4" w:rsidRDefault="00DB7F39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115F62" w:rsidRPr="002853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поселения предлагается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9</w:t>
      </w:r>
      <w:r w:rsidRPr="002853F4">
        <w:rPr>
          <w:rFonts w:ascii="Times New Roman" w:hAnsi="Times New Roman" w:cs="Times New Roman"/>
          <w:b/>
          <w:sz w:val="28"/>
          <w:szCs w:val="28"/>
        </w:rPr>
        <w:t>05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907AA8" w:rsidRPr="002853F4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2C7FF8" w:rsidRPr="002853F4">
        <w:rPr>
          <w:rFonts w:ascii="Times New Roman" w:hAnsi="Times New Roman" w:cs="Times New Roman"/>
          <w:sz w:val="28"/>
          <w:szCs w:val="28"/>
        </w:rPr>
        <w:t>: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359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,0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AA8" w:rsidRPr="002853F4" w:rsidRDefault="00DB7F39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дефицит (профицит) в сумме 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853F4">
        <w:rPr>
          <w:rFonts w:ascii="Times New Roman" w:hAnsi="Times New Roman" w:cs="Times New Roman"/>
          <w:sz w:val="28"/>
          <w:szCs w:val="28"/>
        </w:rPr>
        <w:t xml:space="preserve"> – без изменений</w:t>
      </w:r>
      <w:r w:rsidR="00907AA8" w:rsidRPr="002853F4">
        <w:rPr>
          <w:rFonts w:ascii="Times New Roman" w:hAnsi="Times New Roman" w:cs="Times New Roman"/>
          <w:sz w:val="28"/>
          <w:szCs w:val="28"/>
        </w:rPr>
        <w:t>;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3) на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B75376" w:rsidRPr="002853F4" w:rsidRDefault="00DB7F39" w:rsidP="00B75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853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B75376" w:rsidRPr="002853F4">
        <w:rPr>
          <w:rFonts w:ascii="Times New Roman" w:hAnsi="Times New Roman" w:cs="Times New Roman"/>
          <w:b/>
          <w:sz w:val="28"/>
          <w:szCs w:val="28"/>
        </w:rPr>
        <w:t>1 839,6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75376" w:rsidRPr="002853F4">
        <w:rPr>
          <w:rFonts w:ascii="Times New Roman" w:hAnsi="Times New Roman" w:cs="Times New Roman"/>
          <w:sz w:val="28"/>
          <w:szCs w:val="28"/>
        </w:rPr>
        <w:t>– без изменений;</w:t>
      </w:r>
    </w:p>
    <w:p w:rsidR="002C7FF8" w:rsidRPr="002853F4" w:rsidRDefault="00DB7F39" w:rsidP="002C7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сельского поселения планируется утвердить в сумме </w:t>
      </w:r>
      <w:r w:rsidR="002C7FF8" w:rsidRPr="002853F4">
        <w:rPr>
          <w:rFonts w:ascii="Times New Roman" w:hAnsi="Times New Roman" w:cs="Times New Roman"/>
          <w:b/>
          <w:sz w:val="28"/>
          <w:szCs w:val="28"/>
        </w:rPr>
        <w:t>11 839,6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 тыс. рублей – без изменений;</w:t>
      </w:r>
    </w:p>
    <w:p w:rsidR="002C7FF8" w:rsidRPr="002853F4" w:rsidRDefault="00DB7F39" w:rsidP="002C7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дефицит (профицит) в сумме </w:t>
      </w:r>
      <w:r w:rsidR="00907AA8"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="00907AA8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7FF8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80B60" w:rsidRPr="002853F4">
        <w:rPr>
          <w:rFonts w:ascii="Times New Roman" w:hAnsi="Times New Roman" w:cs="Times New Roman"/>
          <w:sz w:val="28"/>
          <w:szCs w:val="28"/>
        </w:rPr>
        <w:t>– без изменений.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Проектом решения о внесение изменений в решение о бюджете на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2853F4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Pr="002853F4">
        <w:rPr>
          <w:rFonts w:ascii="Times New Roman" w:hAnsi="Times New Roman" w:cs="Times New Roman"/>
          <w:b/>
          <w:sz w:val="28"/>
          <w:szCs w:val="28"/>
        </w:rPr>
        <w:t>2022</w:t>
      </w:r>
      <w:r w:rsidRPr="002853F4">
        <w:rPr>
          <w:rFonts w:ascii="Times New Roman" w:hAnsi="Times New Roman" w:cs="Times New Roman"/>
          <w:sz w:val="28"/>
          <w:szCs w:val="28"/>
        </w:rPr>
        <w:t xml:space="preserve"> и </w:t>
      </w:r>
      <w:r w:rsidRPr="002853F4">
        <w:rPr>
          <w:rFonts w:ascii="Times New Roman" w:hAnsi="Times New Roman" w:cs="Times New Roman"/>
          <w:b/>
          <w:sz w:val="28"/>
          <w:szCs w:val="28"/>
        </w:rPr>
        <w:t>2023</w:t>
      </w:r>
      <w:r w:rsidRPr="002853F4">
        <w:rPr>
          <w:rFonts w:ascii="Times New Roman" w:hAnsi="Times New Roman" w:cs="Times New Roman"/>
          <w:sz w:val="28"/>
          <w:szCs w:val="28"/>
        </w:rPr>
        <w:t xml:space="preserve"> годов предлагается внести изменения: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в Приложение №1 к решению о бюджете: утвердить дефицит бюджета </w:t>
      </w:r>
      <w:r w:rsidR="002C7FF8" w:rsidRPr="002853F4">
        <w:rPr>
          <w:rFonts w:ascii="Times New Roman" w:hAnsi="Times New Roman" w:cs="Times New Roman"/>
          <w:sz w:val="28"/>
          <w:szCs w:val="28"/>
        </w:rPr>
        <w:t>сельс</w:t>
      </w:r>
      <w:r w:rsidRPr="002853F4">
        <w:rPr>
          <w:rFonts w:ascii="Times New Roman" w:hAnsi="Times New Roman" w:cs="Times New Roman"/>
          <w:sz w:val="28"/>
          <w:szCs w:val="28"/>
        </w:rPr>
        <w:t xml:space="preserve">кого поселения на </w:t>
      </w:r>
      <w:r w:rsidRPr="002853F4">
        <w:rPr>
          <w:rFonts w:ascii="Times New Roman" w:hAnsi="Times New Roman" w:cs="Times New Roman"/>
          <w:b/>
          <w:sz w:val="28"/>
          <w:szCs w:val="28"/>
        </w:rPr>
        <w:t>2021</w:t>
      </w:r>
      <w:r w:rsidRPr="002853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7FF8" w:rsidRPr="002853F4">
        <w:rPr>
          <w:rFonts w:ascii="Times New Roman" w:hAnsi="Times New Roman" w:cs="Times New Roman"/>
          <w:b/>
          <w:sz w:val="28"/>
          <w:szCs w:val="28"/>
        </w:rPr>
        <w:t>465</w:t>
      </w:r>
      <w:r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2C7FF8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К утверждению предлагаются источники финансирования дефицита бюджета </w:t>
      </w:r>
      <w:r w:rsidR="00A21472" w:rsidRPr="002853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853F4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Pr="002853F4">
        <w:rPr>
          <w:rFonts w:ascii="Times New Roman" w:hAnsi="Times New Roman" w:cs="Times New Roman"/>
          <w:b/>
          <w:sz w:val="28"/>
          <w:szCs w:val="28"/>
        </w:rPr>
        <w:t>2021</w:t>
      </w:r>
      <w:r w:rsidRPr="002853F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A21472" w:rsidRPr="002853F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A21472" w:rsidRPr="002853F4">
        <w:rPr>
          <w:rFonts w:ascii="Times New Roman" w:hAnsi="Times New Roman" w:cs="Times New Roman"/>
          <w:b/>
          <w:sz w:val="28"/>
          <w:szCs w:val="28"/>
        </w:rPr>
        <w:t>86</w:t>
      </w:r>
      <w:r w:rsidRPr="002853F4">
        <w:rPr>
          <w:rFonts w:ascii="Times New Roman" w:hAnsi="Times New Roman" w:cs="Times New Roman"/>
          <w:b/>
          <w:sz w:val="28"/>
          <w:szCs w:val="28"/>
        </w:rPr>
        <w:t>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AA8" w:rsidRPr="002853F4" w:rsidRDefault="00907AA8" w:rsidP="00907A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A21472" w:rsidRPr="002853F4">
        <w:rPr>
          <w:rFonts w:ascii="Times New Roman" w:hAnsi="Times New Roman" w:cs="Times New Roman"/>
          <w:b/>
          <w:sz w:val="28"/>
          <w:szCs w:val="28"/>
        </w:rPr>
        <w:t>7 25</w:t>
      </w:r>
      <w:r w:rsidRPr="002853F4">
        <w:rPr>
          <w:rFonts w:ascii="Times New Roman" w:hAnsi="Times New Roman" w:cs="Times New Roman"/>
          <w:b/>
          <w:sz w:val="28"/>
          <w:szCs w:val="28"/>
        </w:rPr>
        <w:t>1,</w:t>
      </w:r>
      <w:r w:rsidR="00A21472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7FF8" w:rsidRPr="002853F4" w:rsidRDefault="002C7FF8" w:rsidP="002C7F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>Изменения планируется внести в показатели 2021 года и 2022 года по доходам и расходам, показатели 2023 года по доходам и расходам не изменяются.</w:t>
      </w:r>
    </w:p>
    <w:p w:rsidR="00DB46CB" w:rsidRPr="002853F4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12" w:rsidRPr="002853F4" w:rsidRDefault="001256C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</w:t>
      </w:r>
      <w:r w:rsidR="00A70E12" w:rsidRPr="002853F4">
        <w:rPr>
          <w:rFonts w:ascii="Times New Roman" w:hAnsi="Times New Roman" w:cs="Times New Roman"/>
          <w:sz w:val="28"/>
          <w:szCs w:val="28"/>
        </w:rPr>
        <w:t>:</w:t>
      </w:r>
    </w:p>
    <w:p w:rsidR="00A70E12" w:rsidRPr="002853F4" w:rsidRDefault="00A70E1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3.1</w:t>
      </w:r>
      <w:r w:rsidRPr="002853F4">
        <w:rPr>
          <w:rFonts w:ascii="Times New Roman" w:hAnsi="Times New Roman" w:cs="Times New Roman"/>
          <w:sz w:val="28"/>
          <w:szCs w:val="28"/>
        </w:rPr>
        <w:t xml:space="preserve">. </w:t>
      </w:r>
      <w:r w:rsidRPr="002853F4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2853F4">
        <w:rPr>
          <w:rFonts w:ascii="Times New Roman" w:hAnsi="Times New Roman" w:cs="Times New Roman"/>
          <w:sz w:val="28"/>
          <w:szCs w:val="28"/>
        </w:rPr>
        <w:t>:</w:t>
      </w:r>
    </w:p>
    <w:p w:rsidR="00B04AAF" w:rsidRPr="002853F4" w:rsidRDefault="00A70E1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О</w:t>
      </w:r>
      <w:r w:rsidR="00B04AAF" w:rsidRPr="002853F4">
        <w:rPr>
          <w:rFonts w:ascii="Times New Roman" w:hAnsi="Times New Roman" w:cs="Times New Roman"/>
          <w:sz w:val="28"/>
          <w:szCs w:val="28"/>
        </w:rPr>
        <w:t>бщий объем доходов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56C4" w:rsidRPr="002853F4">
        <w:rPr>
          <w:rFonts w:ascii="Times New Roman" w:hAnsi="Times New Roman" w:cs="Times New Roman"/>
          <w:b/>
          <w:sz w:val="28"/>
          <w:szCs w:val="28"/>
        </w:rPr>
        <w:t>36 786,6</w:t>
      </w:r>
      <w:r w:rsidR="001256C4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 w:rsidRPr="002853F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387E" w:rsidRPr="002853F4" w:rsidRDefault="007911F0" w:rsidP="009D38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с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обственные доходы бюджета </w:t>
      </w:r>
      <w:r w:rsidR="009A4489" w:rsidRPr="002853F4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в сумме </w:t>
      </w:r>
      <w:r w:rsidR="001256C4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 </w:t>
      </w:r>
      <w:r w:rsidR="001256C4" w:rsidRPr="002853F4">
        <w:rPr>
          <w:rFonts w:ascii="Times New Roman" w:hAnsi="Times New Roman" w:cs="Times New Roman"/>
          <w:b/>
          <w:sz w:val="28"/>
          <w:szCs w:val="28"/>
        </w:rPr>
        <w:t>699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1256C4" w:rsidRPr="002853F4">
        <w:rPr>
          <w:rFonts w:ascii="Times New Roman" w:hAnsi="Times New Roman" w:cs="Times New Roman"/>
          <w:b/>
          <w:sz w:val="28"/>
          <w:szCs w:val="28"/>
        </w:rPr>
        <w:t>6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, 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1 169,7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налоговых доходов (земельного налога с организаций);</w:t>
      </w:r>
    </w:p>
    <w:p w:rsidR="009D387E" w:rsidRPr="002853F4" w:rsidRDefault="007911F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б</w:t>
      </w:r>
      <w:r w:rsidR="00B04AAF" w:rsidRPr="002853F4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   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28 087,0</w:t>
      </w:r>
      <w:r w:rsidR="00B04AAF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2853F4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на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20</w:t>
      </w:r>
      <w:r w:rsidR="00275EAD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166,0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387E" w:rsidRPr="002853F4" w:rsidRDefault="0004758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</w:t>
      </w:r>
      <w:r w:rsidR="00E7360B" w:rsidRPr="002853F4">
        <w:rPr>
          <w:rFonts w:ascii="Times New Roman" w:hAnsi="Times New Roman" w:cs="Times New Roman"/>
          <w:sz w:val="28"/>
          <w:szCs w:val="28"/>
        </w:rPr>
        <w:t>величением за счет</w:t>
      </w:r>
      <w:r w:rsidR="009D387E" w:rsidRPr="002853F4">
        <w:rPr>
          <w:rFonts w:ascii="Times New Roman" w:hAnsi="Times New Roman" w:cs="Times New Roman"/>
          <w:sz w:val="28"/>
          <w:szCs w:val="28"/>
        </w:rPr>
        <w:t>:</w:t>
      </w:r>
    </w:p>
    <w:p w:rsidR="00E7360B" w:rsidRPr="002853F4" w:rsidRDefault="007911F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D387E" w:rsidRPr="002853F4">
        <w:rPr>
          <w:rFonts w:ascii="Times New Roman" w:hAnsi="Times New Roman" w:cs="Times New Roman"/>
          <w:sz w:val="28"/>
          <w:szCs w:val="28"/>
        </w:rPr>
        <w:t>й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E7360B" w:rsidRPr="002853F4">
        <w:rPr>
          <w:rFonts w:ascii="Times New Roman" w:hAnsi="Times New Roman" w:cs="Times New Roman"/>
          <w:sz w:val="28"/>
          <w:szCs w:val="28"/>
        </w:rPr>
        <w:t>прочи</w:t>
      </w:r>
      <w:r w:rsidR="00DB46CB" w:rsidRPr="002853F4">
        <w:rPr>
          <w:rFonts w:ascii="Times New Roman" w:hAnsi="Times New Roman" w:cs="Times New Roman"/>
          <w:sz w:val="28"/>
          <w:szCs w:val="28"/>
        </w:rPr>
        <w:t>х</w:t>
      </w:r>
      <w:r w:rsidR="00E7360B" w:rsidRPr="002853F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B46CB" w:rsidRPr="002853F4">
        <w:rPr>
          <w:rFonts w:ascii="Times New Roman" w:hAnsi="Times New Roman" w:cs="Times New Roman"/>
          <w:sz w:val="28"/>
          <w:szCs w:val="28"/>
        </w:rPr>
        <w:t>й</w:t>
      </w:r>
      <w:r w:rsidR="00E7360B" w:rsidRPr="002853F4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в сумме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 xml:space="preserve"> 165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,0</w:t>
      </w:r>
      <w:r w:rsidR="00E7360B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387E" w:rsidRPr="002853F4">
        <w:rPr>
          <w:rFonts w:ascii="Times New Roman" w:hAnsi="Times New Roman" w:cs="Times New Roman"/>
          <w:sz w:val="28"/>
          <w:szCs w:val="28"/>
        </w:rPr>
        <w:t>;</w:t>
      </w:r>
    </w:p>
    <w:p w:rsidR="009D387E" w:rsidRPr="002853F4" w:rsidRDefault="007911F0" w:rsidP="009D38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 поступлений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9D387E" w:rsidRPr="002853F4">
        <w:rPr>
          <w:rFonts w:ascii="Times New Roman" w:hAnsi="Times New Roman" w:cs="Times New Roman"/>
          <w:b/>
          <w:sz w:val="28"/>
          <w:szCs w:val="28"/>
        </w:rPr>
        <w:t>1,0</w:t>
      </w:r>
      <w:r w:rsidR="009D387E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853F4">
        <w:rPr>
          <w:rFonts w:ascii="Times New Roman" w:hAnsi="Times New Roman" w:cs="Times New Roman"/>
          <w:sz w:val="28"/>
          <w:szCs w:val="28"/>
        </w:rPr>
        <w:t>.</w:t>
      </w:r>
    </w:p>
    <w:p w:rsidR="0066479E" w:rsidRPr="002853F4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(</w:t>
      </w:r>
      <w:r w:rsidR="007911F0" w:rsidRPr="002853F4">
        <w:rPr>
          <w:rFonts w:ascii="Times New Roman" w:hAnsi="Times New Roman" w:cs="Times New Roman"/>
          <w:b/>
          <w:sz w:val="28"/>
          <w:szCs w:val="28"/>
        </w:rPr>
        <w:t>36 786,6</w:t>
      </w:r>
      <w:r w:rsidR="007911F0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DB46CB" w:rsidRPr="002853F4">
        <w:rPr>
          <w:rFonts w:ascii="Times New Roman" w:hAnsi="Times New Roman" w:cs="Times New Roman"/>
          <w:sz w:val="28"/>
          <w:szCs w:val="28"/>
        </w:rPr>
        <w:t>тыс. рублей)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66479E" w:rsidRPr="002853F4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– </w:t>
      </w:r>
      <w:r w:rsidR="00A70E12" w:rsidRPr="002853F4">
        <w:rPr>
          <w:rFonts w:ascii="Times New Roman" w:hAnsi="Times New Roman" w:cs="Times New Roman"/>
          <w:b/>
          <w:sz w:val="28"/>
          <w:szCs w:val="28"/>
        </w:rPr>
        <w:t>23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,6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2853F4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DB46CB" w:rsidRPr="002853F4">
        <w:rPr>
          <w:rFonts w:ascii="Times New Roman" w:hAnsi="Times New Roman" w:cs="Times New Roman"/>
          <w:sz w:val="28"/>
          <w:szCs w:val="28"/>
        </w:rPr>
        <w:t xml:space="preserve"> – </w:t>
      </w:r>
      <w:r w:rsidR="00A70E12" w:rsidRPr="002853F4">
        <w:rPr>
          <w:rFonts w:ascii="Times New Roman" w:hAnsi="Times New Roman" w:cs="Times New Roman"/>
          <w:b/>
          <w:sz w:val="28"/>
          <w:szCs w:val="28"/>
        </w:rPr>
        <w:t>76</w:t>
      </w:r>
      <w:r w:rsidR="00DB46CB" w:rsidRPr="002853F4">
        <w:rPr>
          <w:rFonts w:ascii="Times New Roman" w:hAnsi="Times New Roman" w:cs="Times New Roman"/>
          <w:b/>
          <w:sz w:val="28"/>
          <w:szCs w:val="28"/>
        </w:rPr>
        <w:t>,4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E71561" w:rsidRPr="002853F4">
        <w:rPr>
          <w:rFonts w:ascii="Times New Roman" w:hAnsi="Times New Roman" w:cs="Times New Roman"/>
          <w:sz w:val="28"/>
          <w:szCs w:val="28"/>
        </w:rPr>
        <w:t>.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3.2</w:t>
      </w:r>
      <w:r w:rsidRPr="002853F4">
        <w:rPr>
          <w:rFonts w:ascii="Times New Roman" w:hAnsi="Times New Roman" w:cs="Times New Roman"/>
          <w:sz w:val="28"/>
          <w:szCs w:val="28"/>
        </w:rPr>
        <w:t xml:space="preserve">. </w:t>
      </w:r>
      <w:r w:rsidRPr="002853F4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2853F4">
        <w:rPr>
          <w:rFonts w:ascii="Times New Roman" w:hAnsi="Times New Roman" w:cs="Times New Roman"/>
          <w:sz w:val="28"/>
          <w:szCs w:val="28"/>
        </w:rPr>
        <w:t>: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Pr="002853F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собственные доходы бюджета сельского поселения предлагаются к утверждению в сумме 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24</w:t>
      </w:r>
      <w:r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66AD7" w:rsidRPr="002853F4">
        <w:rPr>
          <w:rFonts w:ascii="Times New Roman" w:hAnsi="Times New Roman" w:cs="Times New Roman"/>
          <w:sz w:val="28"/>
          <w:szCs w:val="28"/>
        </w:rPr>
        <w:t>без изменений</w:t>
      </w:r>
      <w:r w:rsidRPr="002853F4">
        <w:rPr>
          <w:rFonts w:ascii="Times New Roman" w:hAnsi="Times New Roman" w:cs="Times New Roman"/>
          <w:sz w:val="28"/>
          <w:szCs w:val="28"/>
        </w:rPr>
        <w:t>;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безвозмездные поступления предлагаются к утверждению в сумме     </w:t>
      </w:r>
      <w:r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81,2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="00466AD7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увеличением за счет</w:t>
      </w:r>
      <w:r w:rsidR="00466AD7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поступлений прочих субсидий бюджетам сельских поселений в сумме 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Pr="002853F4">
        <w:rPr>
          <w:rFonts w:ascii="Times New Roman" w:hAnsi="Times New Roman" w:cs="Times New Roman"/>
          <w:b/>
          <w:sz w:val="28"/>
          <w:szCs w:val="28"/>
        </w:rPr>
        <w:t>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6AD7" w:rsidRPr="002853F4">
        <w:rPr>
          <w:rFonts w:ascii="Times New Roman" w:hAnsi="Times New Roman" w:cs="Times New Roman"/>
          <w:sz w:val="28"/>
          <w:szCs w:val="28"/>
        </w:rPr>
        <w:t>.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(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Pr="002853F4">
        <w:rPr>
          <w:rFonts w:ascii="Times New Roman" w:hAnsi="Times New Roman" w:cs="Times New Roman"/>
          <w:sz w:val="28"/>
          <w:szCs w:val="28"/>
        </w:rPr>
        <w:t>тыс. рублей) составит: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собственные доходы – 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5</w:t>
      </w:r>
      <w:r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,5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2) безвозмездные поступления – 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466AD7" w:rsidRPr="002853F4">
        <w:rPr>
          <w:rFonts w:ascii="Times New Roman" w:hAnsi="Times New Roman" w:cs="Times New Roman"/>
          <w:b/>
          <w:sz w:val="28"/>
          <w:szCs w:val="28"/>
        </w:rPr>
        <w:t>,5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доходов. </w:t>
      </w:r>
    </w:p>
    <w:p w:rsidR="00466AD7" w:rsidRPr="002853F4" w:rsidRDefault="00466AD7" w:rsidP="00466A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AD7" w:rsidRPr="002853F4" w:rsidRDefault="00466AD7" w:rsidP="00466A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Показатели 2023 года по доходам не изменяются.</w:t>
      </w:r>
    </w:p>
    <w:p w:rsidR="00A70E12" w:rsidRPr="002853F4" w:rsidRDefault="00A70E12" w:rsidP="00A70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98" w:rsidRPr="002853F4" w:rsidRDefault="00E37BB7" w:rsidP="004A1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2853F4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4A1F98" w:rsidRPr="002853F4">
        <w:rPr>
          <w:rFonts w:ascii="Times New Roman" w:hAnsi="Times New Roman" w:cs="Times New Roman"/>
          <w:sz w:val="28"/>
          <w:szCs w:val="28"/>
        </w:rPr>
        <w:t xml:space="preserve">объем расходов бюджета сельского поселения </w:t>
      </w:r>
      <w:r w:rsidR="004A1F98" w:rsidRPr="002853F4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A1F98" w:rsidRPr="002853F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4A1F98" w:rsidRPr="002853F4">
        <w:rPr>
          <w:rFonts w:ascii="Times New Roman" w:hAnsi="Times New Roman" w:cs="Times New Roman"/>
          <w:b/>
          <w:sz w:val="28"/>
          <w:szCs w:val="28"/>
        </w:rPr>
        <w:t xml:space="preserve">37 251,8 </w:t>
      </w:r>
      <w:r w:rsidR="004A1F98"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4A1F98" w:rsidRPr="002853F4">
        <w:rPr>
          <w:rFonts w:ascii="Times New Roman" w:hAnsi="Times New Roman" w:cs="Times New Roman"/>
          <w:b/>
          <w:sz w:val="28"/>
          <w:szCs w:val="28"/>
        </w:rPr>
        <w:t xml:space="preserve">21 800,9 </w:t>
      </w:r>
      <w:r w:rsidR="004A1F98" w:rsidRPr="002853F4">
        <w:rPr>
          <w:rFonts w:ascii="Times New Roman" w:hAnsi="Times New Roman" w:cs="Times New Roman"/>
          <w:sz w:val="28"/>
          <w:szCs w:val="28"/>
        </w:rPr>
        <w:t>тыс. рублей.</w:t>
      </w:r>
    </w:p>
    <w:p w:rsidR="00DB46CB" w:rsidRPr="002853F4" w:rsidRDefault="00DB46CB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Pr="002853F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к утверждению изменения в расходной части бюджета </w:t>
      </w:r>
      <w:r w:rsidR="009A4489" w:rsidRPr="002853F4">
        <w:rPr>
          <w:rFonts w:ascii="Times New Roman" w:hAnsi="Times New Roman" w:cs="Times New Roman"/>
          <w:sz w:val="28"/>
          <w:szCs w:val="28"/>
        </w:rPr>
        <w:t>сельского</w:t>
      </w:r>
      <w:r w:rsidRPr="002853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853F4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E37BB7" w:rsidRPr="002853F4">
        <w:rPr>
          <w:rFonts w:ascii="Times New Roman" w:hAnsi="Times New Roman" w:cs="Times New Roman"/>
          <w:sz w:val="28"/>
          <w:szCs w:val="28"/>
        </w:rPr>
        <w:t xml:space="preserve">и </w:t>
      </w:r>
      <w:r w:rsidR="00E37BB7" w:rsidRPr="002853F4">
        <w:rPr>
          <w:rFonts w:ascii="Times New Roman" w:hAnsi="Times New Roman" w:cs="Times New Roman"/>
          <w:b/>
          <w:sz w:val="28"/>
          <w:szCs w:val="28"/>
        </w:rPr>
        <w:t>2022 год</w:t>
      </w:r>
      <w:r w:rsidR="00E37BB7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4D647C" w:rsidRPr="002853F4">
        <w:rPr>
          <w:rFonts w:ascii="Times New Roman" w:hAnsi="Times New Roman" w:cs="Times New Roman"/>
          <w:sz w:val="28"/>
          <w:szCs w:val="28"/>
        </w:rPr>
        <w:t>2</w:t>
      </w:r>
      <w:r w:rsidRPr="002853F4">
        <w:rPr>
          <w:rFonts w:ascii="Times New Roman" w:hAnsi="Times New Roman" w:cs="Times New Roman"/>
          <w:sz w:val="28"/>
          <w:szCs w:val="28"/>
        </w:rPr>
        <w:t>.</w:t>
      </w:r>
    </w:p>
    <w:p w:rsidR="00BE66FE" w:rsidRPr="002853F4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50"/>
        <w:gridCol w:w="851"/>
        <w:gridCol w:w="850"/>
        <w:gridCol w:w="851"/>
        <w:gridCol w:w="850"/>
        <w:gridCol w:w="709"/>
      </w:tblGrid>
      <w:tr w:rsidR="004A1F98" w:rsidRPr="002853F4" w:rsidTr="004A1F98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8" w:rsidRPr="002853F4" w:rsidRDefault="004A1F98" w:rsidP="004A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8" w:rsidRPr="002853F4" w:rsidRDefault="004A1F98" w:rsidP="004A1F98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отклонения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9037,6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9506,6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8886,9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9186,9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A71F5A" w:rsidP="00A71F5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+300,0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Функционирование законодательных (представительных)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8301,4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8592,8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+ 291,4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8204,7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5263E7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818</w:t>
            </w:r>
            <w:r w:rsidR="005263E7" w:rsidRPr="002853F4">
              <w:rPr>
                <w:sz w:val="18"/>
                <w:szCs w:val="18"/>
              </w:rPr>
              <w:t>8</w:t>
            </w:r>
            <w:r w:rsidRPr="002853F4">
              <w:rPr>
                <w:sz w:val="18"/>
                <w:szCs w:val="18"/>
              </w:rPr>
              <w:t>,</w:t>
            </w:r>
            <w:r w:rsidR="005263E7" w:rsidRPr="002853F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A71F5A" w:rsidP="005263E7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-15,</w:t>
            </w:r>
            <w:r w:rsidR="005263E7" w:rsidRPr="002853F4">
              <w:rPr>
                <w:sz w:val="18"/>
                <w:szCs w:val="18"/>
              </w:rPr>
              <w:t>8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5263E7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1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5263E7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+ 177,6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5263E7" w:rsidP="005263E7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315,8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5263E7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315,8</w:t>
            </w:r>
          </w:p>
        </w:tc>
      </w:tr>
      <w:tr w:rsidR="00A71F5A" w:rsidRPr="002853F4" w:rsidTr="005865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  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DA0983" w:rsidP="005263E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2853F4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- 546,0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2948,5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23423,7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+20475,2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2947,2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2947,2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2845,5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23290,7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ind w:hanging="108"/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+20445,2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2947,2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2947,2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+ 30,0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1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2450,2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3836,9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+1386,7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 xml:space="preserve"> -385,0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+1236,0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641,0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1200,2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+535,7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rPr>
                <w:b/>
                <w:sz w:val="18"/>
                <w:szCs w:val="18"/>
              </w:rPr>
            </w:pPr>
            <w:r w:rsidRPr="002853F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+ 15,0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+ 15,0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A71F5A">
            <w:pPr>
              <w:jc w:val="right"/>
              <w:rPr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DA0983" w:rsidRPr="002853F4" w:rsidTr="0058658F">
        <w:trPr>
          <w:trHeight w:val="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83" w:rsidRPr="002853F4" w:rsidRDefault="00DA0983" w:rsidP="00A71F5A">
            <w:pPr>
              <w:rPr>
                <w:sz w:val="18"/>
                <w:szCs w:val="18"/>
              </w:rPr>
            </w:pPr>
            <w:r w:rsidRPr="002853F4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83" w:rsidRPr="002853F4" w:rsidRDefault="00DA0983" w:rsidP="00A71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83" w:rsidRPr="002853F4" w:rsidRDefault="00DA0983" w:rsidP="00A71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83" w:rsidRPr="002853F4" w:rsidRDefault="00DA0983" w:rsidP="00A71F5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83" w:rsidRPr="002853F4" w:rsidRDefault="00DA0983" w:rsidP="00A71F5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83" w:rsidRPr="002853F4" w:rsidRDefault="00DA0983" w:rsidP="00A71F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83" w:rsidRPr="002853F4" w:rsidRDefault="00DA0983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359,0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83" w:rsidRPr="002853F4" w:rsidRDefault="00DA0983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359,0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983" w:rsidRPr="002853F4" w:rsidRDefault="00275EAD" w:rsidP="00A71F5A">
            <w:pPr>
              <w:jc w:val="right"/>
              <w:rPr>
                <w:bCs/>
                <w:sz w:val="18"/>
                <w:szCs w:val="18"/>
              </w:rPr>
            </w:pPr>
            <w:r w:rsidRPr="002853F4">
              <w:rPr>
                <w:bCs/>
                <w:sz w:val="18"/>
                <w:szCs w:val="18"/>
              </w:rPr>
              <w:t>0,0</w:t>
            </w:r>
          </w:p>
        </w:tc>
      </w:tr>
      <w:tr w:rsidR="00A71F5A" w:rsidRPr="002853F4" w:rsidTr="0058658F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5A" w:rsidRPr="002853F4" w:rsidRDefault="00A71F5A" w:rsidP="00A71F5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15450,9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37251,8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A" w:rsidRPr="002853F4" w:rsidRDefault="00A71F5A" w:rsidP="00A71F5A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+21800,9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A71F5A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14605,4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F5A" w:rsidRPr="002853F4" w:rsidRDefault="00A71F5A" w:rsidP="00DA0983">
            <w:pPr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14</w:t>
            </w:r>
            <w:r w:rsidR="00DA0983" w:rsidRPr="002853F4">
              <w:rPr>
                <w:b/>
                <w:bCs/>
                <w:sz w:val="18"/>
                <w:szCs w:val="18"/>
              </w:rPr>
              <w:t>9</w:t>
            </w:r>
            <w:r w:rsidRPr="002853F4">
              <w:rPr>
                <w:b/>
                <w:bCs/>
                <w:sz w:val="18"/>
                <w:szCs w:val="18"/>
              </w:rPr>
              <w:t>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5A" w:rsidRPr="002853F4" w:rsidRDefault="00DA0983" w:rsidP="00DA098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853F4">
              <w:rPr>
                <w:b/>
                <w:bCs/>
                <w:sz w:val="18"/>
                <w:szCs w:val="18"/>
              </w:rPr>
              <w:t>+300,0</w:t>
            </w:r>
          </w:p>
        </w:tc>
      </w:tr>
    </w:tbl>
    <w:p w:rsidR="00BE66FE" w:rsidRPr="002853F4" w:rsidRDefault="00BE66F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E37" w:rsidRPr="002853F4" w:rsidRDefault="00E37BB7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BE66FE" w:rsidRPr="002853F4">
        <w:rPr>
          <w:rFonts w:ascii="Times New Roman" w:hAnsi="Times New Roman" w:cs="Times New Roman"/>
          <w:b/>
          <w:sz w:val="28"/>
          <w:szCs w:val="28"/>
        </w:rPr>
        <w:t>.1</w:t>
      </w:r>
      <w:r w:rsidR="00760878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2853F4">
        <w:rPr>
          <w:rFonts w:ascii="Times New Roman" w:hAnsi="Times New Roman" w:cs="Times New Roman"/>
          <w:sz w:val="28"/>
          <w:szCs w:val="28"/>
        </w:rPr>
        <w:t xml:space="preserve"> р</w:t>
      </w:r>
      <w:r w:rsidR="00760878" w:rsidRPr="002853F4">
        <w:rPr>
          <w:rFonts w:ascii="Times New Roman" w:hAnsi="Times New Roman" w:cs="Times New Roman"/>
          <w:sz w:val="28"/>
          <w:szCs w:val="28"/>
        </w:rPr>
        <w:t>асходы на общегосударственные вопросы предлагаются к утверждению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853F4">
        <w:rPr>
          <w:rFonts w:ascii="Times New Roman" w:hAnsi="Times New Roman" w:cs="Times New Roman"/>
          <w:b/>
          <w:bCs/>
          <w:sz w:val="28"/>
          <w:szCs w:val="28"/>
        </w:rPr>
        <w:t>9506,6</w:t>
      </w:r>
      <w:r w:rsidR="005101D9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Pr="002853F4">
        <w:rPr>
          <w:rFonts w:ascii="Times New Roman" w:hAnsi="Times New Roman" w:cs="Times New Roman"/>
          <w:sz w:val="28"/>
          <w:szCs w:val="28"/>
        </w:rPr>
        <w:t>увеличен</w:t>
      </w:r>
      <w:r w:rsidR="00BE66FE" w:rsidRPr="002853F4">
        <w:rPr>
          <w:rFonts w:ascii="Times New Roman" w:hAnsi="Times New Roman" w:cs="Times New Roman"/>
          <w:sz w:val="28"/>
          <w:szCs w:val="28"/>
        </w:rPr>
        <w:t>ием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 на </w:t>
      </w:r>
      <w:r w:rsidRPr="002853F4">
        <w:rPr>
          <w:rFonts w:ascii="Times New Roman" w:hAnsi="Times New Roman" w:cs="Times New Roman"/>
          <w:b/>
          <w:bCs/>
          <w:sz w:val="28"/>
          <w:szCs w:val="28"/>
        </w:rPr>
        <w:t>469,0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>увеличен</w:t>
      </w:r>
      <w:r w:rsidR="00BE66FE" w:rsidRPr="002853F4">
        <w:rPr>
          <w:rFonts w:ascii="Times New Roman" w:hAnsi="Times New Roman" w:cs="Times New Roman"/>
          <w:sz w:val="28"/>
          <w:szCs w:val="28"/>
        </w:rPr>
        <w:t>ия</w:t>
      </w:r>
      <w:r w:rsidR="00F27475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2853F4">
        <w:rPr>
          <w:rFonts w:ascii="Times New Roman" w:hAnsi="Times New Roman" w:cs="Times New Roman"/>
          <w:sz w:val="28"/>
          <w:szCs w:val="28"/>
        </w:rPr>
        <w:t>расходов</w:t>
      </w:r>
      <w:r w:rsidR="00601E37" w:rsidRPr="002853F4">
        <w:rPr>
          <w:rFonts w:ascii="Times New Roman" w:hAnsi="Times New Roman" w:cs="Times New Roman"/>
          <w:sz w:val="28"/>
          <w:szCs w:val="28"/>
        </w:rPr>
        <w:t>:</w:t>
      </w:r>
    </w:p>
    <w:p w:rsidR="00F352C7" w:rsidRPr="002853F4" w:rsidRDefault="008B6D4D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5101D9" w:rsidRPr="002853F4">
        <w:rPr>
          <w:rFonts w:ascii="Times New Roman" w:hAnsi="Times New Roman" w:cs="Times New Roman"/>
          <w:sz w:val="28"/>
          <w:szCs w:val="28"/>
        </w:rPr>
        <w:t xml:space="preserve">по </w:t>
      </w:r>
      <w:r w:rsidR="00601E37" w:rsidRPr="002853F4">
        <w:rPr>
          <w:rFonts w:ascii="Times New Roman" w:hAnsi="Times New Roman" w:cs="Times New Roman"/>
          <w:sz w:val="28"/>
          <w:szCs w:val="28"/>
        </w:rPr>
        <w:t>под</w:t>
      </w:r>
      <w:r w:rsidR="005101D9" w:rsidRPr="002853F4">
        <w:rPr>
          <w:rFonts w:ascii="Times New Roman" w:hAnsi="Times New Roman" w:cs="Times New Roman"/>
          <w:sz w:val="28"/>
          <w:szCs w:val="28"/>
        </w:rPr>
        <w:t>разделу «</w:t>
      </w:r>
      <w:r w:rsidR="00601E37" w:rsidRPr="002853F4">
        <w:rPr>
          <w:rFonts w:ascii="Times New Roman" w:hAnsi="Times New Roman" w:cs="Times New Roman"/>
          <w:sz w:val="28"/>
          <w:szCs w:val="28"/>
        </w:rPr>
        <w:t>Функционирование исполнительных органов</w:t>
      </w:r>
      <w:r w:rsidR="005101D9" w:rsidRPr="002853F4">
        <w:rPr>
          <w:rFonts w:ascii="Times New Roman" w:hAnsi="Times New Roman" w:cs="Times New Roman"/>
          <w:sz w:val="28"/>
          <w:szCs w:val="28"/>
        </w:rPr>
        <w:t xml:space="preserve">» на </w:t>
      </w:r>
      <w:r w:rsidR="00601E37" w:rsidRPr="002853F4">
        <w:rPr>
          <w:rFonts w:ascii="Times New Roman" w:hAnsi="Times New Roman" w:cs="Times New Roman"/>
          <w:b/>
          <w:bCs/>
          <w:sz w:val="28"/>
          <w:szCs w:val="28"/>
        </w:rPr>
        <w:t>291,4</w:t>
      </w:r>
      <w:r w:rsidR="005101D9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1E37" w:rsidRPr="002853F4">
        <w:rPr>
          <w:rFonts w:ascii="Times New Roman" w:hAnsi="Times New Roman" w:cs="Times New Roman"/>
          <w:sz w:val="28"/>
          <w:szCs w:val="28"/>
        </w:rPr>
        <w:t>;</w:t>
      </w:r>
    </w:p>
    <w:p w:rsidR="00601E37" w:rsidRPr="002853F4" w:rsidRDefault="008B6D4D" w:rsidP="00601E3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по подразделу «Другие общегосударственные вопросы» на </w:t>
      </w:r>
      <w:r w:rsidR="00601E37" w:rsidRPr="002853F4">
        <w:rPr>
          <w:rFonts w:ascii="Times New Roman" w:hAnsi="Times New Roman" w:cs="Times New Roman"/>
          <w:b/>
          <w:bCs/>
          <w:sz w:val="28"/>
          <w:szCs w:val="28"/>
        </w:rPr>
        <w:t>177,6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7855" w:rsidRPr="002853F4" w:rsidRDefault="00601E37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Расходы по подразделу «Резервный фонд»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50,0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(без изменений), что составляет</w:t>
      </w:r>
      <w:r w:rsidR="00F17855" w:rsidRPr="002853F4">
        <w:rPr>
          <w:rFonts w:ascii="Times New Roman" w:hAnsi="Times New Roman" w:cs="Times New Roman"/>
          <w:sz w:val="28"/>
          <w:szCs w:val="28"/>
        </w:rPr>
        <w:t>:</w:t>
      </w:r>
    </w:p>
    <w:p w:rsidR="00F17855" w:rsidRPr="002853F4" w:rsidRDefault="008B6D4D" w:rsidP="00F1785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F17855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17855" w:rsidRPr="002853F4">
        <w:rPr>
          <w:rFonts w:ascii="Times New Roman" w:hAnsi="Times New Roman" w:cs="Times New Roman"/>
          <w:b/>
          <w:sz w:val="28"/>
          <w:szCs w:val="28"/>
        </w:rPr>
        <w:t>0,3%</w:t>
      </w:r>
      <w:r w:rsidR="00F17855" w:rsidRPr="002853F4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 поселения, согласно первоначального решения о бюджете,</w:t>
      </w:r>
    </w:p>
    <w:p w:rsidR="00F17855" w:rsidRPr="002853F4" w:rsidRDefault="008B6D4D" w:rsidP="00F1785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F17855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601E37" w:rsidRPr="002853F4">
        <w:rPr>
          <w:rFonts w:ascii="Times New Roman" w:hAnsi="Times New Roman" w:cs="Times New Roman"/>
          <w:b/>
          <w:sz w:val="28"/>
          <w:szCs w:val="28"/>
        </w:rPr>
        <w:t>0,1%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 поселения</w:t>
      </w:r>
      <w:r w:rsidR="00F17855" w:rsidRPr="002853F4">
        <w:rPr>
          <w:rFonts w:ascii="Times New Roman" w:hAnsi="Times New Roman" w:cs="Times New Roman"/>
          <w:sz w:val="28"/>
          <w:szCs w:val="28"/>
        </w:rPr>
        <w:t>, согласно</w:t>
      </w:r>
      <w:r w:rsidR="00601E37" w:rsidRPr="002853F4">
        <w:rPr>
          <w:sz w:val="28"/>
          <w:szCs w:val="28"/>
        </w:rPr>
        <w:t xml:space="preserve"> </w:t>
      </w:r>
      <w:r w:rsidR="00F17855" w:rsidRPr="002853F4">
        <w:rPr>
          <w:rFonts w:ascii="Times New Roman" w:hAnsi="Times New Roman" w:cs="Times New Roman"/>
          <w:sz w:val="28"/>
          <w:szCs w:val="28"/>
        </w:rPr>
        <w:t>проекта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17855" w:rsidRPr="002853F4">
        <w:rPr>
          <w:rFonts w:ascii="Times New Roman" w:hAnsi="Times New Roman" w:cs="Times New Roman"/>
          <w:sz w:val="28"/>
          <w:szCs w:val="28"/>
        </w:rPr>
        <w:t>я</w:t>
      </w:r>
      <w:r w:rsidR="00601E37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17855" w:rsidRPr="002853F4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Тумановского сельского поселения Вяземского района Смоленской области от 28.12.2020 №27 «О бюджете Тумановского сельского поселения Вяземского района Смоленской области на 2021 год и плановый период 2022 и 2023 годов».</w:t>
      </w:r>
    </w:p>
    <w:p w:rsidR="00F27475" w:rsidRPr="002853F4" w:rsidRDefault="00C1265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27475" w:rsidRPr="002853F4">
        <w:rPr>
          <w:rFonts w:ascii="Times New Roman" w:hAnsi="Times New Roman" w:cs="Times New Roman"/>
          <w:b/>
          <w:sz w:val="28"/>
          <w:szCs w:val="28"/>
        </w:rPr>
        <w:t>.2.</w:t>
      </w:r>
      <w:r w:rsidR="00F27475" w:rsidRPr="002853F4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270,9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1,0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6FE" w:rsidRPr="002853F4">
        <w:rPr>
          <w:rFonts w:ascii="Times New Roman" w:hAnsi="Times New Roman" w:cs="Times New Roman"/>
          <w:sz w:val="28"/>
          <w:szCs w:val="28"/>
        </w:rPr>
        <w:t>.</w:t>
      </w:r>
    </w:p>
    <w:p w:rsidR="00F27475" w:rsidRPr="002853F4" w:rsidRDefault="00C1265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E460FC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F27475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2853F4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BE66FE"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="00F27475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853F4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Pr="002853F4">
        <w:rPr>
          <w:rFonts w:ascii="Times New Roman" w:hAnsi="Times New Roman" w:cs="Times New Roman"/>
          <w:b/>
          <w:bCs/>
          <w:sz w:val="28"/>
          <w:szCs w:val="28"/>
        </w:rPr>
        <w:t>546,0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5E92" w:rsidRPr="002853F4" w:rsidRDefault="00C1265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745E92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2853F4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853F4">
        <w:rPr>
          <w:rFonts w:ascii="Times New Roman" w:hAnsi="Times New Roman" w:cs="Times New Roman"/>
          <w:b/>
          <w:bCs/>
          <w:sz w:val="28"/>
          <w:szCs w:val="28"/>
        </w:rPr>
        <w:t>23 423,7</w:t>
      </w:r>
      <w:r w:rsidR="00745E92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853F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2853F4">
        <w:rPr>
          <w:rFonts w:ascii="Times New Roman" w:hAnsi="Times New Roman" w:cs="Times New Roman"/>
          <w:b/>
          <w:bCs/>
          <w:sz w:val="28"/>
          <w:szCs w:val="28"/>
        </w:rPr>
        <w:t>20 475,2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1D29" w:rsidRPr="002853F4" w:rsidRDefault="008B6D4D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2653" w:rsidRPr="002853F4">
        <w:rPr>
          <w:rFonts w:ascii="Times New Roman" w:hAnsi="Times New Roman" w:cs="Times New Roman"/>
          <w:sz w:val="28"/>
          <w:szCs w:val="28"/>
        </w:rPr>
        <w:t xml:space="preserve"> по подразделу «Дорожные фонды» </w:t>
      </w:r>
      <w:r w:rsidR="008850D0" w:rsidRPr="002853F4">
        <w:rPr>
          <w:rFonts w:ascii="Times New Roman" w:hAnsi="Times New Roman" w:cs="Times New Roman"/>
          <w:sz w:val="28"/>
          <w:szCs w:val="28"/>
        </w:rPr>
        <w:t>о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сельского поселения предлагается к утверждению в сумме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>23 290,7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>20 445,2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2653" w:rsidRPr="002853F4" w:rsidRDefault="008B6D4D" w:rsidP="00C1265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C12653" w:rsidRPr="002853F4">
        <w:rPr>
          <w:rFonts w:ascii="Times New Roman" w:hAnsi="Times New Roman" w:cs="Times New Roman"/>
          <w:sz w:val="28"/>
          <w:szCs w:val="28"/>
        </w:rPr>
        <w:t xml:space="preserve"> по подразделу «Другие вопросы в области национальной экономики» </w:t>
      </w:r>
      <w:r w:rsidR="008850D0" w:rsidRPr="002853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предлагается к утверждению в сумме </w:t>
      </w:r>
      <w:r w:rsidR="008850D0" w:rsidRPr="002853F4">
        <w:rPr>
          <w:rFonts w:ascii="Times New Roman" w:hAnsi="Times New Roman" w:cs="Times New Roman"/>
          <w:b/>
          <w:sz w:val="28"/>
          <w:szCs w:val="28"/>
        </w:rPr>
        <w:t>33,0</w:t>
      </w:r>
      <w:r w:rsidR="008850D0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="00C12653"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C12653" w:rsidRPr="002853F4">
        <w:rPr>
          <w:rFonts w:ascii="Times New Roman" w:hAnsi="Times New Roman" w:cs="Times New Roman"/>
          <w:b/>
          <w:bCs/>
          <w:sz w:val="28"/>
          <w:szCs w:val="28"/>
        </w:rPr>
        <w:t>30,0</w:t>
      </w:r>
      <w:r w:rsidR="00C12653" w:rsidRPr="002853F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914DA" w:rsidRPr="002853F4" w:rsidRDefault="00C12653" w:rsidP="001914D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745E92" w:rsidRPr="002853F4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3 </w:t>
      </w:r>
      <w:r w:rsidR="00BE66FE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36,9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 w:rsidRPr="002853F4">
        <w:rPr>
          <w:rFonts w:ascii="Times New Roman" w:hAnsi="Times New Roman" w:cs="Times New Roman"/>
          <w:sz w:val="28"/>
          <w:szCs w:val="28"/>
        </w:rPr>
        <w:t>увеличением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на 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1386,</w:t>
      </w:r>
      <w:r w:rsidR="00483A3F">
        <w:rPr>
          <w:rFonts w:ascii="Times New Roman" w:hAnsi="Times New Roman" w:cs="Times New Roman"/>
          <w:b/>
          <w:sz w:val="28"/>
          <w:szCs w:val="28"/>
        </w:rPr>
        <w:t>7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14DA" w:rsidRPr="002853F4">
        <w:rPr>
          <w:rFonts w:ascii="Times New Roman" w:hAnsi="Times New Roman" w:cs="Times New Roman"/>
          <w:sz w:val="28"/>
          <w:szCs w:val="28"/>
        </w:rPr>
        <w:t>в том числе за счет:</w:t>
      </w:r>
    </w:p>
    <w:p w:rsidR="00651D03" w:rsidRPr="002853F4" w:rsidRDefault="008B6D4D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1914DA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2853F4">
        <w:rPr>
          <w:rFonts w:ascii="Times New Roman" w:hAnsi="Times New Roman" w:cs="Times New Roman"/>
          <w:sz w:val="28"/>
          <w:szCs w:val="28"/>
        </w:rPr>
        <w:t>у</w:t>
      </w:r>
      <w:r w:rsidR="001914DA" w:rsidRPr="002853F4">
        <w:rPr>
          <w:rFonts w:ascii="Times New Roman" w:hAnsi="Times New Roman" w:cs="Times New Roman"/>
          <w:sz w:val="28"/>
          <w:szCs w:val="28"/>
        </w:rPr>
        <w:t>меньшения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914DA" w:rsidRPr="002853F4">
        <w:rPr>
          <w:rFonts w:ascii="Times New Roman" w:hAnsi="Times New Roman" w:cs="Times New Roman"/>
          <w:sz w:val="28"/>
          <w:szCs w:val="28"/>
        </w:rPr>
        <w:t>ов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1914DA" w:rsidRPr="002853F4">
        <w:rPr>
          <w:rFonts w:ascii="Times New Roman" w:hAnsi="Times New Roman" w:cs="Times New Roman"/>
          <w:sz w:val="28"/>
          <w:szCs w:val="28"/>
        </w:rPr>
        <w:t>жилищное</w:t>
      </w:r>
      <w:r w:rsidR="00651D03" w:rsidRPr="002853F4">
        <w:rPr>
          <w:rFonts w:ascii="Times New Roman" w:hAnsi="Times New Roman" w:cs="Times New Roman"/>
          <w:sz w:val="28"/>
          <w:szCs w:val="28"/>
        </w:rPr>
        <w:t xml:space="preserve"> хозяйство </w:t>
      </w:r>
      <w:r w:rsidR="00F352C7"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385</w:t>
      </w:r>
      <w:r w:rsidR="00BE66FE" w:rsidRPr="002853F4">
        <w:rPr>
          <w:rFonts w:ascii="Times New Roman" w:hAnsi="Times New Roman" w:cs="Times New Roman"/>
          <w:b/>
          <w:sz w:val="28"/>
          <w:szCs w:val="28"/>
        </w:rPr>
        <w:t>,0</w:t>
      </w:r>
      <w:r w:rsidR="00F352C7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14DA" w:rsidRPr="002853F4">
        <w:rPr>
          <w:rFonts w:ascii="Times New Roman" w:hAnsi="Times New Roman" w:cs="Times New Roman"/>
          <w:sz w:val="28"/>
          <w:szCs w:val="28"/>
        </w:rPr>
        <w:t>;</w:t>
      </w:r>
    </w:p>
    <w:p w:rsidR="001914DA" w:rsidRPr="002853F4" w:rsidRDefault="008B6D4D" w:rsidP="001914D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1914DA" w:rsidRPr="002853F4">
        <w:rPr>
          <w:rFonts w:ascii="Times New Roman" w:hAnsi="Times New Roman" w:cs="Times New Roman"/>
          <w:sz w:val="28"/>
          <w:szCs w:val="28"/>
        </w:rPr>
        <w:t xml:space="preserve"> увеличения расходов на коммунальное хозяйство на 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1236,0</w:t>
      </w:r>
      <w:r w:rsidR="001914DA"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14DA" w:rsidRPr="002853F4" w:rsidRDefault="008B6D4D" w:rsidP="001914D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1914DA" w:rsidRPr="002853F4">
        <w:rPr>
          <w:rFonts w:ascii="Times New Roman" w:hAnsi="Times New Roman" w:cs="Times New Roman"/>
          <w:sz w:val="28"/>
          <w:szCs w:val="28"/>
        </w:rPr>
        <w:t xml:space="preserve"> увеличения расходов на благоустройство на </w:t>
      </w:r>
      <w:r w:rsidR="001914DA" w:rsidRPr="002853F4">
        <w:rPr>
          <w:rFonts w:ascii="Times New Roman" w:hAnsi="Times New Roman" w:cs="Times New Roman"/>
          <w:b/>
          <w:sz w:val="28"/>
          <w:szCs w:val="28"/>
        </w:rPr>
        <w:t>535,7</w:t>
      </w:r>
      <w:r w:rsidR="001914DA"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02D2" w:rsidRPr="002853F4" w:rsidRDefault="001914DA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FB64D3" w:rsidRPr="002853F4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2853F4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BE66FE" w:rsidRPr="002853F4">
        <w:rPr>
          <w:rFonts w:ascii="Times New Roman" w:hAnsi="Times New Roman" w:cs="Times New Roman"/>
          <w:b/>
          <w:sz w:val="28"/>
          <w:szCs w:val="28"/>
        </w:rPr>
        <w:t>5,0</w:t>
      </w:r>
      <w:r w:rsidR="004902D2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CC7" w:rsidRPr="002853F4">
        <w:rPr>
          <w:rFonts w:ascii="Times New Roman" w:hAnsi="Times New Roman" w:cs="Times New Roman"/>
          <w:sz w:val="28"/>
          <w:szCs w:val="28"/>
        </w:rPr>
        <w:t>, в</w:t>
      </w:r>
      <w:r w:rsidR="00BE66FE" w:rsidRPr="002853F4">
        <w:rPr>
          <w:rFonts w:ascii="Times New Roman" w:hAnsi="Times New Roman" w:cs="Times New Roman"/>
          <w:sz w:val="28"/>
          <w:szCs w:val="28"/>
        </w:rPr>
        <w:t xml:space="preserve"> первоначальном решении о бюдж</w:t>
      </w:r>
      <w:r w:rsidR="00FC4CC7" w:rsidRPr="002853F4">
        <w:rPr>
          <w:rFonts w:ascii="Times New Roman" w:hAnsi="Times New Roman" w:cs="Times New Roman"/>
          <w:sz w:val="28"/>
          <w:szCs w:val="28"/>
        </w:rPr>
        <w:t>е</w:t>
      </w:r>
      <w:r w:rsidR="00BE66FE" w:rsidRPr="002853F4">
        <w:rPr>
          <w:rFonts w:ascii="Times New Roman" w:hAnsi="Times New Roman" w:cs="Times New Roman"/>
          <w:sz w:val="28"/>
          <w:szCs w:val="28"/>
        </w:rPr>
        <w:t>те данный вид расходов не планировался.</w:t>
      </w:r>
    </w:p>
    <w:p w:rsidR="00FC4CC7" w:rsidRPr="002853F4" w:rsidRDefault="001914DA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FB64D3" w:rsidRPr="002853F4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2853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 w:rsidRPr="002853F4">
        <w:rPr>
          <w:rFonts w:ascii="Times New Roman" w:hAnsi="Times New Roman" w:cs="Times New Roman"/>
          <w:sz w:val="28"/>
          <w:szCs w:val="28"/>
        </w:rPr>
        <w:t xml:space="preserve">Расходы на пенсионное обеспечение 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198</w:t>
      </w:r>
      <w:r w:rsidR="00FC4CC7" w:rsidRPr="002853F4">
        <w:rPr>
          <w:rFonts w:ascii="Times New Roman" w:hAnsi="Times New Roman" w:cs="Times New Roman"/>
          <w:b/>
          <w:sz w:val="28"/>
          <w:szCs w:val="28"/>
        </w:rPr>
        <w:t>,7</w:t>
      </w:r>
      <w:r w:rsidR="00FC4CC7" w:rsidRPr="002853F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FC4CC7" w:rsidRPr="002853F4" w:rsidRDefault="00FC4CC7" w:rsidP="00295A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5D" w:rsidRPr="002853F4" w:rsidRDefault="000B195F" w:rsidP="00AE797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5.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Распределение расходной части бюджета </w:t>
      </w:r>
      <w:r w:rsidR="00AE7972" w:rsidRPr="002853F4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AE7972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295AF7" w:rsidRPr="002853F4">
        <w:rPr>
          <w:rFonts w:ascii="Times New Roman" w:hAnsi="Times New Roman" w:cs="Times New Roman"/>
          <w:sz w:val="28"/>
          <w:szCs w:val="28"/>
        </w:rPr>
        <w:t>предлагается к утверждению в следующих размерах:</w:t>
      </w:r>
    </w:p>
    <w:p w:rsidR="00295AF7" w:rsidRPr="002853F4" w:rsidRDefault="00912EB6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5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.1.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AE7972" w:rsidRPr="002853F4">
        <w:rPr>
          <w:rFonts w:ascii="Times New Roman" w:hAnsi="Times New Roman" w:cs="Times New Roman"/>
          <w:b/>
          <w:sz w:val="28"/>
          <w:szCs w:val="28"/>
        </w:rPr>
        <w:t>35 </w:t>
      </w:r>
      <w:r w:rsidR="00FC4CC7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AE7972" w:rsidRPr="002853F4">
        <w:rPr>
          <w:rFonts w:ascii="Times New Roman" w:hAnsi="Times New Roman" w:cs="Times New Roman"/>
          <w:b/>
          <w:sz w:val="28"/>
          <w:szCs w:val="28"/>
        </w:rPr>
        <w:t>17</w:t>
      </w:r>
      <w:r w:rsidR="00FC4CC7" w:rsidRPr="002853F4">
        <w:rPr>
          <w:rFonts w:ascii="Times New Roman" w:hAnsi="Times New Roman" w:cs="Times New Roman"/>
          <w:b/>
          <w:sz w:val="28"/>
          <w:szCs w:val="28"/>
        </w:rPr>
        <w:t>,4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 w:rsidRPr="002853F4">
        <w:rPr>
          <w:rFonts w:ascii="Times New Roman" w:hAnsi="Times New Roman" w:cs="Times New Roman"/>
          <w:sz w:val="28"/>
          <w:szCs w:val="28"/>
        </w:rPr>
        <w:t>увеличением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 на </w:t>
      </w:r>
      <w:r w:rsidR="002B2E45" w:rsidRPr="00483A3F">
        <w:rPr>
          <w:rFonts w:ascii="Times New Roman" w:hAnsi="Times New Roman" w:cs="Times New Roman"/>
          <w:b/>
          <w:sz w:val="28"/>
          <w:szCs w:val="28"/>
        </w:rPr>
        <w:t>21557</w:t>
      </w:r>
      <w:r w:rsidR="00FC4CC7" w:rsidRPr="00483A3F">
        <w:rPr>
          <w:rFonts w:ascii="Times New Roman" w:hAnsi="Times New Roman" w:cs="Times New Roman"/>
          <w:b/>
          <w:sz w:val="28"/>
          <w:szCs w:val="28"/>
        </w:rPr>
        <w:t>,</w:t>
      </w:r>
      <w:r w:rsidR="002B2E45" w:rsidRPr="00483A3F">
        <w:rPr>
          <w:rFonts w:ascii="Times New Roman" w:hAnsi="Times New Roman" w:cs="Times New Roman"/>
          <w:b/>
          <w:sz w:val="28"/>
          <w:szCs w:val="28"/>
        </w:rPr>
        <w:t>2</w:t>
      </w:r>
      <w:r w:rsidR="00295AF7" w:rsidRPr="00483A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2E45" w:rsidRPr="00483A3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40B7" w:rsidRPr="002853F4" w:rsidRDefault="00522212" w:rsidP="00CE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2B2E45" w:rsidRPr="002853F4">
        <w:rPr>
          <w:rFonts w:ascii="Times New Roman" w:hAnsi="Times New Roman" w:cs="Times New Roman"/>
          <w:sz w:val="28"/>
          <w:szCs w:val="28"/>
        </w:rPr>
        <w:t xml:space="preserve"> уменьшены расходы на реализацию мероприятия муниципальной программы «Газификация Тумановского сельского поселения Вяземского района Смоленской области» на </w:t>
      </w:r>
      <w:r w:rsidR="00E33A47" w:rsidRPr="002853F4">
        <w:rPr>
          <w:rFonts w:ascii="Times New Roman" w:hAnsi="Times New Roman" w:cs="Times New Roman"/>
          <w:b/>
          <w:sz w:val="28"/>
          <w:szCs w:val="28"/>
        </w:rPr>
        <w:t>29,6</w:t>
      </w:r>
      <w:r w:rsidR="002B2E45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(оплата насоса для водонапорной башни);</w:t>
      </w:r>
      <w:r w:rsidR="00CE40B7" w:rsidRPr="0028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47" w:rsidRPr="002853F4" w:rsidRDefault="0052221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увеличены расходы на реализацию мероприятий муниципальной программы «Благоустройство территории Тумановского сельского поселения Вяземского района Смоленской области» на </w:t>
      </w:r>
      <w:r w:rsidR="00E33A47" w:rsidRPr="002853F4">
        <w:rPr>
          <w:rFonts w:ascii="Times New Roman" w:hAnsi="Times New Roman" w:cs="Times New Roman"/>
          <w:b/>
          <w:sz w:val="28"/>
          <w:szCs w:val="28"/>
        </w:rPr>
        <w:t>416,7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тыс. рублей (тех. обслуживание уличного освещения, оплата судебного приказа);</w:t>
      </w:r>
    </w:p>
    <w:p w:rsidR="00E33A47" w:rsidRPr="002853F4" w:rsidRDefault="00522212" w:rsidP="00E33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увеличены расходы на реализацию мероприятий муниципальной программы «Развитие и содержание дорожно-транспортного комплекса на территории Тумановского сельского поселения Вяземского района Смоленской области» на </w:t>
      </w:r>
      <w:r w:rsidR="002A6D5C" w:rsidRPr="002853F4">
        <w:rPr>
          <w:rFonts w:ascii="Times New Roman" w:hAnsi="Times New Roman" w:cs="Times New Roman"/>
          <w:b/>
          <w:sz w:val="28"/>
          <w:szCs w:val="28"/>
        </w:rPr>
        <w:t>20</w:t>
      </w:r>
      <w:r w:rsidR="006B6A8F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D5C" w:rsidRPr="002853F4">
        <w:rPr>
          <w:rFonts w:ascii="Times New Roman" w:hAnsi="Times New Roman" w:cs="Times New Roman"/>
          <w:b/>
          <w:sz w:val="28"/>
          <w:szCs w:val="28"/>
        </w:rPr>
        <w:t>445,2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A6D5C" w:rsidRPr="002853F4">
        <w:rPr>
          <w:rFonts w:ascii="Times New Roman" w:hAnsi="Times New Roman" w:cs="Times New Roman"/>
          <w:sz w:val="28"/>
          <w:szCs w:val="28"/>
        </w:rPr>
        <w:t>а именно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A47" w:rsidRPr="002853F4" w:rsidRDefault="00E33A47" w:rsidP="00E33A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A6D5C" w:rsidRPr="002853F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853F4">
        <w:rPr>
          <w:rFonts w:ascii="Times New Roman" w:hAnsi="Times New Roman" w:cs="Times New Roman"/>
          <w:sz w:val="28"/>
          <w:szCs w:val="28"/>
        </w:rPr>
        <w:t xml:space="preserve">увеличения безвозмездных поступлений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19</w:t>
      </w:r>
      <w:r w:rsidR="006B6A8F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b/>
          <w:sz w:val="28"/>
          <w:szCs w:val="28"/>
        </w:rPr>
        <w:t>980,0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6D5C" w:rsidRPr="002853F4">
        <w:rPr>
          <w:rFonts w:ascii="Times New Roman" w:hAnsi="Times New Roman" w:cs="Times New Roman"/>
          <w:sz w:val="28"/>
          <w:szCs w:val="28"/>
        </w:rPr>
        <w:t>;</w:t>
      </w:r>
    </w:p>
    <w:p w:rsidR="002A6D5C" w:rsidRPr="002853F4" w:rsidRDefault="002A6D5C" w:rsidP="002A6D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б) за счет распределения собственных остатков денежных средств бюджета поселения на 01.01.2021 года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611E" w:rsidRPr="002853F4" w:rsidRDefault="00522212" w:rsidP="004661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у</w:t>
      </w:r>
      <w:r w:rsidRPr="002853F4">
        <w:rPr>
          <w:rFonts w:ascii="Times New Roman" w:hAnsi="Times New Roman" w:cs="Times New Roman"/>
          <w:sz w:val="28"/>
          <w:szCs w:val="28"/>
        </w:rPr>
        <w:t>величены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муниципальной программы «Обеспечение реализации полномочий органов местного самоуправления Тумановского сельского поселения Вяземского района Смоленской области» на </w:t>
      </w:r>
      <w:r w:rsidR="0046611E" w:rsidRPr="002853F4">
        <w:rPr>
          <w:rFonts w:ascii="Times New Roman" w:hAnsi="Times New Roman" w:cs="Times New Roman"/>
          <w:b/>
          <w:sz w:val="28"/>
          <w:szCs w:val="28"/>
        </w:rPr>
        <w:t>291,3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тыс. рублей (оплата счетов по эл. энергии за 2020 год);</w:t>
      </w:r>
    </w:p>
    <w:p w:rsidR="0046611E" w:rsidRPr="002853F4" w:rsidRDefault="00522212" w:rsidP="004661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уменьшены расходы на реализацию мероприятий муниципальной программы «Организация и осуществление мероприятий по защите населения на территории Тумановского сельского поселения Вяземского района Смоленской области» на </w:t>
      </w:r>
      <w:r w:rsidR="0046611E" w:rsidRPr="002853F4">
        <w:rPr>
          <w:rFonts w:ascii="Times New Roman" w:hAnsi="Times New Roman" w:cs="Times New Roman"/>
          <w:b/>
          <w:sz w:val="28"/>
          <w:szCs w:val="28"/>
        </w:rPr>
        <w:t>546,0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тыс. рублей (оплата судебного приказа, насосов);</w:t>
      </w:r>
    </w:p>
    <w:p w:rsidR="0046611E" w:rsidRPr="002853F4" w:rsidRDefault="00522212" w:rsidP="004661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уменьшены расходы на реализацию мероприятий муниципальной программы «Обеспечение </w:t>
      </w:r>
      <w:r w:rsidR="006300E5" w:rsidRPr="002853F4">
        <w:rPr>
          <w:rFonts w:ascii="Times New Roman" w:hAnsi="Times New Roman" w:cs="Times New Roman"/>
          <w:sz w:val="28"/>
          <w:szCs w:val="28"/>
        </w:rPr>
        <w:t xml:space="preserve">мероприятий в области жилищного хозяйства на территории 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Смоленской области» на </w:t>
      </w:r>
      <w:r w:rsidR="006300E5" w:rsidRPr="002853F4">
        <w:rPr>
          <w:rFonts w:ascii="Times New Roman" w:hAnsi="Times New Roman" w:cs="Times New Roman"/>
          <w:b/>
          <w:sz w:val="28"/>
          <w:szCs w:val="28"/>
        </w:rPr>
        <w:t>385</w:t>
      </w:r>
      <w:r w:rsidR="0046611E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6300E5"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="0046611E" w:rsidRPr="002853F4">
        <w:rPr>
          <w:rFonts w:ascii="Times New Roman" w:hAnsi="Times New Roman" w:cs="Times New Roman"/>
          <w:sz w:val="28"/>
          <w:szCs w:val="28"/>
        </w:rPr>
        <w:t xml:space="preserve"> тыс. рублей (п</w:t>
      </w:r>
      <w:r w:rsidR="006300E5" w:rsidRPr="002853F4">
        <w:rPr>
          <w:rFonts w:ascii="Times New Roman" w:hAnsi="Times New Roman" w:cs="Times New Roman"/>
          <w:sz w:val="28"/>
          <w:szCs w:val="28"/>
        </w:rPr>
        <w:t>риобретение насосов, станции управления насосом</w:t>
      </w:r>
      <w:r w:rsidR="0046611E" w:rsidRPr="002853F4">
        <w:rPr>
          <w:rFonts w:ascii="Times New Roman" w:hAnsi="Times New Roman" w:cs="Times New Roman"/>
          <w:sz w:val="28"/>
          <w:szCs w:val="28"/>
        </w:rPr>
        <w:t>);</w:t>
      </w:r>
    </w:p>
    <w:p w:rsidR="006300E5" w:rsidRPr="002853F4" w:rsidRDefault="00522212" w:rsidP="006300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E33A47" w:rsidRPr="002853F4">
        <w:rPr>
          <w:rFonts w:ascii="Times New Roman" w:hAnsi="Times New Roman" w:cs="Times New Roman"/>
          <w:sz w:val="28"/>
          <w:szCs w:val="28"/>
        </w:rPr>
        <w:t xml:space="preserve"> у</w:t>
      </w:r>
      <w:r w:rsidR="00661659" w:rsidRPr="002853F4">
        <w:rPr>
          <w:rFonts w:ascii="Times New Roman" w:hAnsi="Times New Roman" w:cs="Times New Roman"/>
          <w:sz w:val="28"/>
          <w:szCs w:val="28"/>
        </w:rPr>
        <w:t>величены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</w:t>
      </w:r>
      <w:r w:rsidR="00E33A47" w:rsidRPr="002853F4">
        <w:rPr>
          <w:rFonts w:ascii="Times New Roman" w:hAnsi="Times New Roman" w:cs="Times New Roman"/>
          <w:sz w:val="28"/>
          <w:szCs w:val="28"/>
        </w:rPr>
        <w:t>й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3A03" w:rsidRPr="002853F4">
        <w:rPr>
          <w:rFonts w:ascii="Times New Roman" w:hAnsi="Times New Roman" w:cs="Times New Roman"/>
          <w:sz w:val="28"/>
          <w:szCs w:val="28"/>
        </w:rPr>
        <w:t xml:space="preserve">ой </w:t>
      </w:r>
      <w:r w:rsidR="00295AF7" w:rsidRPr="002853F4">
        <w:rPr>
          <w:rFonts w:ascii="Times New Roman" w:hAnsi="Times New Roman" w:cs="Times New Roman"/>
          <w:sz w:val="28"/>
          <w:szCs w:val="28"/>
        </w:rPr>
        <w:t>программ</w:t>
      </w:r>
      <w:r w:rsidR="00BD3A03" w:rsidRPr="002853F4">
        <w:rPr>
          <w:rFonts w:ascii="Times New Roman" w:hAnsi="Times New Roman" w:cs="Times New Roman"/>
          <w:sz w:val="28"/>
          <w:szCs w:val="28"/>
        </w:rPr>
        <w:t>ы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 инфраструктуры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6300E5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6B6A8F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0E5" w:rsidRPr="002853F4">
        <w:rPr>
          <w:rFonts w:ascii="Times New Roman" w:hAnsi="Times New Roman" w:cs="Times New Roman"/>
          <w:b/>
          <w:sz w:val="28"/>
          <w:szCs w:val="28"/>
        </w:rPr>
        <w:t>265,6</w:t>
      </w:r>
      <w:r w:rsidR="00295AF7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00E5" w:rsidRPr="002853F4">
        <w:rPr>
          <w:rFonts w:ascii="Times New Roman" w:hAnsi="Times New Roman" w:cs="Times New Roman"/>
          <w:sz w:val="28"/>
          <w:szCs w:val="28"/>
        </w:rPr>
        <w:t xml:space="preserve"> (приобретение насосов, станции управления насосом, эл. энергия водонапорной башни по решению суда);</w:t>
      </w:r>
    </w:p>
    <w:p w:rsidR="008B6D4D" w:rsidRPr="002853F4" w:rsidRDefault="00522212" w:rsidP="008B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="008B6D4D" w:rsidRPr="002853F4">
        <w:rPr>
          <w:rFonts w:ascii="Times New Roman" w:hAnsi="Times New Roman" w:cs="Times New Roman"/>
          <w:sz w:val="28"/>
          <w:szCs w:val="28"/>
        </w:rPr>
        <w:t xml:space="preserve"> увеличены расходы на реализацию мероприятий муниципальной программы «Формирование современной комфортной среды на территории Тумановского сельского поселения Вяземского района Смоленской области» на </w:t>
      </w:r>
      <w:r w:rsidR="008B6D4D" w:rsidRPr="002853F4">
        <w:rPr>
          <w:rFonts w:ascii="Times New Roman" w:hAnsi="Times New Roman" w:cs="Times New Roman"/>
          <w:b/>
          <w:sz w:val="28"/>
          <w:szCs w:val="28"/>
        </w:rPr>
        <w:t>99,0</w:t>
      </w:r>
      <w:r w:rsidR="008B6D4D" w:rsidRPr="002853F4">
        <w:rPr>
          <w:rFonts w:ascii="Times New Roman" w:hAnsi="Times New Roman" w:cs="Times New Roman"/>
          <w:sz w:val="28"/>
          <w:szCs w:val="28"/>
        </w:rPr>
        <w:t xml:space="preserve"> тыс. рублей (детская площадка).</w:t>
      </w:r>
    </w:p>
    <w:p w:rsidR="00CE40B7" w:rsidRPr="002853F4" w:rsidRDefault="00CE40B7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270,4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29,6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4327" w:rsidRPr="002853F4" w:rsidRDefault="002D069F" w:rsidP="002D069F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tab/>
      </w:r>
      <w:r w:rsidR="005D131B" w:rsidRPr="002853F4">
        <w:rPr>
          <w:rFonts w:ascii="Times New Roman" w:hAnsi="Times New Roman"/>
          <w:sz w:val="28"/>
          <w:szCs w:val="28"/>
        </w:rPr>
        <w:t xml:space="preserve">Согласно </w:t>
      </w:r>
      <w:r w:rsidRPr="002853F4">
        <w:rPr>
          <w:rFonts w:ascii="Times New Roman" w:hAnsi="Times New Roman"/>
          <w:sz w:val="28"/>
          <w:szCs w:val="28"/>
        </w:rPr>
        <w:t xml:space="preserve">заключения по результатам внешней проверки годового отчета об исполнении бюджета Тумановского сельского поселения Вяземского района Смоленской области за 2020 год от 30.04.2021 года, по </w:t>
      </w:r>
      <w:r w:rsidR="006A4327" w:rsidRPr="002853F4">
        <w:rPr>
          <w:rFonts w:ascii="Times New Roman" w:hAnsi="Times New Roman"/>
          <w:sz w:val="28"/>
          <w:szCs w:val="28"/>
        </w:rPr>
        <w:t>результат</w:t>
      </w:r>
      <w:r w:rsidRPr="002853F4">
        <w:rPr>
          <w:rFonts w:ascii="Times New Roman" w:hAnsi="Times New Roman"/>
          <w:sz w:val="28"/>
          <w:szCs w:val="28"/>
        </w:rPr>
        <w:t>ам</w:t>
      </w:r>
      <w:r w:rsidR="006A4327" w:rsidRPr="002853F4">
        <w:rPr>
          <w:rFonts w:ascii="Times New Roman" w:hAnsi="Times New Roman"/>
          <w:sz w:val="28"/>
          <w:szCs w:val="28"/>
        </w:rPr>
        <w:t xml:space="preserve"> проверки предоставленного «Отчета об исполнении средств дорожного фонда Тумановского сельского поселения Вяземского района Смоленской области за 2020 год» Контрольно-ревизионная комиссия предл</w:t>
      </w:r>
      <w:r w:rsidRPr="002853F4">
        <w:rPr>
          <w:rFonts w:ascii="Times New Roman" w:hAnsi="Times New Roman"/>
          <w:sz w:val="28"/>
          <w:szCs w:val="28"/>
        </w:rPr>
        <w:t>ожила Администрации Тумановского сельского поселения</w:t>
      </w:r>
      <w:r w:rsidR="006A4327" w:rsidRPr="002853F4">
        <w:rPr>
          <w:rFonts w:ascii="Times New Roman" w:hAnsi="Times New Roman"/>
          <w:sz w:val="28"/>
          <w:szCs w:val="28"/>
        </w:rPr>
        <w:t>:</w:t>
      </w:r>
    </w:p>
    <w:p w:rsidR="006A4327" w:rsidRPr="002853F4" w:rsidRDefault="005D131B" w:rsidP="006A4327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2853F4">
        <w:rPr>
          <w:rFonts w:ascii="Times New Roman" w:hAnsi="Times New Roman"/>
          <w:sz w:val="28"/>
          <w:szCs w:val="28"/>
        </w:rPr>
        <w:t>–</w:t>
      </w:r>
      <w:r w:rsidRPr="002853F4">
        <w:rPr>
          <w:sz w:val="28"/>
          <w:szCs w:val="28"/>
        </w:rPr>
        <w:t xml:space="preserve"> </w:t>
      </w:r>
      <w:r w:rsidR="006A4327" w:rsidRPr="002853F4">
        <w:rPr>
          <w:rFonts w:ascii="Times New Roman" w:hAnsi="Times New Roman"/>
          <w:sz w:val="28"/>
          <w:szCs w:val="28"/>
        </w:rPr>
        <w:t>в соответствии с пунктом 5 статьи 179.4 БК РФ и пункта 1.2 Положения о порядке дорожного фонда от 24.04.2019 №10 (с изменениями),</w:t>
      </w:r>
      <w:r w:rsidR="006A4327" w:rsidRPr="002853F4">
        <w:rPr>
          <w:sz w:val="28"/>
          <w:szCs w:val="28"/>
        </w:rPr>
        <w:t xml:space="preserve"> </w:t>
      </w:r>
      <w:r w:rsidR="006A4327" w:rsidRPr="002853F4">
        <w:rPr>
          <w:rFonts w:ascii="Times New Roman" w:hAnsi="Times New Roman"/>
          <w:sz w:val="28"/>
          <w:szCs w:val="28"/>
        </w:rPr>
        <w:t xml:space="preserve">остаток средств дорожного фонда по состоянию на 01.01.2021 года в сумме </w:t>
      </w:r>
      <w:r w:rsidR="006A4327" w:rsidRPr="002853F4">
        <w:rPr>
          <w:rFonts w:ascii="Times New Roman" w:hAnsi="Times New Roman"/>
          <w:b/>
          <w:sz w:val="28"/>
          <w:szCs w:val="28"/>
        </w:rPr>
        <w:t>576,3</w:t>
      </w:r>
      <w:r w:rsidR="006A4327" w:rsidRPr="002853F4">
        <w:rPr>
          <w:rFonts w:ascii="Times New Roman" w:hAnsi="Times New Roman"/>
          <w:sz w:val="28"/>
          <w:szCs w:val="28"/>
        </w:rPr>
        <w:t xml:space="preserve"> тыс. рублей направить на увеличение бюджетных ассигнований </w:t>
      </w:r>
      <w:r w:rsidR="006A4327" w:rsidRPr="002853F4">
        <w:rPr>
          <w:rFonts w:ascii="Times New Roman" w:hAnsi="Times New Roman"/>
          <w:sz w:val="28"/>
          <w:szCs w:val="28"/>
        </w:rPr>
        <w:lastRenderedPageBreak/>
        <w:t>муниципального дорожного фонда в очередном финансовом году, перераспределить в 2021 году, в части:</w:t>
      </w:r>
    </w:p>
    <w:p w:rsidR="006A4327" w:rsidRPr="002853F4" w:rsidRDefault="006A4327" w:rsidP="006A4327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ab/>
        <w:t xml:space="preserve">– </w:t>
      </w:r>
      <w:proofErr w:type="spellStart"/>
      <w:r w:rsidRPr="002853F4">
        <w:rPr>
          <w:sz w:val="28"/>
          <w:szCs w:val="28"/>
        </w:rPr>
        <w:t>недопоступивши</w:t>
      </w:r>
      <w:r w:rsidR="005D131B" w:rsidRPr="002853F4">
        <w:rPr>
          <w:sz w:val="28"/>
          <w:szCs w:val="28"/>
        </w:rPr>
        <w:t>х</w:t>
      </w:r>
      <w:proofErr w:type="spellEnd"/>
      <w:r w:rsidRPr="002853F4">
        <w:rPr>
          <w:sz w:val="28"/>
          <w:szCs w:val="28"/>
        </w:rPr>
        <w:t xml:space="preserve"> налог</w:t>
      </w:r>
      <w:r w:rsidR="005D131B" w:rsidRPr="002853F4">
        <w:rPr>
          <w:sz w:val="28"/>
          <w:szCs w:val="28"/>
        </w:rPr>
        <w:t>ов</w:t>
      </w:r>
      <w:r w:rsidRPr="002853F4">
        <w:rPr>
          <w:sz w:val="28"/>
          <w:szCs w:val="28"/>
        </w:rPr>
        <w:t xml:space="preserve"> на товары (работы, услуги), реализуемы</w:t>
      </w:r>
      <w:r w:rsidR="005D131B" w:rsidRPr="002853F4">
        <w:rPr>
          <w:sz w:val="28"/>
          <w:szCs w:val="28"/>
        </w:rPr>
        <w:t>х</w:t>
      </w:r>
      <w:r w:rsidRPr="002853F4">
        <w:rPr>
          <w:sz w:val="28"/>
          <w:szCs w:val="28"/>
        </w:rPr>
        <w:t xml:space="preserve"> на территории Российской Федерации (акциз</w:t>
      </w:r>
      <w:r w:rsidR="005D131B" w:rsidRPr="002853F4">
        <w:rPr>
          <w:sz w:val="28"/>
          <w:szCs w:val="28"/>
        </w:rPr>
        <w:t>ов</w:t>
      </w:r>
      <w:r w:rsidRPr="002853F4">
        <w:rPr>
          <w:sz w:val="28"/>
          <w:szCs w:val="28"/>
        </w:rPr>
        <w:t xml:space="preserve">) в сумме </w:t>
      </w:r>
      <w:r w:rsidRPr="002853F4">
        <w:rPr>
          <w:b/>
          <w:sz w:val="28"/>
          <w:szCs w:val="28"/>
        </w:rPr>
        <w:t>13,6</w:t>
      </w:r>
      <w:r w:rsidRPr="002853F4">
        <w:rPr>
          <w:sz w:val="28"/>
          <w:szCs w:val="28"/>
        </w:rPr>
        <w:t xml:space="preserve"> тыс. рублей;</w:t>
      </w:r>
    </w:p>
    <w:p w:rsidR="006A4327" w:rsidRPr="002853F4" w:rsidRDefault="006A4327" w:rsidP="006A4327">
      <w:pPr>
        <w:jc w:val="both"/>
      </w:pPr>
      <w:r w:rsidRPr="002853F4">
        <w:rPr>
          <w:sz w:val="28"/>
          <w:szCs w:val="28"/>
        </w:rPr>
        <w:tab/>
        <w:t xml:space="preserve">– остатков денежных средств на счетах бюджета в органе Федерального казначейства на 01.01.2021 года составляют </w:t>
      </w:r>
      <w:r w:rsidRPr="002853F4">
        <w:rPr>
          <w:b/>
          <w:sz w:val="28"/>
          <w:szCs w:val="28"/>
        </w:rPr>
        <w:t>465,2</w:t>
      </w:r>
      <w:r w:rsidRPr="002853F4">
        <w:rPr>
          <w:sz w:val="28"/>
          <w:szCs w:val="28"/>
        </w:rPr>
        <w:t xml:space="preserve"> тыс. рублей, согласно данным «Сведений об остатках денежных средств на счетах получателя бюджетных средств» </w:t>
      </w:r>
      <w:hyperlink r:id="rId8" w:history="1">
        <w:r w:rsidRPr="002853F4">
          <w:rPr>
            <w:sz w:val="28"/>
            <w:szCs w:val="28"/>
          </w:rPr>
          <w:t>(ф. 0503178)</w:t>
        </w:r>
      </w:hyperlink>
      <w:r w:rsidRPr="002853F4">
        <w:rPr>
          <w:sz w:val="28"/>
          <w:szCs w:val="28"/>
        </w:rPr>
        <w:t>;</w:t>
      </w:r>
    </w:p>
    <w:p w:rsidR="002D069F" w:rsidRPr="002853F4" w:rsidRDefault="006A4327" w:rsidP="006A4327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ab/>
        <w:t xml:space="preserve">– денежных средств сельского поселения в сумме </w:t>
      </w:r>
      <w:r w:rsidRPr="002853F4">
        <w:rPr>
          <w:b/>
          <w:sz w:val="28"/>
          <w:szCs w:val="28"/>
        </w:rPr>
        <w:t>97,5</w:t>
      </w:r>
      <w:r w:rsidRPr="002853F4">
        <w:rPr>
          <w:sz w:val="28"/>
          <w:szCs w:val="28"/>
        </w:rPr>
        <w:t xml:space="preserve"> тыс. рублей, использованные в 2020 году на цели, не связанные с обеспечением дорожной деятельности, подлежат восстановлению</w:t>
      </w:r>
      <w:r w:rsidR="002D069F" w:rsidRPr="002853F4">
        <w:rPr>
          <w:sz w:val="28"/>
          <w:szCs w:val="28"/>
        </w:rPr>
        <w:t>.</w:t>
      </w:r>
    </w:p>
    <w:p w:rsidR="005D131B" w:rsidRPr="002853F4" w:rsidRDefault="005D131B" w:rsidP="005D13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Проектом решения распределены собственные остатки денежных средств бюджета поселения на 01.01.2021 года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131B" w:rsidRPr="002853F4" w:rsidRDefault="005D131B" w:rsidP="006A4327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Остаток средств дорожного фонда по состоянию на 01.01.2021 года составлял </w:t>
      </w:r>
      <w:r w:rsidRPr="002853F4">
        <w:rPr>
          <w:b/>
          <w:sz w:val="28"/>
          <w:szCs w:val="28"/>
        </w:rPr>
        <w:t>576,3</w:t>
      </w:r>
      <w:r w:rsidRPr="002853F4">
        <w:rPr>
          <w:sz w:val="28"/>
          <w:szCs w:val="28"/>
        </w:rPr>
        <w:t xml:space="preserve"> тыс. рублей.</w:t>
      </w:r>
    </w:p>
    <w:p w:rsidR="006A4327" w:rsidRPr="002853F4" w:rsidRDefault="005D131B" w:rsidP="006A4327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 </w:t>
      </w:r>
      <w:r w:rsidRPr="002853F4">
        <w:rPr>
          <w:sz w:val="28"/>
          <w:szCs w:val="28"/>
        </w:rPr>
        <w:tab/>
        <w:t xml:space="preserve">Таким образом, подлежат </w:t>
      </w:r>
      <w:proofErr w:type="gramStart"/>
      <w:r w:rsidRPr="002853F4">
        <w:rPr>
          <w:sz w:val="28"/>
          <w:szCs w:val="28"/>
        </w:rPr>
        <w:t>восстановлению  и</w:t>
      </w:r>
      <w:proofErr w:type="gramEnd"/>
      <w:r w:rsidRPr="002853F4">
        <w:rPr>
          <w:sz w:val="28"/>
          <w:szCs w:val="28"/>
        </w:rPr>
        <w:t xml:space="preserve"> распределению средства дорожного фонда в сумме </w:t>
      </w:r>
      <w:r w:rsidRPr="002853F4">
        <w:rPr>
          <w:b/>
          <w:sz w:val="28"/>
          <w:szCs w:val="28"/>
        </w:rPr>
        <w:t>111,1</w:t>
      </w:r>
      <w:r w:rsidRPr="002853F4">
        <w:rPr>
          <w:sz w:val="28"/>
          <w:szCs w:val="28"/>
        </w:rPr>
        <w:t xml:space="preserve"> тыс. рублей (</w:t>
      </w:r>
      <w:r w:rsidRPr="002853F4">
        <w:rPr>
          <w:b/>
          <w:sz w:val="28"/>
          <w:szCs w:val="28"/>
        </w:rPr>
        <w:t>576,3</w:t>
      </w:r>
      <w:r w:rsidRPr="002853F4">
        <w:rPr>
          <w:sz w:val="28"/>
          <w:szCs w:val="28"/>
        </w:rPr>
        <w:t xml:space="preserve"> тыс. рублей - </w:t>
      </w:r>
      <w:r w:rsidRPr="002853F4">
        <w:rPr>
          <w:b/>
          <w:sz w:val="28"/>
          <w:szCs w:val="28"/>
        </w:rPr>
        <w:t>465,2</w:t>
      </w:r>
      <w:r w:rsidRPr="002853F4">
        <w:rPr>
          <w:sz w:val="28"/>
          <w:szCs w:val="28"/>
        </w:rPr>
        <w:t xml:space="preserve"> тыс. рублей).</w:t>
      </w:r>
    </w:p>
    <w:p w:rsidR="00954493" w:rsidRPr="002853F4" w:rsidRDefault="00912EB6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5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.2.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2853F4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2853F4">
        <w:rPr>
          <w:rFonts w:ascii="Times New Roman" w:hAnsi="Times New Roman" w:cs="Times New Roman"/>
          <w:sz w:val="28"/>
          <w:szCs w:val="28"/>
        </w:rPr>
        <w:t>в сумме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1 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3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="00954493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B2302" w:rsidRPr="002853F4">
        <w:rPr>
          <w:rFonts w:ascii="Times New Roman" w:hAnsi="Times New Roman" w:cs="Times New Roman"/>
          <w:sz w:val="28"/>
          <w:szCs w:val="28"/>
        </w:rPr>
        <w:t>с увеличением на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483A3F" w:rsidRPr="00483A3F">
        <w:rPr>
          <w:rFonts w:ascii="Times New Roman" w:hAnsi="Times New Roman" w:cs="Times New Roman"/>
          <w:b/>
          <w:sz w:val="28"/>
          <w:szCs w:val="28"/>
        </w:rPr>
        <w:t>2</w:t>
      </w:r>
      <w:r w:rsidR="001B2302" w:rsidRPr="00483A3F">
        <w:rPr>
          <w:rFonts w:ascii="Times New Roman" w:hAnsi="Times New Roman" w:cs="Times New Roman"/>
          <w:b/>
          <w:sz w:val="28"/>
          <w:szCs w:val="28"/>
        </w:rPr>
        <w:t>4</w:t>
      </w:r>
      <w:r w:rsidR="00483A3F" w:rsidRPr="00483A3F">
        <w:rPr>
          <w:rFonts w:ascii="Times New Roman" w:hAnsi="Times New Roman" w:cs="Times New Roman"/>
          <w:b/>
          <w:sz w:val="28"/>
          <w:szCs w:val="28"/>
        </w:rPr>
        <w:t>3</w:t>
      </w:r>
      <w:r w:rsidR="001B2302" w:rsidRPr="00483A3F">
        <w:rPr>
          <w:rFonts w:ascii="Times New Roman" w:hAnsi="Times New Roman" w:cs="Times New Roman"/>
          <w:b/>
          <w:sz w:val="28"/>
          <w:szCs w:val="28"/>
        </w:rPr>
        <w:t>,</w:t>
      </w:r>
      <w:r w:rsidR="00483A3F" w:rsidRPr="00483A3F">
        <w:rPr>
          <w:rFonts w:ascii="Times New Roman" w:hAnsi="Times New Roman" w:cs="Times New Roman"/>
          <w:b/>
          <w:sz w:val="28"/>
          <w:szCs w:val="28"/>
        </w:rPr>
        <w:t>7</w:t>
      </w:r>
      <w:r w:rsidR="001B2302" w:rsidRPr="00483A3F">
        <w:rPr>
          <w:rFonts w:ascii="Times New Roman" w:hAnsi="Times New Roman" w:cs="Times New Roman"/>
          <w:sz w:val="28"/>
          <w:szCs w:val="28"/>
        </w:rPr>
        <w:t xml:space="preserve"> тыс</w:t>
      </w:r>
      <w:r w:rsidR="00DC0D5D" w:rsidRPr="00483A3F">
        <w:rPr>
          <w:rFonts w:ascii="Times New Roman" w:hAnsi="Times New Roman" w:cs="Times New Roman"/>
          <w:sz w:val="28"/>
          <w:szCs w:val="28"/>
        </w:rPr>
        <w:t>.</w:t>
      </w:r>
      <w:r w:rsidR="001B2302" w:rsidRPr="00483A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0D5D" w:rsidRPr="002853F4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Процент программных и непрограммных расходов в общем объеме расходов (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 xml:space="preserve">37 251,8 </w:t>
      </w:r>
      <w:r w:rsidRPr="002853F4">
        <w:rPr>
          <w:rFonts w:ascii="Times New Roman" w:hAnsi="Times New Roman" w:cs="Times New Roman"/>
          <w:sz w:val="28"/>
          <w:szCs w:val="28"/>
        </w:rPr>
        <w:t>тыс. рублей) составит:</w:t>
      </w:r>
    </w:p>
    <w:p w:rsidR="00DC0D5D" w:rsidRPr="002853F4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программные расходы – </w:t>
      </w:r>
      <w:r w:rsidRPr="002853F4">
        <w:rPr>
          <w:rFonts w:ascii="Times New Roman" w:hAnsi="Times New Roman" w:cs="Times New Roman"/>
          <w:b/>
          <w:sz w:val="28"/>
          <w:szCs w:val="28"/>
        </w:rPr>
        <w:t>9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>6,1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расходов;</w:t>
      </w:r>
    </w:p>
    <w:p w:rsidR="00DC0D5D" w:rsidRPr="002853F4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2) непрограммные расходы – </w:t>
      </w:r>
      <w:r w:rsidR="001B2302" w:rsidRPr="002853F4">
        <w:rPr>
          <w:rFonts w:ascii="Times New Roman" w:hAnsi="Times New Roman" w:cs="Times New Roman"/>
          <w:b/>
          <w:sz w:val="28"/>
          <w:szCs w:val="28"/>
        </w:rPr>
        <w:t>3,9</w:t>
      </w:r>
      <w:r w:rsidRPr="002853F4">
        <w:rPr>
          <w:rFonts w:ascii="Times New Roman" w:hAnsi="Times New Roman" w:cs="Times New Roman"/>
          <w:b/>
          <w:sz w:val="28"/>
          <w:szCs w:val="28"/>
        </w:rPr>
        <w:t>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расходов.</w:t>
      </w:r>
    </w:p>
    <w:p w:rsidR="00E53681" w:rsidRPr="002853F4" w:rsidRDefault="00E53681" w:rsidP="00E53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78" w:rsidRPr="002853F4" w:rsidRDefault="00912EB6" w:rsidP="00C512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6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278" w:rsidRPr="002853F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</w:t>
      </w:r>
      <w:r w:rsidR="00C51278" w:rsidRPr="002853F4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C51278" w:rsidRPr="002853F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C51278"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="00C51278"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C51278" w:rsidRPr="002853F4">
        <w:rPr>
          <w:rFonts w:ascii="Times New Roman" w:hAnsi="Times New Roman" w:cs="Times New Roman"/>
          <w:b/>
          <w:sz w:val="28"/>
          <w:szCs w:val="28"/>
        </w:rPr>
        <w:t xml:space="preserve">300,0 </w:t>
      </w:r>
      <w:r w:rsidR="00C51278" w:rsidRPr="002853F4">
        <w:rPr>
          <w:rFonts w:ascii="Times New Roman" w:hAnsi="Times New Roman" w:cs="Times New Roman"/>
          <w:sz w:val="28"/>
          <w:szCs w:val="28"/>
        </w:rPr>
        <w:t>тыс. рублей, за счет увеличения расходов:</w:t>
      </w:r>
    </w:p>
    <w:p w:rsidR="00C51278" w:rsidRPr="002853F4" w:rsidRDefault="00C51278" w:rsidP="00C512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по общегосударственным вопросам, которые предлагаются к утверждению в сумме </w:t>
      </w:r>
      <w:r w:rsidR="00C41FA6" w:rsidRPr="00C41FA6">
        <w:rPr>
          <w:rFonts w:ascii="Times New Roman" w:hAnsi="Times New Roman" w:cs="Times New Roman"/>
          <w:b/>
          <w:sz w:val="28"/>
          <w:szCs w:val="28"/>
        </w:rPr>
        <w:t>91</w:t>
      </w:r>
      <w:r w:rsidRPr="00C41FA6">
        <w:rPr>
          <w:rFonts w:ascii="Times New Roman" w:hAnsi="Times New Roman" w:cs="Times New Roman"/>
          <w:b/>
          <w:bCs/>
          <w:sz w:val="28"/>
          <w:szCs w:val="28"/>
        </w:rPr>
        <w:t>86,9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300,0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12EB6" w:rsidRPr="002853F4" w:rsidRDefault="00912EB6" w:rsidP="00E411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C6" w:rsidRPr="002853F4" w:rsidRDefault="00912EB6" w:rsidP="00E411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7.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Распределение расходной части бюджета 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размерах:</w:t>
      </w:r>
    </w:p>
    <w:p w:rsidR="00E411C6" w:rsidRPr="002853F4" w:rsidRDefault="00350E5B" w:rsidP="00E41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7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 Бюджетные средства на реализацию муниципальных программ предлагается утвердить в сумме 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Pr="002853F4">
        <w:rPr>
          <w:rFonts w:ascii="Times New Roman" w:hAnsi="Times New Roman" w:cs="Times New Roman"/>
          <w:b/>
          <w:sz w:val="28"/>
          <w:szCs w:val="28"/>
        </w:rPr>
        <w:t>3 393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300</w:t>
      </w:r>
      <w:r w:rsidR="00E411C6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Pr="002853F4">
        <w:rPr>
          <w:rFonts w:ascii="Times New Roman" w:hAnsi="Times New Roman" w:cs="Times New Roman"/>
          <w:b/>
          <w:sz w:val="28"/>
          <w:szCs w:val="28"/>
        </w:rPr>
        <w:t>0</w:t>
      </w:r>
      <w:r w:rsidR="00E411C6" w:rsidRPr="002853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411C6" w:rsidRPr="002853F4" w:rsidRDefault="00E411C6" w:rsidP="00350E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увеличены расходы на реализацию мероприятий муниципальной программы </w:t>
      </w:r>
      <w:r w:rsidR="00350E5B" w:rsidRPr="002853F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Тумановского сельского поселения Вяземского района Смоленской области» </w:t>
      </w:r>
      <w:r w:rsidRPr="002853F4">
        <w:rPr>
          <w:rFonts w:ascii="Times New Roman" w:hAnsi="Times New Roman" w:cs="Times New Roman"/>
          <w:sz w:val="28"/>
          <w:szCs w:val="28"/>
        </w:rPr>
        <w:t xml:space="preserve">на </w:t>
      </w:r>
      <w:r w:rsidR="00350E5B" w:rsidRPr="002853F4">
        <w:rPr>
          <w:rFonts w:ascii="Times New Roman" w:hAnsi="Times New Roman" w:cs="Times New Roman"/>
          <w:b/>
          <w:sz w:val="28"/>
          <w:szCs w:val="28"/>
        </w:rPr>
        <w:t>315</w:t>
      </w:r>
      <w:r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="00350E5B"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61C11" w:rsidRPr="002853F4">
        <w:rPr>
          <w:rFonts w:ascii="Times New Roman" w:hAnsi="Times New Roman" w:cs="Times New Roman"/>
          <w:sz w:val="28"/>
          <w:szCs w:val="28"/>
        </w:rPr>
        <w:t>расходы бюджета Тумановского сельского поселения, связанные с реализацией федеральной целевой программы «Увековечение памяти погибших при защите Отечества на 2019-</w:t>
      </w:r>
      <w:r w:rsidRPr="002853F4">
        <w:rPr>
          <w:rFonts w:ascii="Times New Roman" w:hAnsi="Times New Roman" w:cs="Times New Roman"/>
          <w:sz w:val="28"/>
          <w:szCs w:val="28"/>
        </w:rPr>
        <w:t xml:space="preserve"> 202</w:t>
      </w:r>
      <w:r w:rsidR="00461C11" w:rsidRPr="002853F4">
        <w:rPr>
          <w:rFonts w:ascii="Times New Roman" w:hAnsi="Times New Roman" w:cs="Times New Roman"/>
          <w:sz w:val="28"/>
          <w:szCs w:val="28"/>
        </w:rPr>
        <w:t>4</w:t>
      </w:r>
      <w:r w:rsidRPr="002853F4">
        <w:rPr>
          <w:rFonts w:ascii="Times New Roman" w:hAnsi="Times New Roman" w:cs="Times New Roman"/>
          <w:sz w:val="28"/>
          <w:szCs w:val="28"/>
        </w:rPr>
        <w:t xml:space="preserve"> год</w:t>
      </w:r>
      <w:r w:rsidR="00461C11" w:rsidRPr="002853F4">
        <w:rPr>
          <w:rFonts w:ascii="Times New Roman" w:hAnsi="Times New Roman" w:cs="Times New Roman"/>
          <w:sz w:val="28"/>
          <w:szCs w:val="28"/>
        </w:rPr>
        <w:t>ы»</w:t>
      </w:r>
      <w:r w:rsidR="00C51278" w:rsidRPr="002853F4">
        <w:rPr>
          <w:rFonts w:ascii="Times New Roman" w:hAnsi="Times New Roman" w:cs="Times New Roman"/>
          <w:sz w:val="28"/>
          <w:szCs w:val="28"/>
        </w:rPr>
        <w:t>)</w:t>
      </w:r>
      <w:r w:rsidRPr="002853F4">
        <w:rPr>
          <w:rFonts w:ascii="Times New Roman" w:hAnsi="Times New Roman" w:cs="Times New Roman"/>
          <w:sz w:val="28"/>
          <w:szCs w:val="28"/>
        </w:rPr>
        <w:t>;</w:t>
      </w:r>
    </w:p>
    <w:p w:rsidR="00964C62" w:rsidRPr="002853F4" w:rsidRDefault="00964C62" w:rsidP="00964C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 xml:space="preserve">– уменьшены расходы на реализацию мероприятий муниципальной программы «Обеспечение реализации полномочий органов местного самоуправления Тумановского сельского поселения Вяземского района Смоленской области» на </w:t>
      </w:r>
      <w:r w:rsidRPr="002853F4">
        <w:rPr>
          <w:rFonts w:ascii="Times New Roman" w:hAnsi="Times New Roman" w:cs="Times New Roman"/>
          <w:b/>
          <w:sz w:val="28"/>
          <w:szCs w:val="28"/>
        </w:rPr>
        <w:t>15,8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278" w:rsidRPr="002853F4">
        <w:rPr>
          <w:rFonts w:ascii="Times New Roman" w:hAnsi="Times New Roman" w:cs="Times New Roman"/>
          <w:sz w:val="28"/>
          <w:szCs w:val="28"/>
        </w:rPr>
        <w:t>.</w:t>
      </w:r>
    </w:p>
    <w:p w:rsidR="00C51278" w:rsidRPr="002853F4" w:rsidRDefault="00C51278" w:rsidP="00C5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7.2.</w:t>
      </w:r>
      <w:r w:rsidRPr="002853F4">
        <w:rPr>
          <w:rFonts w:ascii="Times New Roman" w:hAnsi="Times New Roman" w:cs="Times New Roman"/>
          <w:sz w:val="28"/>
          <w:szCs w:val="28"/>
        </w:rPr>
        <w:t xml:space="preserve"> Непрограммные расходы 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1 512,4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C51278" w:rsidRPr="002853F4" w:rsidRDefault="00C51278" w:rsidP="00C5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Процент программных и непрограммных расходов в общем объеме расходов (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Pr="002853F4">
        <w:rPr>
          <w:rFonts w:ascii="Times New Roman" w:hAnsi="Times New Roman" w:cs="Times New Roman"/>
          <w:sz w:val="28"/>
          <w:szCs w:val="28"/>
        </w:rPr>
        <w:t>тыс. рублей) составит:</w:t>
      </w:r>
    </w:p>
    <w:p w:rsidR="00C51278" w:rsidRPr="002853F4" w:rsidRDefault="00C51278" w:rsidP="00C5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программные расходы – </w:t>
      </w:r>
      <w:r w:rsidRPr="002853F4">
        <w:rPr>
          <w:rFonts w:ascii="Times New Roman" w:hAnsi="Times New Roman" w:cs="Times New Roman"/>
          <w:b/>
          <w:sz w:val="28"/>
          <w:szCs w:val="28"/>
        </w:rPr>
        <w:t>89,9%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расходов;</w:t>
      </w:r>
    </w:p>
    <w:p w:rsidR="00C51278" w:rsidRPr="002853F4" w:rsidRDefault="00C51278" w:rsidP="00C5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2) непрограммные расходы – </w:t>
      </w:r>
      <w:r w:rsidRPr="002853F4">
        <w:rPr>
          <w:rFonts w:ascii="Times New Roman" w:hAnsi="Times New Roman" w:cs="Times New Roman"/>
          <w:b/>
          <w:sz w:val="28"/>
          <w:szCs w:val="28"/>
        </w:rPr>
        <w:t>10,1%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общего объема расходов.</w:t>
      </w:r>
    </w:p>
    <w:p w:rsidR="00912EB6" w:rsidRPr="002853F4" w:rsidRDefault="00912EB6" w:rsidP="00912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Показатели 2023 года по расходам не изменяются.</w:t>
      </w:r>
    </w:p>
    <w:p w:rsidR="00912EB6" w:rsidRPr="002853F4" w:rsidRDefault="00912EB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Pr="002853F4" w:rsidRDefault="00912EB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8</w:t>
      </w:r>
      <w:r w:rsidR="00044803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2853F4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бюджет </w:t>
      </w:r>
      <w:r w:rsidR="00E87F62" w:rsidRPr="002853F4">
        <w:rPr>
          <w:rFonts w:ascii="Times New Roman" w:hAnsi="Times New Roman" w:cs="Times New Roman"/>
          <w:b/>
          <w:sz w:val="28"/>
          <w:szCs w:val="28"/>
        </w:rPr>
        <w:t>в 202</w:t>
      </w:r>
      <w:r w:rsidR="00954493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E87F62" w:rsidRPr="002853F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C0D5D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2853F4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2853F4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4</w:t>
      </w:r>
      <w:r w:rsidRPr="002853F4">
        <w:rPr>
          <w:rFonts w:ascii="Times New Roman" w:hAnsi="Times New Roman" w:cs="Times New Roman"/>
          <w:b/>
          <w:sz w:val="28"/>
          <w:szCs w:val="28"/>
        </w:rPr>
        <w:t>65</w:t>
      </w:r>
      <w:r w:rsidR="00DC0D5D" w:rsidRPr="002853F4">
        <w:rPr>
          <w:rFonts w:ascii="Times New Roman" w:hAnsi="Times New Roman" w:cs="Times New Roman"/>
          <w:b/>
          <w:sz w:val="28"/>
          <w:szCs w:val="28"/>
        </w:rPr>
        <w:t>,</w:t>
      </w:r>
      <w:r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717A60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2853F4">
        <w:rPr>
          <w:rFonts w:ascii="Times New Roman" w:hAnsi="Times New Roman" w:cs="Times New Roman"/>
          <w:sz w:val="28"/>
          <w:szCs w:val="28"/>
        </w:rPr>
        <w:t>.</w:t>
      </w:r>
    </w:p>
    <w:p w:rsidR="004F2D8C" w:rsidRPr="002853F4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912EB6" w:rsidRPr="002853F4" w:rsidRDefault="00912EB6" w:rsidP="00912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36 786,6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EB6" w:rsidRPr="002853F4" w:rsidRDefault="00912EB6" w:rsidP="00912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37 251,8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7F62" w:rsidRPr="002853F4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94" w:rsidRPr="002853F4" w:rsidRDefault="00DD4594" w:rsidP="00DD4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9.</w:t>
      </w:r>
      <w:r w:rsidRPr="002853F4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бюджет </w:t>
      </w:r>
      <w:r w:rsidRPr="002853F4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 дефицитом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594" w:rsidRPr="002853F4" w:rsidRDefault="00DD4594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Pr="002853F4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B85" w:rsidRPr="002853F4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A5" w:rsidRPr="002853F4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1.</w:t>
      </w:r>
      <w:r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3A3AA5" w:rsidRPr="002853F4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показатели </w:t>
      </w:r>
      <w:r w:rsidR="003A3AA5" w:rsidRPr="002853F4">
        <w:rPr>
          <w:rFonts w:ascii="Times New Roman" w:hAnsi="Times New Roman" w:cs="Times New Roman"/>
          <w:b/>
          <w:sz w:val="28"/>
          <w:szCs w:val="28"/>
        </w:rPr>
        <w:t>202</w:t>
      </w:r>
      <w:r w:rsidR="00954493" w:rsidRPr="002853F4">
        <w:rPr>
          <w:rFonts w:ascii="Times New Roman" w:hAnsi="Times New Roman" w:cs="Times New Roman"/>
          <w:b/>
          <w:sz w:val="28"/>
          <w:szCs w:val="28"/>
        </w:rPr>
        <w:t>1</w:t>
      </w:r>
      <w:r w:rsidR="003A3AA5" w:rsidRPr="002853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0D0" w:rsidRPr="002853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50D0" w:rsidRPr="002853F4">
        <w:rPr>
          <w:rFonts w:ascii="Times New Roman" w:hAnsi="Times New Roman" w:cs="Times New Roman"/>
          <w:sz w:val="28"/>
          <w:szCs w:val="28"/>
        </w:rPr>
        <w:t>а именно:</w:t>
      </w:r>
    </w:p>
    <w:p w:rsidR="00F01D29" w:rsidRPr="002853F4" w:rsidRDefault="00503765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1) </w:t>
      </w:r>
      <w:r w:rsidR="00F01D29" w:rsidRPr="002853F4">
        <w:rPr>
          <w:rFonts w:ascii="Times New Roman" w:hAnsi="Times New Roman" w:cs="Times New Roman"/>
          <w:sz w:val="28"/>
          <w:szCs w:val="28"/>
        </w:rPr>
        <w:t>О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сельского поселения планируется утвердить в сумме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36 786,6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21 335,7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F01D29" w:rsidRPr="002853F4" w:rsidRDefault="00503765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2)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Собственные доходы бюджета сельского поселения предлагаются к утверждению в сумме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>8 699,6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>1 169,7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налоговых доходов (земельного налога с организаций);</w:t>
      </w:r>
    </w:p>
    <w:p w:rsidR="00F01D29" w:rsidRPr="002853F4" w:rsidRDefault="00503765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3)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Безвозмездные поступления предлагаются к утверждению в сумме    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 xml:space="preserve">28 087,0 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F01D29" w:rsidRPr="002853F4">
        <w:rPr>
          <w:rFonts w:ascii="Times New Roman" w:hAnsi="Times New Roman" w:cs="Times New Roman"/>
          <w:b/>
          <w:sz w:val="28"/>
          <w:szCs w:val="28"/>
        </w:rPr>
        <w:t>20 166,0</w:t>
      </w:r>
      <w:r w:rsidR="00F01D29"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1D29" w:rsidRPr="002853F4" w:rsidRDefault="00F01D29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увеличением за счет:</w:t>
      </w:r>
    </w:p>
    <w:p w:rsidR="00F01D29" w:rsidRPr="002853F4" w:rsidRDefault="00F01D29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поступлений прочих субсидий бюджетам сельских поселений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20 165,0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D29" w:rsidRPr="002853F4" w:rsidRDefault="00F01D29" w:rsidP="00F01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поступлений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3681" w:rsidRPr="002853F4" w:rsidRDefault="00503765" w:rsidP="00E53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01D29" w:rsidRPr="002853F4">
        <w:rPr>
          <w:rFonts w:ascii="Times New Roman" w:hAnsi="Times New Roman" w:cs="Times New Roman"/>
          <w:sz w:val="28"/>
          <w:szCs w:val="28"/>
        </w:rPr>
        <w:t>О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бщий объем расходов бюджета сельского поселения предлагается к утверждению в сумме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 xml:space="preserve">37 251,8 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 xml:space="preserve">21 800,9 </w:t>
      </w:r>
      <w:r w:rsidR="00E53681" w:rsidRPr="002853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3681" w:rsidRPr="002853F4" w:rsidRDefault="00503765" w:rsidP="00E53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5)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01D29" w:rsidRPr="002853F4">
        <w:rPr>
          <w:rFonts w:ascii="Times New Roman" w:hAnsi="Times New Roman" w:cs="Times New Roman"/>
          <w:sz w:val="28"/>
          <w:szCs w:val="28"/>
        </w:rPr>
        <w:t>О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предлагается к утверждению в сумме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35 817,4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21 557,2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50D0" w:rsidRPr="002853F4">
        <w:rPr>
          <w:rFonts w:ascii="Times New Roman" w:hAnsi="Times New Roman" w:cs="Times New Roman"/>
          <w:sz w:val="28"/>
          <w:szCs w:val="28"/>
        </w:rPr>
        <w:t>.</w:t>
      </w:r>
    </w:p>
    <w:p w:rsidR="00C41FA6" w:rsidRPr="002853F4" w:rsidRDefault="00C41FA6" w:rsidP="00C41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Непрограммные расходы 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1 434,4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483A3F">
        <w:rPr>
          <w:rFonts w:ascii="Times New Roman" w:hAnsi="Times New Roman" w:cs="Times New Roman"/>
          <w:b/>
          <w:sz w:val="28"/>
          <w:szCs w:val="28"/>
        </w:rPr>
        <w:t>243,7</w:t>
      </w:r>
      <w:r w:rsidRPr="00483A3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62DD" w:rsidRPr="002853F4" w:rsidRDefault="00C41FA6" w:rsidP="00776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5" w:rsidRPr="002853F4">
        <w:rPr>
          <w:rFonts w:ascii="Times New Roman" w:hAnsi="Times New Roman" w:cs="Times New Roman"/>
          <w:sz w:val="28"/>
          <w:szCs w:val="28"/>
        </w:rPr>
        <w:t>)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F01D29" w:rsidRPr="002853F4">
        <w:rPr>
          <w:rFonts w:ascii="Times New Roman" w:hAnsi="Times New Roman" w:cs="Times New Roman"/>
          <w:sz w:val="28"/>
          <w:szCs w:val="28"/>
        </w:rPr>
        <w:t>О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сельского поселения предлагается к утверждению в сумме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23 290,7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20 445,2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62DD" w:rsidRPr="002853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2DD" w:rsidRPr="002853F4" w:rsidRDefault="007762DD" w:rsidP="00776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а) за счет увеличения безвозмездных поступлений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19 980,0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62DD" w:rsidRPr="002853F4" w:rsidRDefault="007762DD" w:rsidP="00776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б) за счет распределения собственных остатков денежных средств бюджета поселения на 01.01.2021 года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6EAC" w:rsidRPr="002853F4" w:rsidRDefault="007A6EAC" w:rsidP="007A6E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Проектом решения распределены собственные остатки денежных средств бюджета поселения на 01.01.2021 года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6EAC" w:rsidRPr="002853F4" w:rsidRDefault="007A6EAC" w:rsidP="007A6EAC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ab/>
        <w:t xml:space="preserve">Остаток средств дорожного фонда по состоянию на 01.01.2021 года составил </w:t>
      </w:r>
      <w:r w:rsidRPr="002853F4">
        <w:rPr>
          <w:b/>
          <w:sz w:val="28"/>
          <w:szCs w:val="28"/>
        </w:rPr>
        <w:t>576,3</w:t>
      </w:r>
      <w:r w:rsidRPr="002853F4">
        <w:rPr>
          <w:sz w:val="28"/>
          <w:szCs w:val="28"/>
        </w:rPr>
        <w:t xml:space="preserve"> тыс. рублей.</w:t>
      </w:r>
    </w:p>
    <w:p w:rsidR="007A6EAC" w:rsidRPr="002853F4" w:rsidRDefault="007A6EAC" w:rsidP="007A6EAC">
      <w:pPr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 </w:t>
      </w:r>
      <w:r w:rsidRPr="002853F4">
        <w:rPr>
          <w:sz w:val="28"/>
          <w:szCs w:val="28"/>
        </w:rPr>
        <w:tab/>
        <w:t>Таким об</w:t>
      </w:r>
      <w:r w:rsidR="00F02E66">
        <w:rPr>
          <w:sz w:val="28"/>
          <w:szCs w:val="28"/>
        </w:rPr>
        <w:t xml:space="preserve">разом, подлежат восстановлению </w:t>
      </w:r>
      <w:r w:rsidRPr="002853F4">
        <w:rPr>
          <w:sz w:val="28"/>
          <w:szCs w:val="28"/>
        </w:rPr>
        <w:t xml:space="preserve">и распределению средства дорожного фонда в сумме </w:t>
      </w:r>
      <w:r w:rsidRPr="002853F4">
        <w:rPr>
          <w:b/>
          <w:sz w:val="28"/>
          <w:szCs w:val="28"/>
        </w:rPr>
        <w:t>111,1</w:t>
      </w:r>
      <w:r w:rsidRPr="002853F4">
        <w:rPr>
          <w:sz w:val="28"/>
          <w:szCs w:val="28"/>
        </w:rPr>
        <w:t xml:space="preserve"> тыс. рублей (</w:t>
      </w:r>
      <w:r w:rsidRPr="002853F4">
        <w:rPr>
          <w:b/>
          <w:sz w:val="28"/>
          <w:szCs w:val="28"/>
        </w:rPr>
        <w:t>576,3</w:t>
      </w:r>
      <w:r w:rsidRPr="002853F4">
        <w:rPr>
          <w:sz w:val="28"/>
          <w:szCs w:val="28"/>
        </w:rPr>
        <w:t xml:space="preserve"> тыс. рублей - </w:t>
      </w:r>
      <w:r w:rsidRPr="002853F4">
        <w:rPr>
          <w:b/>
          <w:sz w:val="28"/>
          <w:szCs w:val="28"/>
        </w:rPr>
        <w:t>465,2</w:t>
      </w:r>
      <w:r w:rsidRPr="002853F4">
        <w:rPr>
          <w:sz w:val="28"/>
          <w:szCs w:val="28"/>
        </w:rPr>
        <w:t xml:space="preserve"> тыс. рублей).</w:t>
      </w:r>
    </w:p>
    <w:p w:rsidR="00E53681" w:rsidRPr="002853F4" w:rsidRDefault="00C41FA6" w:rsidP="00E53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765" w:rsidRPr="002853F4">
        <w:rPr>
          <w:rFonts w:ascii="Times New Roman" w:hAnsi="Times New Roman" w:cs="Times New Roman"/>
          <w:sz w:val="28"/>
          <w:szCs w:val="28"/>
        </w:rPr>
        <w:t>)</w:t>
      </w:r>
      <w:r w:rsidR="008850D0" w:rsidRPr="002853F4">
        <w:rPr>
          <w:rFonts w:ascii="Times New Roman" w:hAnsi="Times New Roman" w:cs="Times New Roman"/>
          <w:sz w:val="28"/>
          <w:szCs w:val="28"/>
        </w:rPr>
        <w:t xml:space="preserve"> О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270,4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E53681" w:rsidRPr="002853F4">
        <w:rPr>
          <w:rFonts w:ascii="Times New Roman" w:hAnsi="Times New Roman" w:cs="Times New Roman"/>
          <w:b/>
          <w:sz w:val="28"/>
          <w:szCs w:val="28"/>
        </w:rPr>
        <w:t>29,6</w:t>
      </w:r>
      <w:r w:rsidR="00E53681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50D0" w:rsidRPr="002853F4">
        <w:rPr>
          <w:rFonts w:ascii="Times New Roman" w:hAnsi="Times New Roman" w:cs="Times New Roman"/>
          <w:sz w:val="28"/>
          <w:szCs w:val="28"/>
        </w:rPr>
        <w:t>.</w:t>
      </w:r>
    </w:p>
    <w:p w:rsidR="00503765" w:rsidRPr="002853F4" w:rsidRDefault="00C41FA6" w:rsidP="005037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765" w:rsidRPr="002853F4">
        <w:rPr>
          <w:rFonts w:ascii="Times New Roman" w:hAnsi="Times New Roman" w:cs="Times New Roman"/>
          <w:sz w:val="28"/>
          <w:szCs w:val="28"/>
        </w:rPr>
        <w:t xml:space="preserve">) Расходы по подразделу «Резервный фонд» </w:t>
      </w:r>
      <w:r w:rsidR="00090B9B" w:rsidRPr="002853F4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503765" w:rsidRPr="002853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3765" w:rsidRPr="002853F4">
        <w:rPr>
          <w:rFonts w:ascii="Times New Roman" w:hAnsi="Times New Roman" w:cs="Times New Roman"/>
          <w:b/>
          <w:sz w:val="28"/>
          <w:szCs w:val="28"/>
        </w:rPr>
        <w:t>50,0</w:t>
      </w:r>
      <w:r w:rsidR="00503765" w:rsidRPr="002853F4">
        <w:rPr>
          <w:rFonts w:ascii="Times New Roman" w:hAnsi="Times New Roman" w:cs="Times New Roman"/>
          <w:sz w:val="28"/>
          <w:szCs w:val="28"/>
        </w:rPr>
        <w:t xml:space="preserve"> тыс. рублей, (без изменений), что составляет:</w:t>
      </w:r>
    </w:p>
    <w:p w:rsidR="00503765" w:rsidRPr="002853F4" w:rsidRDefault="00503765" w:rsidP="005037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</w:t>
      </w:r>
      <w:r w:rsidRPr="002853F4">
        <w:rPr>
          <w:rFonts w:ascii="Times New Roman" w:hAnsi="Times New Roman" w:cs="Times New Roman"/>
          <w:b/>
          <w:sz w:val="28"/>
          <w:szCs w:val="28"/>
        </w:rPr>
        <w:t>0,1%</w:t>
      </w:r>
      <w:r w:rsidRPr="002853F4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 поселения, согласно</w:t>
      </w:r>
      <w:r w:rsidRPr="002853F4">
        <w:rPr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>проекта решения «О внесении изменений в решение Совета депутатов Тумановского сельского поселения Вяземского района Смоленской области от 28.12.2020 №27 «О бюджете Тумановского сельского поселения Вяземского района Смоленской области на 2021 год и плановый период 2022 и 2023 годов».</w:t>
      </w:r>
    </w:p>
    <w:p w:rsidR="00503765" w:rsidRPr="002853F4" w:rsidRDefault="00C41FA6" w:rsidP="005037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3765" w:rsidRPr="002853F4">
        <w:rPr>
          <w:rFonts w:ascii="Times New Roman" w:hAnsi="Times New Roman" w:cs="Times New Roman"/>
          <w:sz w:val="28"/>
          <w:szCs w:val="28"/>
        </w:rPr>
        <w:t xml:space="preserve">) Проектом решения на 2021 год предлагается к утверждению дефицит бюджета в сумме </w:t>
      </w:r>
      <w:r w:rsidR="00503765" w:rsidRPr="002853F4">
        <w:rPr>
          <w:rFonts w:ascii="Times New Roman" w:hAnsi="Times New Roman" w:cs="Times New Roman"/>
          <w:b/>
          <w:sz w:val="28"/>
          <w:szCs w:val="28"/>
        </w:rPr>
        <w:t>465,2</w:t>
      </w:r>
      <w:r w:rsidR="00503765"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3765" w:rsidRPr="002853F4" w:rsidRDefault="00503765" w:rsidP="005037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503765" w:rsidRPr="002853F4" w:rsidRDefault="00503765" w:rsidP="005037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36 786,6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3765" w:rsidRPr="002853F4" w:rsidRDefault="00503765" w:rsidP="005037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37 251,8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50D0" w:rsidRPr="002853F4" w:rsidRDefault="00503765" w:rsidP="00885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8850D0" w:rsidRPr="002853F4">
        <w:rPr>
          <w:rFonts w:ascii="Times New Roman" w:hAnsi="Times New Roman" w:cs="Times New Roman"/>
          <w:b/>
          <w:sz w:val="28"/>
          <w:szCs w:val="28"/>
        </w:rPr>
        <w:t>.</w:t>
      </w:r>
      <w:r w:rsidR="008850D0" w:rsidRPr="002853F4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показатели </w:t>
      </w:r>
      <w:r w:rsidR="008850D0" w:rsidRPr="002853F4">
        <w:rPr>
          <w:rFonts w:ascii="Times New Roman" w:hAnsi="Times New Roman" w:cs="Times New Roman"/>
          <w:b/>
          <w:sz w:val="28"/>
          <w:szCs w:val="28"/>
        </w:rPr>
        <w:t>202</w:t>
      </w:r>
      <w:r w:rsidRPr="002853F4">
        <w:rPr>
          <w:rFonts w:ascii="Times New Roman" w:hAnsi="Times New Roman" w:cs="Times New Roman"/>
          <w:b/>
          <w:sz w:val="28"/>
          <w:szCs w:val="28"/>
        </w:rPr>
        <w:t>2</w:t>
      </w:r>
      <w:r w:rsidR="008850D0" w:rsidRPr="002853F4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850D0" w:rsidRPr="002853F4">
        <w:rPr>
          <w:rFonts w:ascii="Times New Roman" w:hAnsi="Times New Roman" w:cs="Times New Roman"/>
          <w:sz w:val="28"/>
          <w:szCs w:val="28"/>
        </w:rPr>
        <w:t>а именно: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 xml:space="preserve">1) Общий объем доходов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Pr="002853F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собственные доходы бюджета сельского поселения 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7 824,2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безвозмездные поступления предлагаются к утверждению в сумме    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7 081,2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увеличением за счет поступлений прочих субсидий бюджетам сельских поселений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1C71" w:rsidRPr="002853F4" w:rsidRDefault="00491C71" w:rsidP="00F80B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r w:rsidRPr="002853F4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2853F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14 905,4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80B60" w:rsidRPr="002853F4">
        <w:rPr>
          <w:rFonts w:ascii="Times New Roman" w:hAnsi="Times New Roman" w:cs="Times New Roman"/>
          <w:sz w:val="28"/>
          <w:szCs w:val="28"/>
        </w:rPr>
        <w:t xml:space="preserve">в том числе: условно утвержденные расходы в сумме </w:t>
      </w:r>
      <w:r w:rsidR="00F80B60" w:rsidRPr="002853F4">
        <w:rPr>
          <w:rFonts w:ascii="Times New Roman" w:hAnsi="Times New Roman" w:cs="Times New Roman"/>
          <w:b/>
          <w:sz w:val="28"/>
          <w:szCs w:val="28"/>
        </w:rPr>
        <w:t>359,0</w:t>
      </w:r>
      <w:r w:rsidR="00F80B60" w:rsidRPr="002853F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853F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300,0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за счет увеличения расходов: </w:t>
      </w:r>
    </w:p>
    <w:p w:rsidR="00491C71" w:rsidRPr="002853F4" w:rsidRDefault="00491C71" w:rsidP="00491C7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по общегосударственным вопросам, которые предлагаются к утверждению в сумме </w:t>
      </w:r>
      <w:r w:rsidR="00C41FA6" w:rsidRPr="00C41FA6">
        <w:rPr>
          <w:rFonts w:ascii="Times New Roman" w:hAnsi="Times New Roman" w:cs="Times New Roman"/>
          <w:b/>
          <w:sz w:val="28"/>
          <w:szCs w:val="28"/>
        </w:rPr>
        <w:t>91</w:t>
      </w:r>
      <w:r w:rsidR="00C41FA6" w:rsidRPr="00C41FA6">
        <w:rPr>
          <w:rFonts w:ascii="Times New Roman" w:hAnsi="Times New Roman" w:cs="Times New Roman"/>
          <w:b/>
          <w:bCs/>
          <w:sz w:val="28"/>
          <w:szCs w:val="28"/>
        </w:rPr>
        <w:t>86,9</w:t>
      </w:r>
      <w:r w:rsidR="00C41FA6"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300,0 </w:t>
      </w:r>
      <w:r w:rsidRPr="002853F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3) Бюджетные средства на реализацию муниципальных программ предлагается утвердить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13 393,0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2853F4">
        <w:rPr>
          <w:rFonts w:ascii="Times New Roman" w:hAnsi="Times New Roman" w:cs="Times New Roman"/>
          <w:b/>
          <w:sz w:val="28"/>
          <w:szCs w:val="28"/>
        </w:rPr>
        <w:t>300,0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увеличены расходы на реализацию мероприятий муниципальной программы «Благоустройство территории Тумановского сельского поселения Вяземского района Смоленской области» на </w:t>
      </w:r>
      <w:r w:rsidRPr="002853F4">
        <w:rPr>
          <w:rFonts w:ascii="Times New Roman" w:hAnsi="Times New Roman" w:cs="Times New Roman"/>
          <w:b/>
          <w:sz w:val="28"/>
          <w:szCs w:val="28"/>
        </w:rPr>
        <w:t>315,8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 (расходы бюджета Тумановского сельского поселения, связанные с реализацией федеральной целевой программы «Увековечение памяти погибших при защите Отечества на 2019- 2024 годы»);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уменьшены расходы на реализацию мероприятий муниципальной программы «Обеспечение реализации полномочий органов местного самоуправления Тумановского сельского поселения Вяземского района Смоленской области» на </w:t>
      </w:r>
      <w:r w:rsidRPr="002853F4">
        <w:rPr>
          <w:rFonts w:ascii="Times New Roman" w:hAnsi="Times New Roman" w:cs="Times New Roman"/>
          <w:b/>
          <w:sz w:val="28"/>
          <w:szCs w:val="28"/>
        </w:rPr>
        <w:t>15,8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1C71" w:rsidRPr="002853F4" w:rsidRDefault="00491C71" w:rsidP="00491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4)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 Непрограммные расходы предлагаются к утверждению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1 512,4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F80B60" w:rsidRPr="002853F4" w:rsidRDefault="00C57AD7" w:rsidP="00F80B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5) </w:t>
      </w:r>
      <w:r w:rsidR="000C52A7" w:rsidRPr="002853F4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бюджет </w:t>
      </w:r>
      <w:r w:rsidR="000C52A7" w:rsidRPr="002853F4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0C52A7" w:rsidRPr="002853F4">
        <w:rPr>
          <w:rFonts w:ascii="Times New Roman" w:hAnsi="Times New Roman" w:cs="Times New Roman"/>
          <w:sz w:val="28"/>
          <w:szCs w:val="28"/>
        </w:rPr>
        <w:t xml:space="preserve"> с дефицитом в сумме </w:t>
      </w:r>
      <w:r w:rsidR="000C52A7"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="000C52A7" w:rsidRPr="0028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0B60" w:rsidRPr="002853F4"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F80B60" w:rsidRPr="002853F4" w:rsidRDefault="007762DD" w:rsidP="00F80B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3.</w:t>
      </w:r>
      <w:r w:rsidRPr="002853F4">
        <w:rPr>
          <w:rFonts w:ascii="Times New Roman" w:hAnsi="Times New Roman" w:cs="Times New Roman"/>
          <w:sz w:val="28"/>
          <w:szCs w:val="28"/>
        </w:rPr>
        <w:t xml:space="preserve"> Н</w:t>
      </w:r>
      <w:r w:rsidR="00F80B60" w:rsidRPr="002853F4">
        <w:rPr>
          <w:rFonts w:ascii="Times New Roman" w:hAnsi="Times New Roman" w:cs="Times New Roman"/>
          <w:sz w:val="28"/>
          <w:szCs w:val="28"/>
        </w:rPr>
        <w:t>а</w:t>
      </w:r>
      <w:r w:rsidR="00F80B60" w:rsidRPr="002853F4">
        <w:rPr>
          <w:rFonts w:ascii="Times New Roman" w:hAnsi="Times New Roman" w:cs="Times New Roman"/>
          <w:b/>
          <w:sz w:val="28"/>
          <w:szCs w:val="28"/>
        </w:rPr>
        <w:t xml:space="preserve"> 2023 год </w:t>
      </w:r>
      <w:r w:rsidR="00F80B60" w:rsidRPr="002853F4">
        <w:rPr>
          <w:rFonts w:ascii="Times New Roman" w:hAnsi="Times New Roman" w:cs="Times New Roman"/>
          <w:sz w:val="28"/>
          <w:szCs w:val="28"/>
        </w:rPr>
        <w:t>показатели предлагаются к утверждению без изменений:</w:t>
      </w:r>
    </w:p>
    <w:p w:rsidR="00F80B60" w:rsidRPr="002853F4" w:rsidRDefault="00F80B60" w:rsidP="00F80B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–</w:t>
      </w:r>
      <w:r w:rsidRPr="0028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F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планируется утвердить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11 839,6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 – без изменений;</w:t>
      </w:r>
    </w:p>
    <w:p w:rsidR="00F80B60" w:rsidRPr="002853F4" w:rsidRDefault="00F80B60" w:rsidP="00F80B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общий объем расходов бюджета сельского поселения планируется утвердить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11 839,6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 – без изменений;</w:t>
      </w:r>
    </w:p>
    <w:p w:rsidR="00F80B60" w:rsidRPr="002853F4" w:rsidRDefault="00F80B60" w:rsidP="00F80B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– дефицит (профицит) в сумме </w:t>
      </w:r>
      <w:r w:rsidRPr="002853F4">
        <w:rPr>
          <w:rFonts w:ascii="Times New Roman" w:hAnsi="Times New Roman" w:cs="Times New Roman"/>
          <w:b/>
          <w:sz w:val="28"/>
          <w:szCs w:val="28"/>
        </w:rPr>
        <w:t>0,0</w:t>
      </w:r>
      <w:r w:rsidRPr="002853F4">
        <w:rPr>
          <w:rFonts w:ascii="Times New Roman" w:hAnsi="Times New Roman" w:cs="Times New Roman"/>
          <w:sz w:val="28"/>
          <w:szCs w:val="28"/>
        </w:rPr>
        <w:t xml:space="preserve"> тыс. рублей – без изменений;</w:t>
      </w:r>
    </w:p>
    <w:p w:rsidR="00C85EF0" w:rsidRPr="002853F4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2853F4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F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2853F4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Pr="002853F4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Проанализировав предоставленные документы и материалы, Контрольно-ревизионная комиссия рекомендует:</w:t>
      </w:r>
    </w:p>
    <w:p w:rsidR="00EB5E3F" w:rsidRPr="002853F4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lastRenderedPageBreak/>
        <w:t xml:space="preserve">- Совету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2853F4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2853F4">
        <w:rPr>
          <w:rFonts w:ascii="Times New Roman" w:hAnsi="Times New Roman" w:cs="Times New Roman"/>
          <w:sz w:val="28"/>
          <w:szCs w:val="28"/>
        </w:rPr>
        <w:t xml:space="preserve"> проект </w:t>
      </w:r>
      <w:bookmarkStart w:id="0" w:name="_GoBack"/>
      <w:bookmarkEnd w:id="0"/>
      <w:r w:rsidRPr="002853F4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Совета депутатов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4B85" w:rsidRPr="002853F4">
        <w:rPr>
          <w:rFonts w:ascii="Times New Roman" w:hAnsi="Times New Roman" w:cs="Times New Roman"/>
          <w:sz w:val="28"/>
          <w:szCs w:val="28"/>
        </w:rPr>
        <w:t>2</w:t>
      </w:r>
      <w:r w:rsidR="007762DD" w:rsidRPr="002853F4">
        <w:rPr>
          <w:rFonts w:ascii="Times New Roman" w:hAnsi="Times New Roman" w:cs="Times New Roman"/>
          <w:sz w:val="28"/>
          <w:szCs w:val="28"/>
        </w:rPr>
        <w:t>8</w:t>
      </w:r>
      <w:r w:rsidR="00754B85" w:rsidRPr="002853F4">
        <w:rPr>
          <w:rFonts w:ascii="Times New Roman" w:hAnsi="Times New Roman" w:cs="Times New Roman"/>
          <w:sz w:val="28"/>
          <w:szCs w:val="28"/>
        </w:rPr>
        <w:t>.12.2020 №27</w:t>
      </w:r>
      <w:r w:rsidRPr="002853F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67BA9" w:rsidRPr="002853F4">
        <w:rPr>
          <w:rFonts w:ascii="Times New Roman" w:hAnsi="Times New Roman" w:cs="Times New Roman"/>
          <w:sz w:val="28"/>
          <w:szCs w:val="28"/>
        </w:rPr>
        <w:t>Тумановского</w:t>
      </w:r>
      <w:r w:rsidRPr="002853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:rsidR="003077B9" w:rsidRPr="002853F4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Pr="002853F4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Pr="002853F4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Pr="002853F4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2853F4" w:rsidRDefault="007762DD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2853F4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2853F4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к</w:t>
      </w:r>
      <w:r w:rsidR="00C031D8" w:rsidRPr="002853F4">
        <w:rPr>
          <w:rFonts w:ascii="Times New Roman" w:hAnsi="Times New Roman" w:cs="Times New Roman"/>
          <w:sz w:val="28"/>
          <w:szCs w:val="28"/>
        </w:rPr>
        <w:t>омис</w:t>
      </w:r>
      <w:r w:rsidR="00956922" w:rsidRPr="002853F4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2853F4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F4">
        <w:rPr>
          <w:rFonts w:ascii="Times New Roman" w:hAnsi="Times New Roman" w:cs="Times New Roman"/>
          <w:sz w:val="28"/>
          <w:szCs w:val="28"/>
        </w:rPr>
        <w:t>«</w:t>
      </w:r>
      <w:r w:rsidR="00C031D8" w:rsidRPr="002853F4">
        <w:rPr>
          <w:rFonts w:ascii="Times New Roman" w:hAnsi="Times New Roman" w:cs="Times New Roman"/>
          <w:sz w:val="28"/>
          <w:szCs w:val="28"/>
        </w:rPr>
        <w:t>Вяземский район</w:t>
      </w:r>
      <w:r w:rsidRPr="002853F4">
        <w:rPr>
          <w:rFonts w:ascii="Times New Roman" w:hAnsi="Times New Roman" w:cs="Times New Roman"/>
          <w:sz w:val="28"/>
          <w:szCs w:val="28"/>
        </w:rPr>
        <w:t>»</w:t>
      </w:r>
      <w:r w:rsidR="00C031D8" w:rsidRPr="002853F4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2853F4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2853F4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2853F4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2853F4">
        <w:rPr>
          <w:rFonts w:ascii="Times New Roman" w:hAnsi="Times New Roman" w:cs="Times New Roman"/>
          <w:sz w:val="28"/>
          <w:szCs w:val="28"/>
        </w:rPr>
        <w:t xml:space="preserve">    </w:t>
      </w:r>
      <w:r w:rsidR="007762DD" w:rsidRPr="002853F4">
        <w:rPr>
          <w:rFonts w:ascii="Times New Roman" w:hAnsi="Times New Roman" w:cs="Times New Roman"/>
          <w:sz w:val="28"/>
          <w:szCs w:val="28"/>
        </w:rPr>
        <w:t xml:space="preserve">     </w:t>
      </w:r>
      <w:r w:rsidR="00D439DE" w:rsidRPr="002853F4">
        <w:rPr>
          <w:rFonts w:ascii="Times New Roman" w:hAnsi="Times New Roman" w:cs="Times New Roman"/>
          <w:sz w:val="28"/>
          <w:szCs w:val="28"/>
        </w:rPr>
        <w:t xml:space="preserve"> </w:t>
      </w:r>
      <w:r w:rsidR="007762DD" w:rsidRPr="002853F4">
        <w:rPr>
          <w:rFonts w:ascii="Times New Roman" w:hAnsi="Times New Roman" w:cs="Times New Roman"/>
          <w:sz w:val="28"/>
          <w:szCs w:val="28"/>
        </w:rPr>
        <w:t>И.</w:t>
      </w:r>
      <w:r w:rsidR="002B549E" w:rsidRPr="002853F4">
        <w:rPr>
          <w:rFonts w:ascii="Times New Roman" w:hAnsi="Times New Roman" w:cs="Times New Roman"/>
          <w:sz w:val="28"/>
          <w:szCs w:val="28"/>
        </w:rPr>
        <w:t>Н.</w:t>
      </w:r>
      <w:r w:rsidR="007762DD" w:rsidRPr="002853F4">
        <w:rPr>
          <w:rFonts w:ascii="Times New Roman" w:hAnsi="Times New Roman" w:cs="Times New Roman"/>
          <w:sz w:val="28"/>
          <w:szCs w:val="28"/>
        </w:rPr>
        <w:t xml:space="preserve"> Шуляко</w:t>
      </w:r>
      <w:r w:rsidR="002B549E" w:rsidRPr="002853F4">
        <w:rPr>
          <w:rFonts w:ascii="Times New Roman" w:hAnsi="Times New Roman" w:cs="Times New Roman"/>
          <w:sz w:val="28"/>
          <w:szCs w:val="28"/>
        </w:rPr>
        <w:t>ва</w:t>
      </w:r>
    </w:p>
    <w:p w:rsidR="00DB7F39" w:rsidRPr="002853F4" w:rsidRDefault="00DB7F39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39" w:rsidRPr="002853F4" w:rsidRDefault="00DB7F39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39" w:rsidRPr="002853F4" w:rsidRDefault="00DB7F39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7F39" w:rsidRPr="002853F4" w:rsidSect="00DB251A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EC" w:rsidRDefault="00862DEC" w:rsidP="00482AB3">
      <w:r>
        <w:separator/>
      </w:r>
    </w:p>
  </w:endnote>
  <w:endnote w:type="continuationSeparator" w:id="0">
    <w:p w:rsidR="00862DEC" w:rsidRDefault="00862DE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43197"/>
      <w:docPartObj>
        <w:docPartGallery w:val="Page Numbers (Bottom of Page)"/>
        <w:docPartUnique/>
      </w:docPartObj>
    </w:sdtPr>
    <w:sdtContent>
      <w:p w:rsidR="00F02E66" w:rsidRDefault="00F02E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DF">
          <w:rPr>
            <w:noProof/>
          </w:rPr>
          <w:t>14</w:t>
        </w:r>
        <w:r>
          <w:fldChar w:fldCharType="end"/>
        </w:r>
      </w:p>
    </w:sdtContent>
  </w:sdt>
  <w:p w:rsidR="00F02E66" w:rsidRDefault="00F02E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EC" w:rsidRDefault="00862DEC" w:rsidP="00482AB3">
      <w:r>
        <w:separator/>
      </w:r>
    </w:p>
  </w:footnote>
  <w:footnote w:type="continuationSeparator" w:id="0">
    <w:p w:rsidR="00862DEC" w:rsidRDefault="00862DEC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52C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0B9B"/>
    <w:rsid w:val="00093518"/>
    <w:rsid w:val="000A11B3"/>
    <w:rsid w:val="000A13E2"/>
    <w:rsid w:val="000A170A"/>
    <w:rsid w:val="000A35B4"/>
    <w:rsid w:val="000A535D"/>
    <w:rsid w:val="000A5398"/>
    <w:rsid w:val="000B12E6"/>
    <w:rsid w:val="000B195F"/>
    <w:rsid w:val="000B35A4"/>
    <w:rsid w:val="000B4E2D"/>
    <w:rsid w:val="000C1EAC"/>
    <w:rsid w:val="000C2FD2"/>
    <w:rsid w:val="000C441B"/>
    <w:rsid w:val="000C52A7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5F62"/>
    <w:rsid w:val="0011758C"/>
    <w:rsid w:val="00117A65"/>
    <w:rsid w:val="00123964"/>
    <w:rsid w:val="00123C00"/>
    <w:rsid w:val="00123FB1"/>
    <w:rsid w:val="001254B9"/>
    <w:rsid w:val="001256C4"/>
    <w:rsid w:val="00126F8D"/>
    <w:rsid w:val="0012729B"/>
    <w:rsid w:val="0013008D"/>
    <w:rsid w:val="001304B0"/>
    <w:rsid w:val="00132F05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14DA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2302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AD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3F4"/>
    <w:rsid w:val="00285A57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A6D5C"/>
    <w:rsid w:val="002B05F4"/>
    <w:rsid w:val="002B0D16"/>
    <w:rsid w:val="002B1C69"/>
    <w:rsid w:val="002B2E45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C7FF8"/>
    <w:rsid w:val="002D069F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BD3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E5B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4EC5"/>
    <w:rsid w:val="003B6A14"/>
    <w:rsid w:val="003B748C"/>
    <w:rsid w:val="003C203E"/>
    <w:rsid w:val="003C21AE"/>
    <w:rsid w:val="003C4815"/>
    <w:rsid w:val="003C63F6"/>
    <w:rsid w:val="003D0FF6"/>
    <w:rsid w:val="003D2558"/>
    <w:rsid w:val="003D2FF7"/>
    <w:rsid w:val="003D395B"/>
    <w:rsid w:val="003D39CC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15F6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1C30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1C11"/>
    <w:rsid w:val="00464F0A"/>
    <w:rsid w:val="00465DA6"/>
    <w:rsid w:val="00465F4D"/>
    <w:rsid w:val="0046611E"/>
    <w:rsid w:val="00466AD7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A3F"/>
    <w:rsid w:val="00483E24"/>
    <w:rsid w:val="00484422"/>
    <w:rsid w:val="00485B3A"/>
    <w:rsid w:val="00487E76"/>
    <w:rsid w:val="004902D2"/>
    <w:rsid w:val="00491C71"/>
    <w:rsid w:val="00496CFB"/>
    <w:rsid w:val="004A0A91"/>
    <w:rsid w:val="004A17CB"/>
    <w:rsid w:val="004A1F98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48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765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212"/>
    <w:rsid w:val="00522950"/>
    <w:rsid w:val="00522F88"/>
    <w:rsid w:val="005247F6"/>
    <w:rsid w:val="005263E7"/>
    <w:rsid w:val="005327D6"/>
    <w:rsid w:val="0053398E"/>
    <w:rsid w:val="00533CB2"/>
    <w:rsid w:val="00534838"/>
    <w:rsid w:val="0053554C"/>
    <w:rsid w:val="00535B55"/>
    <w:rsid w:val="00537E42"/>
    <w:rsid w:val="00540C84"/>
    <w:rsid w:val="00541CA7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58F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C7250"/>
    <w:rsid w:val="005D01F1"/>
    <w:rsid w:val="005D0392"/>
    <w:rsid w:val="005D131B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1E37"/>
    <w:rsid w:val="0060369F"/>
    <w:rsid w:val="00603A86"/>
    <w:rsid w:val="00605C2A"/>
    <w:rsid w:val="00612628"/>
    <w:rsid w:val="00613C44"/>
    <w:rsid w:val="00613CDD"/>
    <w:rsid w:val="0061434D"/>
    <w:rsid w:val="00614C2D"/>
    <w:rsid w:val="00615044"/>
    <w:rsid w:val="00616F7C"/>
    <w:rsid w:val="006217B1"/>
    <w:rsid w:val="00622640"/>
    <w:rsid w:val="00622A11"/>
    <w:rsid w:val="0062473F"/>
    <w:rsid w:val="006300E5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4327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6A8F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2DD"/>
    <w:rsid w:val="007765EA"/>
    <w:rsid w:val="00776EC0"/>
    <w:rsid w:val="00777FEA"/>
    <w:rsid w:val="00783B72"/>
    <w:rsid w:val="00783EAC"/>
    <w:rsid w:val="00787665"/>
    <w:rsid w:val="00787E77"/>
    <w:rsid w:val="007911F0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6EAC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1A7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2DE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50D0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6D4D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07AA8"/>
    <w:rsid w:val="00910D03"/>
    <w:rsid w:val="009119A8"/>
    <w:rsid w:val="00911FEE"/>
    <w:rsid w:val="00912A53"/>
    <w:rsid w:val="00912EB6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5A71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4DDF"/>
    <w:rsid w:val="00955A92"/>
    <w:rsid w:val="00956922"/>
    <w:rsid w:val="009578D1"/>
    <w:rsid w:val="00960D4B"/>
    <w:rsid w:val="00963312"/>
    <w:rsid w:val="00964C62"/>
    <w:rsid w:val="00965358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387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1472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67BA9"/>
    <w:rsid w:val="00A702B2"/>
    <w:rsid w:val="00A708FF"/>
    <w:rsid w:val="00A70E12"/>
    <w:rsid w:val="00A7106E"/>
    <w:rsid w:val="00A71F5A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D523F"/>
    <w:rsid w:val="00AE209B"/>
    <w:rsid w:val="00AE4153"/>
    <w:rsid w:val="00AE43D0"/>
    <w:rsid w:val="00AE4FFB"/>
    <w:rsid w:val="00AE5469"/>
    <w:rsid w:val="00AE765C"/>
    <w:rsid w:val="00AE7972"/>
    <w:rsid w:val="00AF0093"/>
    <w:rsid w:val="00AF09FD"/>
    <w:rsid w:val="00AF35A5"/>
    <w:rsid w:val="00AF3EEC"/>
    <w:rsid w:val="00AF6B6E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376"/>
    <w:rsid w:val="00B763A2"/>
    <w:rsid w:val="00B77049"/>
    <w:rsid w:val="00B777EC"/>
    <w:rsid w:val="00B82E29"/>
    <w:rsid w:val="00B82FE6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A77D8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5EDD"/>
    <w:rsid w:val="00BE66FE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2653"/>
    <w:rsid w:val="00C13226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FA6"/>
    <w:rsid w:val="00C43BF0"/>
    <w:rsid w:val="00C43E40"/>
    <w:rsid w:val="00C44D11"/>
    <w:rsid w:val="00C45777"/>
    <w:rsid w:val="00C47B80"/>
    <w:rsid w:val="00C5046B"/>
    <w:rsid w:val="00C50766"/>
    <w:rsid w:val="00C51278"/>
    <w:rsid w:val="00C51704"/>
    <w:rsid w:val="00C51CF9"/>
    <w:rsid w:val="00C54B94"/>
    <w:rsid w:val="00C555DB"/>
    <w:rsid w:val="00C55A13"/>
    <w:rsid w:val="00C564E9"/>
    <w:rsid w:val="00C57AD7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0A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CA6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429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0B7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6E9D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0983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B7F39"/>
    <w:rsid w:val="00DC0C3F"/>
    <w:rsid w:val="00DC0D5D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4594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92F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18D"/>
    <w:rsid w:val="00E339AF"/>
    <w:rsid w:val="00E33A47"/>
    <w:rsid w:val="00E343B8"/>
    <w:rsid w:val="00E34707"/>
    <w:rsid w:val="00E36688"/>
    <w:rsid w:val="00E36D6B"/>
    <w:rsid w:val="00E37231"/>
    <w:rsid w:val="00E37771"/>
    <w:rsid w:val="00E37A4E"/>
    <w:rsid w:val="00E37BB7"/>
    <w:rsid w:val="00E411C6"/>
    <w:rsid w:val="00E42868"/>
    <w:rsid w:val="00E42CB1"/>
    <w:rsid w:val="00E44093"/>
    <w:rsid w:val="00E44785"/>
    <w:rsid w:val="00E460FC"/>
    <w:rsid w:val="00E4728D"/>
    <w:rsid w:val="00E51106"/>
    <w:rsid w:val="00E51C31"/>
    <w:rsid w:val="00E5368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54D7"/>
    <w:rsid w:val="00E8657A"/>
    <w:rsid w:val="00E879DC"/>
    <w:rsid w:val="00E87F62"/>
    <w:rsid w:val="00E904F8"/>
    <w:rsid w:val="00E9074E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1D29"/>
    <w:rsid w:val="00F02E66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17855"/>
    <w:rsid w:val="00F21EFF"/>
    <w:rsid w:val="00F22A7F"/>
    <w:rsid w:val="00F22B0F"/>
    <w:rsid w:val="00F2315B"/>
    <w:rsid w:val="00F239F9"/>
    <w:rsid w:val="00F24596"/>
    <w:rsid w:val="00F26172"/>
    <w:rsid w:val="00F27475"/>
    <w:rsid w:val="00F31D2C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B60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62D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6A43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799B-1882-4726-9143-13C5C68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14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179</cp:revision>
  <cp:lastPrinted>2021-06-22T06:57:00Z</cp:lastPrinted>
  <dcterms:created xsi:type="dcterms:W3CDTF">2018-03-23T05:37:00Z</dcterms:created>
  <dcterms:modified xsi:type="dcterms:W3CDTF">2021-07-01T07:07:00Z</dcterms:modified>
</cp:coreProperties>
</file>