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7D5CE7">
        <w:rPr>
          <w:rFonts w:ascii="Times New Roman" w:hAnsi="Times New Roman" w:cs="Times New Roman"/>
          <w:b/>
          <w:sz w:val="28"/>
          <w:szCs w:val="28"/>
        </w:rPr>
        <w:t>21.12.2020 №27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254">
        <w:rPr>
          <w:rFonts w:ascii="Times New Roman" w:hAnsi="Times New Roman" w:cs="Times New Roman"/>
          <w:sz w:val="28"/>
          <w:szCs w:val="28"/>
        </w:rPr>
        <w:t>2</w:t>
      </w:r>
      <w:r w:rsidR="007D5CE7">
        <w:rPr>
          <w:rFonts w:ascii="Times New Roman" w:hAnsi="Times New Roman" w:cs="Times New Roman"/>
          <w:sz w:val="28"/>
          <w:szCs w:val="28"/>
        </w:rPr>
        <w:t>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1A5254">
        <w:rPr>
          <w:rFonts w:ascii="Times New Roman" w:hAnsi="Times New Roman" w:cs="Times New Roman"/>
          <w:sz w:val="28"/>
          <w:szCs w:val="28"/>
        </w:rPr>
        <w:t>0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A5254">
        <w:rPr>
          <w:rFonts w:ascii="Times New Roman" w:hAnsi="Times New Roman" w:cs="Times New Roman"/>
          <w:sz w:val="28"/>
          <w:szCs w:val="28"/>
        </w:rPr>
        <w:t>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>контроля от 31.05.2012 №</w:t>
      </w:r>
      <w:r w:rsidR="007D5CE7">
        <w:rPr>
          <w:rFonts w:ascii="Times New Roman" w:hAnsi="Times New Roman"/>
          <w:sz w:val="28"/>
          <w:szCs w:val="28"/>
        </w:rPr>
        <w:t>1</w:t>
      </w:r>
      <w:r w:rsidR="009936E6">
        <w:rPr>
          <w:rFonts w:ascii="Times New Roman" w:hAnsi="Times New Roman"/>
          <w:sz w:val="28"/>
          <w:szCs w:val="28"/>
        </w:rPr>
        <w:t xml:space="preserve">7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C6943">
        <w:rPr>
          <w:rFonts w:ascii="Times New Roman" w:hAnsi="Times New Roman"/>
          <w:sz w:val="28"/>
          <w:szCs w:val="28"/>
        </w:rPr>
        <w:t>14.11.2016 №29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21.12.2020 №27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Pr="00AC09EE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</w:t>
      </w:r>
      <w:r w:rsidR="00F07B63">
        <w:rPr>
          <w:rFonts w:ascii="Times New Roman" w:hAnsi="Times New Roman" w:cs="Times New Roman"/>
          <w:sz w:val="28"/>
          <w:szCs w:val="28"/>
        </w:rPr>
        <w:t xml:space="preserve">Советом депутатов Семлевского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от </w:t>
      </w:r>
      <w:r w:rsidR="00F07B63">
        <w:rPr>
          <w:rFonts w:ascii="Times New Roman" w:hAnsi="Times New Roman" w:cs="Times New Roman"/>
          <w:sz w:val="28"/>
          <w:szCs w:val="28"/>
        </w:rPr>
        <w:t>18.06.2021 №185С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21.12.2020 №27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Н.С. Смирновой.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DB46CB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  <w:r w:rsidR="00DB46C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</w:t>
      </w:r>
      <w:r w:rsidR="00DB46C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1158" w:type="dxa"/>
        <w:tblInd w:w="-1168" w:type="dxa"/>
        <w:tblLook w:val="04A0" w:firstRow="1" w:lastRow="0" w:firstColumn="1" w:lastColumn="0" w:noHBand="0" w:noVBand="1"/>
      </w:tblPr>
      <w:tblGrid>
        <w:gridCol w:w="516"/>
        <w:gridCol w:w="6257"/>
        <w:gridCol w:w="1661"/>
        <w:gridCol w:w="1271"/>
        <w:gridCol w:w="1453"/>
      </w:tblGrid>
      <w:tr w:rsidR="003F650C" w:rsidRPr="00F07B63" w:rsidTr="00DB46CB">
        <w:trPr>
          <w:trHeight w:val="12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№ пункта решения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Наименование характеристик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Решение о бюджете от 21.12.2020 №27</w:t>
            </w:r>
            <w:r>
              <w:t xml:space="preserve"> (с изменениями)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Проект решения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Отклонения (+,</w:t>
            </w:r>
            <w:r>
              <w:t xml:space="preserve"> </w:t>
            </w:r>
            <w:r w:rsidRPr="00F07B63">
              <w:t>-)</w:t>
            </w:r>
          </w:p>
        </w:tc>
      </w:tr>
      <w:tr w:rsidR="003F650C" w:rsidRPr="00F07B63" w:rsidTr="00DB46CB">
        <w:trPr>
          <w:trHeight w:val="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63" w:rsidRPr="00F07B63" w:rsidRDefault="00F07B63" w:rsidP="00F07B63">
            <w:r w:rsidRPr="00F07B63"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DB46CB" w:rsidRPr="00F07B63" w:rsidTr="00DB46CB">
        <w:trPr>
          <w:trHeight w:val="1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Доходы на 2021 год, 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15169,3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15869,3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3F650C" w:rsidP="00F07B63">
            <w:pPr>
              <w:jc w:val="right"/>
            </w:pPr>
            <w:r>
              <w:t>+</w:t>
            </w:r>
            <w:r w:rsidR="00F07B63" w:rsidRPr="00F07B63">
              <w:t>700,0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безвозмездные поступления, из которых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8099,0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8799,0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3F650C" w:rsidP="00F07B63">
            <w:pPr>
              <w:jc w:val="right"/>
            </w:pPr>
            <w:r>
              <w:t>+</w:t>
            </w:r>
            <w:r w:rsidR="00F07B63" w:rsidRPr="00F07B63">
              <w:t>700,0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получаемые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8099,0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8799,0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3F650C" w:rsidP="00F07B63">
            <w:pPr>
              <w:jc w:val="right"/>
            </w:pPr>
            <w:r>
              <w:t>+</w:t>
            </w:r>
            <w:r w:rsidR="00F07B63" w:rsidRPr="00F07B63">
              <w:t>700,0</w:t>
            </w:r>
          </w:p>
        </w:tc>
      </w:tr>
      <w:tr w:rsidR="00DB46CB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Расходы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15718,0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16418,0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3F650C" w:rsidP="00F07B63">
            <w:pPr>
              <w:jc w:val="right"/>
            </w:pPr>
            <w:r>
              <w:t>+</w:t>
            </w:r>
            <w:r w:rsidR="00F07B63" w:rsidRPr="00F07B63">
              <w:t>700,0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Дефицит (профицит)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548,7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548,7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93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2.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F07B63">
              <w:t>Вяземский район</w:t>
            </w:r>
            <w:r>
              <w:t>»</w:t>
            </w:r>
            <w:r w:rsidRPr="00F07B63">
              <w:t xml:space="preserve"> Смоленской области в 2021 году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21,8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3.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DB46CB" w:rsidRPr="00F07B63" w:rsidTr="00DB46CB">
        <w:trPr>
          <w:trHeight w:val="6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Доходы на 2022 год, 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14273,3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14273,3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безвозмездные поступления, из которых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6931,0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6931,0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получаемые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6931,0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6931,0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DB46CB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Доходы на 2023 год, 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11885,7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11885,7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8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безвозмездные поступления, из которых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4241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4241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получаемые межбюджетные трансферты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4241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4241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9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Расходы на 2022 год, в том числе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14273,3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14273,3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DB46CB" w:rsidRPr="00F07B63" w:rsidTr="00DB46CB">
        <w:trPr>
          <w:trHeight w:val="9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условно утверждённые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350,2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350,2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11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Расходы на 2023 год, в том числе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11885,7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11885,7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DB46CB" w:rsidRPr="00F07B63" w:rsidTr="00DB46CB">
        <w:trPr>
          <w:trHeight w:val="1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условно утверждённые расходы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568,0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568,0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DB46CB" w:rsidRPr="00F07B63" w:rsidTr="00DB46CB">
        <w:trPr>
          <w:trHeight w:val="12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Дефицит (профицит) на 2022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DB46CB" w:rsidRPr="00F07B63" w:rsidTr="00DB46CB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r w:rsidRPr="00F07B63">
              <w:t>Дефицит (профицит) на 2023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2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F07B63">
              <w:t>Вяземский район</w:t>
            </w:r>
            <w:r>
              <w:t>»</w:t>
            </w:r>
            <w:r w:rsidRPr="00F07B63">
              <w:t xml:space="preserve"> Смоленской области в 2022 году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5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F07B63">
              <w:t>Вяземский район</w:t>
            </w:r>
            <w:r>
              <w:t>»</w:t>
            </w:r>
            <w:r w:rsidRPr="00F07B63">
              <w:t xml:space="preserve"> Смоленской области в 2023 году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26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14.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в 2021 году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403,7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403,7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12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в 2022 году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403,7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403,7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2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в 2023 году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403,7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403,7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15.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в 2021 году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14318,4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15018,4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3F650C" w:rsidP="00F07B63">
            <w:pPr>
              <w:jc w:val="right"/>
            </w:pPr>
            <w:r>
              <w:t>+</w:t>
            </w:r>
            <w:r w:rsidR="00F07B63" w:rsidRPr="00F07B63">
              <w:t>700,0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в 2022 году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12520,9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12520,9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11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в 2023 году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9905,2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9905,2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1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17.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Объем бюджетных ассигнований дорожного фонда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2119,3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2119,3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2022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2195,2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2195,2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на 2023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2277,0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2277,0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18.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Объем бюджетных ассигнований дорожного фонда сельского поселения, установленных решением Совета депутатов от 12.11.2013 №26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2119,3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2119,3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на 2022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2195,2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2195,2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на 2023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2277,0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2277,0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13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19.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Объем бюджетных ассигнований на осуществление бюджетных инвестиций в форме капитальных вложений в </w:t>
            </w:r>
            <w:r w:rsidRPr="00F07B63">
              <w:lastRenderedPageBreak/>
              <w:t xml:space="preserve">объекты капитального строительства или приобретение объектов недвижимого имущества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1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2022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1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на 2023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20.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45,0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2022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45,0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на 2023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DB46CB" w:rsidRPr="00F07B63" w:rsidTr="00DB46CB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22.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63" w:rsidRPr="00F07B63" w:rsidRDefault="00F07B63" w:rsidP="00F07B63">
            <w:r w:rsidRPr="00F07B63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верхний предел долга по муниципальным гарантиям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21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верхний предел долга по муниципальным гарантиям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39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7B63" w:rsidRPr="00F07B63" w:rsidRDefault="00F07B63" w:rsidP="00F07B63"/>
        </w:tc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верхний предел долга по муниципальным гарантиям сельского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5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23.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Расходы сельского поселения на обслуживание муниципального долга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 </w:t>
            </w:r>
          </w:p>
        </w:tc>
      </w:tr>
      <w:tr w:rsidR="003F650C" w:rsidRPr="00F07B63" w:rsidTr="00DB46C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1)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2021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2)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 xml:space="preserve"> на 2022 год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  <w:tr w:rsidR="003F650C" w:rsidRPr="00F07B63" w:rsidTr="00DB46C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center"/>
            </w:pPr>
            <w:r w:rsidRPr="00F07B63">
              <w:t>3)</w:t>
            </w: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63" w:rsidRPr="00F07B63" w:rsidRDefault="00F07B63" w:rsidP="00F07B63">
            <w:r w:rsidRPr="00F07B63">
              <w:t>на 2023 год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63" w:rsidRPr="00F07B63" w:rsidRDefault="00F07B63" w:rsidP="00F07B63">
            <w:pPr>
              <w:jc w:val="right"/>
            </w:pPr>
            <w:r w:rsidRPr="00F07B63">
              <w:t>0,0</w:t>
            </w:r>
          </w:p>
        </w:tc>
      </w:tr>
    </w:tbl>
    <w:p w:rsidR="003F650C" w:rsidRDefault="003F650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3F650C" w:rsidRPr="003F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0C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3F650C">
        <w:rPr>
          <w:rFonts w:ascii="Times New Roman" w:hAnsi="Times New Roman" w:cs="Times New Roman"/>
          <w:b/>
          <w:sz w:val="28"/>
          <w:szCs w:val="28"/>
        </w:rPr>
        <w:t>15 869,3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3F650C">
        <w:rPr>
          <w:rFonts w:ascii="Times New Roman" w:hAnsi="Times New Roman" w:cs="Times New Roman"/>
          <w:b/>
          <w:sz w:val="28"/>
          <w:szCs w:val="28"/>
        </w:rPr>
        <w:t>700,0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3F650C">
        <w:rPr>
          <w:rFonts w:ascii="Times New Roman" w:hAnsi="Times New Roman" w:cs="Times New Roman"/>
          <w:b/>
          <w:sz w:val="28"/>
          <w:szCs w:val="28"/>
        </w:rPr>
        <w:t>700,0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3F650C">
        <w:rPr>
          <w:rFonts w:ascii="Times New Roman" w:hAnsi="Times New Roman" w:cs="Times New Roman"/>
          <w:b/>
          <w:sz w:val="28"/>
          <w:szCs w:val="28"/>
        </w:rPr>
        <w:t>16 418,0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3F650C">
        <w:rPr>
          <w:rFonts w:ascii="Times New Roman" w:hAnsi="Times New Roman" w:cs="Times New Roman"/>
          <w:b/>
          <w:sz w:val="28"/>
          <w:szCs w:val="28"/>
        </w:rPr>
        <w:t>700,0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DB251A" w:rsidRDefault="00DB46CB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15 018,4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700,0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46CB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E7156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46CB">
        <w:rPr>
          <w:rFonts w:ascii="Times New Roman" w:hAnsi="Times New Roman" w:cs="Times New Roman"/>
          <w:b/>
          <w:sz w:val="28"/>
          <w:szCs w:val="28"/>
        </w:rPr>
        <w:t>15 869,3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B46CB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7 070,3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Pr="00DB251A" w:rsidRDefault="00DB46CB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>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8 799,0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700,0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B" w:rsidRPr="00DB251A" w:rsidRDefault="0004758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Pr="00DB251A">
        <w:rPr>
          <w:rFonts w:ascii="Times New Roman" w:hAnsi="Times New Roman" w:cs="Times New Roman"/>
          <w:sz w:val="28"/>
          <w:szCs w:val="28"/>
        </w:rPr>
        <w:t xml:space="preserve">оступлений </w:t>
      </w:r>
      <w:r w:rsidR="00E7360B" w:rsidRPr="00DB251A">
        <w:rPr>
          <w:rFonts w:ascii="Times New Roman" w:hAnsi="Times New Roman" w:cs="Times New Roman"/>
          <w:sz w:val="28"/>
          <w:szCs w:val="28"/>
        </w:rPr>
        <w:t>за счет</w:t>
      </w:r>
      <w:r w:rsidR="00DB46C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E7360B" w:rsidRPr="00DB251A">
        <w:rPr>
          <w:rFonts w:ascii="Times New Roman" w:hAnsi="Times New Roman" w:cs="Times New Roman"/>
          <w:sz w:val="28"/>
          <w:szCs w:val="28"/>
        </w:rPr>
        <w:t>прочи</w:t>
      </w:r>
      <w:r w:rsidR="00DB46CB">
        <w:rPr>
          <w:rFonts w:ascii="Times New Roman" w:hAnsi="Times New Roman" w:cs="Times New Roman"/>
          <w:sz w:val="28"/>
          <w:szCs w:val="28"/>
        </w:rPr>
        <w:t>х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B46CB">
        <w:rPr>
          <w:rFonts w:ascii="Times New Roman" w:hAnsi="Times New Roman" w:cs="Times New Roman"/>
          <w:sz w:val="28"/>
          <w:szCs w:val="28"/>
        </w:rPr>
        <w:t>й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в сумме </w:t>
      </w:r>
      <w:r w:rsidR="00DB46CB">
        <w:rPr>
          <w:rFonts w:ascii="Times New Roman" w:hAnsi="Times New Roman" w:cs="Times New Roman"/>
          <w:b/>
          <w:sz w:val="28"/>
          <w:szCs w:val="28"/>
        </w:rPr>
        <w:t>700,0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DB46CB">
        <w:rPr>
          <w:rFonts w:ascii="Times New Roman" w:hAnsi="Times New Roman" w:cs="Times New Roman"/>
          <w:sz w:val="28"/>
          <w:szCs w:val="28"/>
        </w:rPr>
        <w:t xml:space="preserve"> (</w:t>
      </w:r>
      <w:r w:rsidR="00DB46CB" w:rsidRPr="00DB46CB">
        <w:rPr>
          <w:rFonts w:ascii="Times New Roman" w:hAnsi="Times New Roman" w:cs="Times New Roman"/>
          <w:b/>
          <w:sz w:val="28"/>
          <w:szCs w:val="28"/>
        </w:rPr>
        <w:t>15 869,3</w:t>
      </w:r>
      <w:r w:rsidR="00DB46C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66479E" w:rsidRPr="00DB251A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DB46CB">
        <w:rPr>
          <w:rFonts w:ascii="Times New Roman" w:hAnsi="Times New Roman" w:cs="Times New Roman"/>
          <w:sz w:val="28"/>
          <w:szCs w:val="28"/>
        </w:rPr>
        <w:t xml:space="preserve"> – </w:t>
      </w:r>
      <w:r w:rsidR="00DB46CB">
        <w:rPr>
          <w:rFonts w:ascii="Times New Roman" w:hAnsi="Times New Roman" w:cs="Times New Roman"/>
          <w:b/>
          <w:sz w:val="28"/>
          <w:szCs w:val="28"/>
        </w:rPr>
        <w:t>44,6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Pr="00DB251A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DB46CB">
        <w:rPr>
          <w:rFonts w:ascii="Times New Roman" w:hAnsi="Times New Roman" w:cs="Times New Roman"/>
          <w:sz w:val="28"/>
          <w:szCs w:val="28"/>
        </w:rPr>
        <w:t xml:space="preserve"> – </w:t>
      </w:r>
      <w:r w:rsidR="00DB46CB">
        <w:rPr>
          <w:rFonts w:ascii="Times New Roman" w:hAnsi="Times New Roman" w:cs="Times New Roman"/>
          <w:b/>
          <w:sz w:val="28"/>
          <w:szCs w:val="28"/>
        </w:rPr>
        <w:t>55,4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E71561" w:rsidRPr="00DB251A">
        <w:rPr>
          <w:rFonts w:ascii="Times New Roman" w:hAnsi="Times New Roman" w:cs="Times New Roman"/>
          <w:sz w:val="28"/>
          <w:szCs w:val="28"/>
        </w:rPr>
        <w:t>.</w:t>
      </w:r>
    </w:p>
    <w:p w:rsidR="00047580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CB" w:rsidRDefault="00E71561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46CB">
        <w:rPr>
          <w:rFonts w:ascii="Times New Roman" w:hAnsi="Times New Roman" w:cs="Times New Roman"/>
          <w:b/>
          <w:sz w:val="28"/>
          <w:szCs w:val="28"/>
        </w:rPr>
        <w:t>16 418,0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B46CB">
        <w:rPr>
          <w:rFonts w:ascii="Times New Roman" w:hAnsi="Times New Roman" w:cs="Times New Roman"/>
          <w:b/>
          <w:sz w:val="28"/>
          <w:szCs w:val="28"/>
        </w:rPr>
        <w:t>700,0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BE66FE">
        <w:rPr>
          <w:rFonts w:ascii="Times New Roman" w:hAnsi="Times New Roman" w:cs="Times New Roman"/>
          <w:b/>
          <w:sz w:val="28"/>
          <w:szCs w:val="28"/>
        </w:rPr>
        <w:t>1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BE66FE" w:rsidRPr="00BE66FE" w:rsidRDefault="00BE66FE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66FE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0"/>
        <w:gridCol w:w="729"/>
        <w:gridCol w:w="689"/>
        <w:gridCol w:w="1134"/>
        <w:gridCol w:w="1134"/>
        <w:gridCol w:w="1134"/>
      </w:tblGrid>
      <w:tr w:rsidR="00BE66FE" w:rsidRPr="00BE66FE" w:rsidTr="00BE66FE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Раздел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отклонения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8744,1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8739,1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-5,0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7988,9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7988,9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1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-5,0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2678,0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2678,0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2668,0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2668,0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1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3588,4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4288,4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BE66FE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BE66FE" w:rsidRPr="00BE66FE" w:rsidTr="00BE66FE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BE66FE">
              <w:rPr>
                <w:sz w:val="18"/>
                <w:szCs w:val="18"/>
              </w:rPr>
              <w:t>700,0</w:t>
            </w:r>
          </w:p>
        </w:tc>
      </w:tr>
      <w:tr w:rsidR="00BE66FE" w:rsidRPr="00BE66FE" w:rsidTr="00BE66FE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2888,4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2888,4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BE66FE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BE66FE" w:rsidRPr="00BE66FE" w:rsidTr="00BE66FE">
        <w:trPr>
          <w:trHeight w:val="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BE66FE">
              <w:rPr>
                <w:sz w:val="18"/>
                <w:szCs w:val="18"/>
              </w:rPr>
              <w:t>5,0</w:t>
            </w:r>
          </w:p>
        </w:tc>
      </w:tr>
      <w:tr w:rsidR="00BE66FE" w:rsidRPr="00BE66FE" w:rsidTr="00BE66FE">
        <w:trPr>
          <w:trHeight w:val="1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sz w:val="18"/>
                <w:szCs w:val="18"/>
              </w:rPr>
            </w:pPr>
            <w:r w:rsidRPr="00BE66FE">
              <w:rPr>
                <w:sz w:val="18"/>
                <w:szCs w:val="18"/>
              </w:rPr>
              <w:t>0,0</w:t>
            </w:r>
          </w:p>
        </w:tc>
      </w:tr>
      <w:tr w:rsidR="00BE66FE" w:rsidRPr="00BE66FE" w:rsidTr="00BE66FE">
        <w:trPr>
          <w:trHeight w:val="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6FE" w:rsidRPr="00BE66FE" w:rsidRDefault="00BE66FE" w:rsidP="00BE66FE">
            <w:pPr>
              <w:jc w:val="center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15718,0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 w:rsidRPr="00BE66FE">
              <w:rPr>
                <w:b/>
                <w:bCs/>
                <w:sz w:val="18"/>
                <w:szCs w:val="18"/>
              </w:rPr>
              <w:t>16418,0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FE" w:rsidRPr="00BE66FE" w:rsidRDefault="00BE66FE" w:rsidP="00BE66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BE66FE">
              <w:rPr>
                <w:b/>
                <w:bCs/>
                <w:sz w:val="18"/>
                <w:szCs w:val="18"/>
              </w:rPr>
              <w:t>700,0</w:t>
            </w:r>
          </w:p>
        </w:tc>
      </w:tr>
    </w:tbl>
    <w:p w:rsidR="00BE66FE" w:rsidRPr="00DB251A" w:rsidRDefault="00BE66F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C7" w:rsidRDefault="00BE66FE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8 739,1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рублей, а именно за счет </w:t>
      </w:r>
      <w:r w:rsidR="00F274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меньшения</w:t>
      </w:r>
      <w:r w:rsidR="00F27475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101D9" w:rsidRPr="00DB251A">
        <w:rPr>
          <w:rFonts w:ascii="Times New Roman" w:hAnsi="Times New Roman" w:cs="Times New Roman"/>
          <w:sz w:val="28"/>
          <w:szCs w:val="28"/>
        </w:rPr>
        <w:t>по разделу «</w:t>
      </w:r>
      <w:r>
        <w:rPr>
          <w:rFonts w:ascii="Times New Roman" w:hAnsi="Times New Roman" w:cs="Times New Roman"/>
          <w:sz w:val="28"/>
          <w:szCs w:val="28"/>
        </w:rPr>
        <w:t>Резервный фонд Администрации Семлевского сельского поселения Вяземского района Смоленской области</w:t>
      </w:r>
      <w:r w:rsidR="005101D9" w:rsidRPr="00DB251A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 w:rsidR="005101D9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 w:rsidRPr="00DB251A">
        <w:rPr>
          <w:rFonts w:ascii="Times New Roman" w:hAnsi="Times New Roman" w:cs="Times New Roman"/>
          <w:sz w:val="28"/>
          <w:szCs w:val="28"/>
        </w:rPr>
        <w:t>.</w:t>
      </w:r>
    </w:p>
    <w:p w:rsidR="00F27475" w:rsidRPr="00DB251A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7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263,8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F27475" w:rsidRPr="00DB251A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40,0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745E92" w:rsidRPr="00DB251A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2 678,0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651D03" w:rsidRPr="00DB251A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4 288,4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E66FE">
        <w:rPr>
          <w:rFonts w:ascii="Times New Roman" w:hAnsi="Times New Roman" w:cs="Times New Roman"/>
          <w:b/>
          <w:sz w:val="28"/>
          <w:szCs w:val="28"/>
        </w:rPr>
        <w:t>700,0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D559B9" w:rsidRPr="00DB251A">
        <w:rPr>
          <w:rFonts w:ascii="Times New Roman" w:hAnsi="Times New Roman" w:cs="Times New Roman"/>
          <w:sz w:val="28"/>
          <w:szCs w:val="28"/>
        </w:rPr>
        <w:t>величены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BE66FE">
        <w:rPr>
          <w:rFonts w:ascii="Times New Roman" w:hAnsi="Times New Roman" w:cs="Times New Roman"/>
          <w:b/>
          <w:sz w:val="28"/>
          <w:szCs w:val="28"/>
        </w:rPr>
        <w:t>700,0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FB64D3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5,0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CC7">
        <w:rPr>
          <w:rFonts w:ascii="Times New Roman" w:hAnsi="Times New Roman" w:cs="Times New Roman"/>
          <w:sz w:val="28"/>
          <w:szCs w:val="28"/>
        </w:rPr>
        <w:t>, в</w:t>
      </w:r>
      <w:r w:rsidR="00BE66FE">
        <w:rPr>
          <w:rFonts w:ascii="Times New Roman" w:hAnsi="Times New Roman" w:cs="Times New Roman"/>
          <w:sz w:val="28"/>
          <w:szCs w:val="28"/>
        </w:rPr>
        <w:t xml:space="preserve"> первоначальном решении о бюдж</w:t>
      </w:r>
      <w:r w:rsidR="00FC4CC7">
        <w:rPr>
          <w:rFonts w:ascii="Times New Roman" w:hAnsi="Times New Roman" w:cs="Times New Roman"/>
          <w:sz w:val="28"/>
          <w:szCs w:val="28"/>
        </w:rPr>
        <w:t>е</w:t>
      </w:r>
      <w:r w:rsidR="00BE66FE">
        <w:rPr>
          <w:rFonts w:ascii="Times New Roman" w:hAnsi="Times New Roman" w:cs="Times New Roman"/>
          <w:sz w:val="28"/>
          <w:szCs w:val="28"/>
        </w:rPr>
        <w:t>те данный вид расходов не планировался.</w:t>
      </w:r>
    </w:p>
    <w:p w:rsidR="00FC4CC7" w:rsidRDefault="00FB64D3" w:rsidP="00FC4C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C7">
        <w:rPr>
          <w:rFonts w:ascii="Times New Roman" w:hAnsi="Times New Roman" w:cs="Times New Roman"/>
          <w:sz w:val="28"/>
          <w:szCs w:val="28"/>
        </w:rPr>
        <w:t xml:space="preserve">Расходы на пенсионное обеспечение предлагаются к утверждению в сумме </w:t>
      </w:r>
      <w:r w:rsidR="00FC4CC7" w:rsidRPr="00FC4CC7">
        <w:rPr>
          <w:rFonts w:ascii="Times New Roman" w:hAnsi="Times New Roman" w:cs="Times New Roman"/>
          <w:b/>
          <w:sz w:val="28"/>
          <w:szCs w:val="28"/>
        </w:rPr>
        <w:t>403,7</w:t>
      </w:r>
      <w:r w:rsidR="00FC4CC7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FC4CC7" w:rsidRDefault="00FC4CC7" w:rsidP="00295A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D5D" w:rsidRDefault="00FB64D3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295AF7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 w:rsidR="00FC4CC7">
        <w:rPr>
          <w:rFonts w:ascii="Times New Roman" w:hAnsi="Times New Roman" w:cs="Times New Roman"/>
          <w:b/>
          <w:sz w:val="28"/>
          <w:szCs w:val="28"/>
        </w:rPr>
        <w:t>15 018,4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61659">
        <w:rPr>
          <w:rFonts w:ascii="Times New Roman" w:hAnsi="Times New Roman" w:cs="Times New Roman"/>
          <w:sz w:val="28"/>
          <w:szCs w:val="28"/>
        </w:rPr>
        <w:t>увеличением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C4CC7">
        <w:rPr>
          <w:rFonts w:ascii="Times New Roman" w:hAnsi="Times New Roman" w:cs="Times New Roman"/>
          <w:b/>
          <w:sz w:val="28"/>
          <w:szCs w:val="28"/>
        </w:rPr>
        <w:t>700,0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5AF7" w:rsidRDefault="00295AF7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</w:t>
      </w:r>
      <w:r w:rsidR="00DC0D5D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D3A03">
        <w:rPr>
          <w:rFonts w:ascii="Times New Roman" w:hAnsi="Times New Roman" w:cs="Times New Roman"/>
          <w:sz w:val="28"/>
          <w:szCs w:val="28"/>
        </w:rPr>
        <w:t xml:space="preserve">ой </w:t>
      </w:r>
      <w:r w:rsidRPr="00DB251A">
        <w:rPr>
          <w:rFonts w:ascii="Times New Roman" w:hAnsi="Times New Roman" w:cs="Times New Roman"/>
          <w:sz w:val="28"/>
          <w:szCs w:val="28"/>
        </w:rPr>
        <w:t>программ</w:t>
      </w:r>
      <w:r w:rsidR="00BD3A03">
        <w:rPr>
          <w:rFonts w:ascii="Times New Roman" w:hAnsi="Times New Roman" w:cs="Times New Roman"/>
          <w:sz w:val="28"/>
          <w:szCs w:val="28"/>
        </w:rPr>
        <w:t>ы</w:t>
      </w:r>
      <w:r w:rsidR="00DC0D5D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 инфраструктуры Семлевского сельского поселения Вяземского района Смоленской области»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DC0D5D">
        <w:rPr>
          <w:rFonts w:ascii="Times New Roman" w:hAnsi="Times New Roman" w:cs="Times New Roman"/>
          <w:b/>
          <w:sz w:val="28"/>
          <w:szCs w:val="28"/>
        </w:rPr>
        <w:t>700,0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: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отходов.</w:t>
      </w:r>
    </w:p>
    <w:p w:rsidR="00954493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D5D">
        <w:rPr>
          <w:rFonts w:ascii="Times New Roman" w:hAnsi="Times New Roman" w:cs="Times New Roman"/>
          <w:b/>
          <w:sz w:val="28"/>
          <w:szCs w:val="28"/>
        </w:rPr>
        <w:t>1 399,6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16 418,0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программные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91,5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>
        <w:rPr>
          <w:rFonts w:ascii="Times New Roman" w:hAnsi="Times New Roman" w:cs="Times New Roman"/>
          <w:b/>
          <w:sz w:val="28"/>
          <w:szCs w:val="28"/>
        </w:rPr>
        <w:t>8,5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DC0D5D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DC0D5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>в 202</w:t>
      </w:r>
      <w:r w:rsidR="00954493" w:rsidRPr="00DC0D5D">
        <w:rPr>
          <w:rFonts w:ascii="Times New Roman" w:hAnsi="Times New Roman" w:cs="Times New Roman"/>
          <w:b/>
          <w:sz w:val="28"/>
          <w:szCs w:val="28"/>
        </w:rPr>
        <w:t>1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548,7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C0D5D">
        <w:rPr>
          <w:rFonts w:ascii="Times New Roman" w:hAnsi="Times New Roman" w:cs="Times New Roman"/>
          <w:b/>
          <w:sz w:val="28"/>
          <w:szCs w:val="28"/>
        </w:rPr>
        <w:t>15 869,3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DC0D5D">
        <w:rPr>
          <w:rFonts w:ascii="Times New Roman" w:hAnsi="Times New Roman" w:cs="Times New Roman"/>
          <w:b/>
          <w:sz w:val="28"/>
          <w:szCs w:val="28"/>
        </w:rPr>
        <w:t>16 418,0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E87F62" w:rsidRPr="00DB251A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4B85" w:rsidRPr="00DB251A" w:rsidRDefault="00754B8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3AA5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показатели </w:t>
      </w:r>
      <w:r w:rsidR="003A3AA5" w:rsidRPr="00DC0D5D">
        <w:rPr>
          <w:rFonts w:ascii="Times New Roman" w:hAnsi="Times New Roman" w:cs="Times New Roman"/>
          <w:b/>
          <w:sz w:val="28"/>
          <w:szCs w:val="28"/>
        </w:rPr>
        <w:t>202</w:t>
      </w:r>
      <w:r w:rsidR="00954493" w:rsidRPr="00DC0D5D">
        <w:rPr>
          <w:rFonts w:ascii="Times New Roman" w:hAnsi="Times New Roman" w:cs="Times New Roman"/>
          <w:b/>
          <w:sz w:val="28"/>
          <w:szCs w:val="28"/>
        </w:rPr>
        <w:t>1</w:t>
      </w:r>
      <w:r w:rsidR="003A3AA5" w:rsidRPr="00DC0D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A3AA5"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2.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754B85">
        <w:rPr>
          <w:rFonts w:ascii="Times New Roman" w:hAnsi="Times New Roman" w:cs="Times New Roman"/>
          <w:b/>
          <w:sz w:val="28"/>
          <w:szCs w:val="28"/>
        </w:rPr>
        <w:t>15 869,3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54B85">
        <w:rPr>
          <w:rFonts w:ascii="Times New Roman" w:hAnsi="Times New Roman" w:cs="Times New Roman"/>
          <w:b/>
          <w:sz w:val="28"/>
          <w:szCs w:val="28"/>
        </w:rPr>
        <w:t>700,0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C96C2B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754B85">
        <w:rPr>
          <w:rFonts w:ascii="Times New Roman" w:hAnsi="Times New Roman" w:cs="Times New Roman"/>
          <w:b/>
          <w:sz w:val="28"/>
          <w:szCs w:val="28"/>
        </w:rPr>
        <w:t>16 418,0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754B85">
        <w:rPr>
          <w:rFonts w:ascii="Times New Roman" w:hAnsi="Times New Roman" w:cs="Times New Roman"/>
          <w:b/>
          <w:sz w:val="28"/>
          <w:szCs w:val="28"/>
        </w:rPr>
        <w:t>700,0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C96C2B" w:rsidRPr="00DB251A" w:rsidRDefault="00754B85" w:rsidP="00754B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C2B" w:rsidRPr="00DB251A">
        <w:rPr>
          <w:rFonts w:ascii="Times New Roman" w:hAnsi="Times New Roman" w:cs="Times New Roman"/>
          <w:sz w:val="28"/>
          <w:szCs w:val="28"/>
        </w:rPr>
        <w:t>. Безвозмездные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8 799,0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EB5E3F" w:rsidRPr="00DB251A">
        <w:rPr>
          <w:rFonts w:ascii="Times New Roman" w:hAnsi="Times New Roman" w:cs="Times New Roman"/>
          <w:sz w:val="28"/>
          <w:szCs w:val="28"/>
        </w:rPr>
        <w:t>у</w:t>
      </w:r>
      <w:r w:rsidR="00EB5E3F">
        <w:rPr>
          <w:rFonts w:ascii="Times New Roman" w:hAnsi="Times New Roman" w:cs="Times New Roman"/>
          <w:sz w:val="28"/>
          <w:szCs w:val="28"/>
        </w:rPr>
        <w:t>величением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700,0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6C2B" w:rsidRPr="00DB251A" w:rsidRDefault="00754B8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C2B" w:rsidRPr="00DB251A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548,7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4B85">
        <w:rPr>
          <w:rFonts w:ascii="Times New Roman" w:hAnsi="Times New Roman" w:cs="Times New Roman"/>
          <w:sz w:val="28"/>
          <w:szCs w:val="28"/>
        </w:rPr>
        <w:t>21.12.2020 №27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D8" w:rsidRDefault="00380FD8" w:rsidP="00482AB3">
      <w:r>
        <w:separator/>
      </w:r>
    </w:p>
  </w:endnote>
  <w:endnote w:type="continuationSeparator" w:id="0">
    <w:p w:rsidR="00380FD8" w:rsidRDefault="00380FD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243197"/>
      <w:docPartObj>
        <w:docPartGallery w:val="Page Numbers (Bottom of Page)"/>
        <w:docPartUnique/>
      </w:docPartObj>
    </w:sdtPr>
    <w:sdtContent>
      <w:p w:rsidR="00BE66FE" w:rsidRDefault="00BE66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BE66FE" w:rsidRDefault="00BE66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D8" w:rsidRDefault="00380FD8" w:rsidP="00482AB3">
      <w:r>
        <w:separator/>
      </w:r>
    </w:p>
  </w:footnote>
  <w:footnote w:type="continuationSeparator" w:id="0">
    <w:p w:rsidR="00380FD8" w:rsidRDefault="00380FD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5EDD"/>
    <w:rsid w:val="00BE66FE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CB"/>
    <w:rsid w:val="00DC0C3F"/>
    <w:rsid w:val="00DC0D5D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1D1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E2BE-BC06-4488-A2E9-7AF686F9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161</cp:revision>
  <cp:lastPrinted>2021-06-22T06:57:00Z</cp:lastPrinted>
  <dcterms:created xsi:type="dcterms:W3CDTF">2018-03-23T05:37:00Z</dcterms:created>
  <dcterms:modified xsi:type="dcterms:W3CDTF">2021-06-22T06:59:00Z</dcterms:modified>
</cp:coreProperties>
</file>