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36" w:rsidRPr="00F84C69" w:rsidRDefault="00405636" w:rsidP="00405636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4E57F7E8" wp14:editId="1FCE4B56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36" w:rsidRPr="00F84C69" w:rsidRDefault="00405636" w:rsidP="00405636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405636" w:rsidRPr="00F84C69" w:rsidRDefault="00405636" w:rsidP="0040563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405636" w:rsidRPr="00F84C69" w:rsidRDefault="00405636" w:rsidP="00405636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405636" w:rsidRPr="00F84C69" w:rsidRDefault="00405636" w:rsidP="00405636">
      <w:pPr>
        <w:jc w:val="center"/>
        <w:rPr>
          <w:b/>
          <w:caps/>
          <w:sz w:val="28"/>
          <w:szCs w:val="28"/>
        </w:rPr>
      </w:pPr>
    </w:p>
    <w:p w:rsidR="00405636" w:rsidRPr="00F84C69" w:rsidRDefault="00405636" w:rsidP="00405636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405636" w:rsidRPr="00632CC1" w:rsidRDefault="00405636" w:rsidP="00405636"/>
    <w:p w:rsidR="00405636" w:rsidRPr="007974C9" w:rsidRDefault="00405636" w:rsidP="00405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.12.2020 № 1</w:t>
      </w:r>
      <w:r>
        <w:rPr>
          <w:b/>
          <w:sz w:val="28"/>
          <w:szCs w:val="28"/>
        </w:rPr>
        <w:t>837</w:t>
      </w:r>
    </w:p>
    <w:p w:rsidR="00145A19" w:rsidRPr="00145A19" w:rsidRDefault="00145A19" w:rsidP="00145A19">
      <w:pPr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191"/>
      </w:tblGrid>
      <w:tr w:rsidR="00F3074E" w:rsidRPr="00432C44" w:rsidTr="00145A19">
        <w:trPr>
          <w:trHeight w:val="1869"/>
        </w:trPr>
        <w:tc>
          <w:tcPr>
            <w:tcW w:w="5191" w:type="dxa"/>
          </w:tcPr>
          <w:p w:rsidR="00F3074E" w:rsidRPr="00432C44" w:rsidRDefault="00264967" w:rsidP="003C1A02">
            <w:pPr>
              <w:tabs>
                <w:tab w:val="left" w:pos="5245"/>
              </w:tabs>
              <w:ind w:right="5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3C1A02">
              <w:rPr>
                <w:sz w:val="28"/>
                <w:szCs w:val="28"/>
              </w:rPr>
              <w:t>П</w:t>
            </w:r>
            <w:r w:rsidR="00F3074E" w:rsidRPr="00432C44">
              <w:rPr>
                <w:sz w:val="28"/>
                <w:szCs w:val="28"/>
              </w:rPr>
              <w:t xml:space="preserve">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в отношении земельных участков, расположенных на территории </w:t>
            </w:r>
            <w:r w:rsidR="00EC00EC">
              <w:rPr>
                <w:sz w:val="28"/>
                <w:szCs w:val="28"/>
              </w:rPr>
              <w:t>муниципального образов</w:t>
            </w:r>
            <w:r w:rsidR="00D6230A">
              <w:rPr>
                <w:sz w:val="28"/>
                <w:szCs w:val="28"/>
              </w:rPr>
              <w:t>ания «Вяземский р</w:t>
            </w:r>
            <w:r w:rsidR="00EC00EC">
              <w:rPr>
                <w:sz w:val="28"/>
                <w:szCs w:val="28"/>
              </w:rPr>
              <w:t>айон» Смоленской области</w:t>
            </w:r>
            <w:r w:rsidR="00F3074E" w:rsidRPr="00432C44">
              <w:rPr>
                <w:sz w:val="28"/>
                <w:szCs w:val="28"/>
              </w:rPr>
              <w:t xml:space="preserve"> на 20</w:t>
            </w:r>
            <w:r w:rsidR="003C1A02">
              <w:rPr>
                <w:sz w:val="28"/>
                <w:szCs w:val="28"/>
              </w:rPr>
              <w:t>21</w:t>
            </w:r>
            <w:r w:rsidR="00F3074E" w:rsidRPr="00432C44">
              <w:rPr>
                <w:sz w:val="28"/>
                <w:szCs w:val="28"/>
              </w:rPr>
              <w:t xml:space="preserve"> год</w:t>
            </w:r>
          </w:p>
        </w:tc>
      </w:tr>
    </w:tbl>
    <w:p w:rsidR="00F3074E" w:rsidRPr="00944894" w:rsidRDefault="00F3074E" w:rsidP="00F3074E">
      <w:pPr>
        <w:tabs>
          <w:tab w:val="left" w:pos="5245"/>
        </w:tabs>
        <w:jc w:val="both"/>
        <w:rPr>
          <w:sz w:val="28"/>
          <w:szCs w:val="28"/>
        </w:rPr>
      </w:pPr>
    </w:p>
    <w:p w:rsidR="00EC00EC" w:rsidRDefault="00F3074E" w:rsidP="00F3074E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F3074E">
        <w:rPr>
          <w:rFonts w:ascii="Times New Roman" w:hAnsi="Times New Roman"/>
          <w:b w:val="0"/>
          <w:i w:val="0"/>
        </w:rPr>
        <w:t>В соответствии с требованиями статьи 8.2 Феде</w:t>
      </w:r>
      <w:r w:rsidR="005D07CD">
        <w:rPr>
          <w:rFonts w:ascii="Times New Roman" w:hAnsi="Times New Roman"/>
          <w:b w:val="0"/>
          <w:i w:val="0"/>
        </w:rPr>
        <w:t xml:space="preserve">рального закона </w:t>
      </w:r>
      <w:r w:rsidR="003E0A36">
        <w:rPr>
          <w:rFonts w:ascii="Times New Roman" w:hAnsi="Times New Roman"/>
          <w:b w:val="0"/>
          <w:i w:val="0"/>
        </w:rPr>
        <w:t xml:space="preserve">             </w:t>
      </w:r>
      <w:r w:rsidR="009128AC">
        <w:rPr>
          <w:rFonts w:ascii="Times New Roman" w:hAnsi="Times New Roman"/>
          <w:b w:val="0"/>
          <w:i w:val="0"/>
        </w:rPr>
        <w:t xml:space="preserve">         </w:t>
      </w:r>
      <w:r w:rsidR="003E0A36">
        <w:rPr>
          <w:rFonts w:ascii="Times New Roman" w:hAnsi="Times New Roman"/>
          <w:b w:val="0"/>
          <w:i w:val="0"/>
        </w:rPr>
        <w:t xml:space="preserve"> </w:t>
      </w:r>
      <w:r w:rsidR="005D07CD">
        <w:rPr>
          <w:rFonts w:ascii="Times New Roman" w:hAnsi="Times New Roman"/>
          <w:b w:val="0"/>
          <w:i w:val="0"/>
        </w:rPr>
        <w:t>от 26.12.200</w:t>
      </w:r>
      <w:r w:rsidR="00145A19">
        <w:rPr>
          <w:rFonts w:ascii="Times New Roman" w:hAnsi="Times New Roman"/>
          <w:b w:val="0"/>
          <w:i w:val="0"/>
        </w:rPr>
        <w:t>8</w:t>
      </w:r>
      <w:r w:rsidR="005D07CD">
        <w:rPr>
          <w:rFonts w:ascii="Times New Roman" w:hAnsi="Times New Roman"/>
          <w:b w:val="0"/>
          <w:i w:val="0"/>
        </w:rPr>
        <w:t xml:space="preserve"> № </w:t>
      </w:r>
      <w:r w:rsidR="003E0A36">
        <w:rPr>
          <w:rFonts w:ascii="Times New Roman" w:hAnsi="Times New Roman"/>
          <w:b w:val="0"/>
          <w:i w:val="0"/>
        </w:rPr>
        <w:t>294-ФЗ «</w:t>
      </w:r>
      <w:r w:rsidRPr="00F3074E">
        <w:rPr>
          <w:rFonts w:ascii="Times New Roman" w:hAnsi="Times New Roman"/>
          <w:b w:val="0"/>
          <w:i w:val="0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E0A36">
        <w:rPr>
          <w:rFonts w:ascii="Times New Roman" w:hAnsi="Times New Roman"/>
          <w:b w:val="0"/>
          <w:i w:val="0"/>
        </w:rPr>
        <w:t>зора) и муниципального контроля»</w:t>
      </w:r>
      <w:r w:rsidRPr="00F3074E">
        <w:rPr>
          <w:rFonts w:ascii="Times New Roman" w:hAnsi="Times New Roman"/>
          <w:b w:val="0"/>
          <w:i w:val="0"/>
        </w:rPr>
        <w:t xml:space="preserve">, </w:t>
      </w:r>
      <w:r w:rsidR="00D6230A" w:rsidRPr="00D6230A">
        <w:rPr>
          <w:rFonts w:ascii="Times New Roman" w:hAnsi="Times New Roman"/>
          <w:b w:val="0"/>
          <w:i w:val="0"/>
        </w:rPr>
        <w:t>постановлени</w:t>
      </w:r>
      <w:r w:rsidR="00145A19">
        <w:rPr>
          <w:rFonts w:ascii="Times New Roman" w:hAnsi="Times New Roman"/>
          <w:b w:val="0"/>
          <w:i w:val="0"/>
        </w:rPr>
        <w:t>ем</w:t>
      </w:r>
      <w:r w:rsidR="003E0A36">
        <w:rPr>
          <w:rFonts w:ascii="Times New Roman" w:hAnsi="Times New Roman"/>
          <w:b w:val="0"/>
          <w:i w:val="0"/>
        </w:rPr>
        <w:t xml:space="preserve"> </w:t>
      </w:r>
      <w:r w:rsidRPr="00F3074E">
        <w:rPr>
          <w:rFonts w:ascii="Times New Roman" w:hAnsi="Times New Roman"/>
          <w:b w:val="0"/>
          <w:i w:val="0"/>
        </w:rPr>
        <w:t>Правительства Росси</w:t>
      </w:r>
      <w:r w:rsidR="005D07CD">
        <w:rPr>
          <w:rFonts w:ascii="Times New Roman" w:hAnsi="Times New Roman"/>
          <w:b w:val="0"/>
          <w:i w:val="0"/>
        </w:rPr>
        <w:t xml:space="preserve">йской Федерации от 26.12.2018 № </w:t>
      </w:r>
      <w:r w:rsidR="003E0A36">
        <w:rPr>
          <w:rFonts w:ascii="Times New Roman" w:hAnsi="Times New Roman"/>
          <w:b w:val="0"/>
          <w:i w:val="0"/>
        </w:rPr>
        <w:t>1680 «</w:t>
      </w:r>
      <w:r w:rsidRPr="00F3074E">
        <w:rPr>
          <w:rFonts w:ascii="Times New Roman" w:hAnsi="Times New Roman"/>
          <w:b w:val="0"/>
          <w:i w:val="0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3E0A36">
        <w:rPr>
          <w:rFonts w:ascii="Times New Roman" w:hAnsi="Times New Roman"/>
          <w:b w:val="0"/>
          <w:i w:val="0"/>
        </w:rPr>
        <w:t>муниципальными правовыми актами»</w:t>
      </w:r>
      <w:r w:rsidRPr="00F3074E">
        <w:rPr>
          <w:rFonts w:ascii="Times New Roman" w:hAnsi="Times New Roman"/>
          <w:b w:val="0"/>
          <w:i w:val="0"/>
        </w:rPr>
        <w:t>,</w:t>
      </w:r>
      <w:r w:rsidR="003E0A3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руководствуясь </w:t>
      </w:r>
      <w:r w:rsidR="00D045A7" w:rsidRPr="00F3074E">
        <w:rPr>
          <w:rFonts w:ascii="Times New Roman" w:hAnsi="Times New Roman"/>
          <w:b w:val="0"/>
          <w:i w:val="0"/>
        </w:rPr>
        <w:t>Федеральным</w:t>
      </w:r>
      <w:r w:rsidR="00D045A7">
        <w:rPr>
          <w:rFonts w:ascii="Times New Roman" w:hAnsi="Times New Roman"/>
          <w:b w:val="0"/>
          <w:i w:val="0"/>
        </w:rPr>
        <w:t xml:space="preserve"> законом </w:t>
      </w:r>
      <w:r w:rsidR="00D6230A">
        <w:rPr>
          <w:rFonts w:ascii="Times New Roman" w:hAnsi="Times New Roman"/>
          <w:b w:val="0"/>
          <w:i w:val="0"/>
        </w:rPr>
        <w:t>от 06.10.2003</w:t>
      </w:r>
      <w:r w:rsidR="00145A19">
        <w:rPr>
          <w:rFonts w:ascii="Times New Roman" w:hAnsi="Times New Roman"/>
          <w:b w:val="0"/>
          <w:i w:val="0"/>
        </w:rPr>
        <w:t xml:space="preserve">                   </w:t>
      </w:r>
      <w:r w:rsidR="007E3D03" w:rsidRPr="004826C7">
        <w:rPr>
          <w:rFonts w:ascii="Times New Roman" w:hAnsi="Times New Roman"/>
          <w:b w:val="0"/>
          <w:i w:val="0"/>
        </w:rPr>
        <w:t xml:space="preserve"> № 131-ФЗ «Об общих </w:t>
      </w:r>
      <w:r w:rsidR="007E3D03" w:rsidRPr="00B61CC2">
        <w:rPr>
          <w:rFonts w:ascii="Times New Roman" w:hAnsi="Times New Roman"/>
          <w:b w:val="0"/>
          <w:i w:val="0"/>
        </w:rPr>
        <w:t>принципах организации местного самоупра</w:t>
      </w:r>
      <w:r w:rsidR="00944894">
        <w:rPr>
          <w:rFonts w:ascii="Times New Roman" w:hAnsi="Times New Roman"/>
          <w:b w:val="0"/>
          <w:i w:val="0"/>
        </w:rPr>
        <w:t>вления в Российской Федерации»</w:t>
      </w:r>
      <w:r w:rsidR="0058097B">
        <w:rPr>
          <w:rFonts w:ascii="Times New Roman" w:hAnsi="Times New Roman"/>
          <w:b w:val="0"/>
          <w:i w:val="0"/>
        </w:rPr>
        <w:t xml:space="preserve">, </w:t>
      </w:r>
      <w:r w:rsidR="00145A19">
        <w:rPr>
          <w:rFonts w:ascii="Times New Roman" w:hAnsi="Times New Roman"/>
          <w:b w:val="0"/>
          <w:i w:val="0"/>
        </w:rPr>
        <w:t>областным законом от 08.07.</w:t>
      </w:r>
      <w:r w:rsidR="00FD73FF" w:rsidRPr="00FD73FF">
        <w:rPr>
          <w:rFonts w:ascii="Times New Roman" w:hAnsi="Times New Roman"/>
          <w:b w:val="0"/>
          <w:i w:val="0"/>
        </w:rPr>
        <w:t>2015 № 102-з «О порядке осуществления муниципального земельного контроля на территории Смоленской области»</w:t>
      </w:r>
      <w:r w:rsidR="00FD73FF">
        <w:rPr>
          <w:rFonts w:ascii="Times New Roman" w:hAnsi="Times New Roman"/>
          <w:b w:val="0"/>
          <w:i w:val="0"/>
        </w:rPr>
        <w:t xml:space="preserve">, </w:t>
      </w:r>
      <w:r w:rsidR="00D6230A">
        <w:rPr>
          <w:rFonts w:ascii="Times New Roman" w:hAnsi="Times New Roman"/>
          <w:b w:val="0"/>
          <w:i w:val="0"/>
        </w:rPr>
        <w:t>Уставом</w:t>
      </w:r>
      <w:r w:rsidR="003E0A36">
        <w:rPr>
          <w:rFonts w:ascii="Times New Roman" w:hAnsi="Times New Roman"/>
          <w:b w:val="0"/>
          <w:i w:val="0"/>
        </w:rPr>
        <w:t xml:space="preserve"> </w:t>
      </w:r>
      <w:r w:rsidR="00EC00EC" w:rsidRPr="00EC00EC">
        <w:rPr>
          <w:rFonts w:ascii="Times New Roman" w:hAnsi="Times New Roman"/>
          <w:b w:val="0"/>
          <w:i w:val="0"/>
        </w:rPr>
        <w:t>муниципального образования «Вяземский район» Смоленской области</w:t>
      </w:r>
      <w:r w:rsidR="007E3D03">
        <w:rPr>
          <w:rFonts w:ascii="Times New Roman" w:hAnsi="Times New Roman"/>
          <w:b w:val="0"/>
          <w:i w:val="0"/>
        </w:rPr>
        <w:t xml:space="preserve">, </w:t>
      </w:r>
    </w:p>
    <w:p w:rsidR="00EC00EC" w:rsidRDefault="00EC00EC" w:rsidP="00F3074E">
      <w:pPr>
        <w:ind w:firstLine="709"/>
        <w:jc w:val="both"/>
        <w:rPr>
          <w:sz w:val="26"/>
          <w:szCs w:val="26"/>
        </w:rPr>
      </w:pPr>
    </w:p>
    <w:p w:rsidR="00EC00EC" w:rsidRPr="00EC00EC" w:rsidRDefault="00EC00EC" w:rsidP="00197720">
      <w:pPr>
        <w:widowControl w:val="0"/>
        <w:ind w:firstLine="709"/>
        <w:jc w:val="both"/>
        <w:rPr>
          <w:b/>
          <w:color w:val="000000"/>
          <w:spacing w:val="50"/>
          <w:sz w:val="28"/>
          <w:szCs w:val="28"/>
        </w:rPr>
      </w:pPr>
      <w:r w:rsidRPr="00EC00EC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145A19">
        <w:rPr>
          <w:b/>
          <w:sz w:val="28"/>
          <w:szCs w:val="28"/>
        </w:rPr>
        <w:t>постановляет:</w:t>
      </w:r>
    </w:p>
    <w:p w:rsidR="00197720" w:rsidRPr="00197720" w:rsidRDefault="00197720" w:rsidP="00197720">
      <w:pPr>
        <w:widowControl w:val="0"/>
        <w:ind w:firstLine="709"/>
        <w:jc w:val="both"/>
        <w:rPr>
          <w:sz w:val="16"/>
          <w:szCs w:val="16"/>
        </w:rPr>
      </w:pPr>
    </w:p>
    <w:p w:rsidR="00FD6924" w:rsidRDefault="002C23A6" w:rsidP="00197720">
      <w:pPr>
        <w:widowControl w:val="0"/>
        <w:ind w:firstLine="709"/>
        <w:jc w:val="both"/>
        <w:rPr>
          <w:sz w:val="28"/>
          <w:szCs w:val="28"/>
        </w:rPr>
      </w:pPr>
      <w:r w:rsidRPr="0048450D">
        <w:rPr>
          <w:sz w:val="28"/>
          <w:szCs w:val="28"/>
        </w:rPr>
        <w:t>1.</w:t>
      </w:r>
      <w:r w:rsidR="003E0A36">
        <w:rPr>
          <w:sz w:val="28"/>
          <w:szCs w:val="28"/>
        </w:rPr>
        <w:t xml:space="preserve"> </w:t>
      </w:r>
      <w:r w:rsidR="00944894">
        <w:rPr>
          <w:sz w:val="28"/>
          <w:szCs w:val="28"/>
        </w:rPr>
        <w:t xml:space="preserve">Утвердить </w:t>
      </w:r>
      <w:r w:rsidR="003C1A02">
        <w:rPr>
          <w:sz w:val="28"/>
          <w:szCs w:val="28"/>
        </w:rPr>
        <w:t>П</w:t>
      </w:r>
      <w:r w:rsidR="00F3074E">
        <w:rPr>
          <w:sz w:val="28"/>
          <w:szCs w:val="28"/>
        </w:rPr>
        <w:t xml:space="preserve">рограмму </w:t>
      </w:r>
      <w:r w:rsidR="00F3074E" w:rsidRPr="0064487E">
        <w:rPr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в отношении </w:t>
      </w:r>
      <w:r w:rsidR="00F3074E">
        <w:rPr>
          <w:sz w:val="28"/>
          <w:szCs w:val="28"/>
        </w:rPr>
        <w:lastRenderedPageBreak/>
        <w:t xml:space="preserve">земельных участков, </w:t>
      </w:r>
      <w:r w:rsidR="00F3074E" w:rsidRPr="0064487E">
        <w:rPr>
          <w:sz w:val="28"/>
          <w:szCs w:val="28"/>
        </w:rPr>
        <w:t xml:space="preserve">расположенных на </w:t>
      </w:r>
      <w:r w:rsidR="00F3074E">
        <w:rPr>
          <w:sz w:val="28"/>
          <w:szCs w:val="28"/>
        </w:rPr>
        <w:t xml:space="preserve">территории </w:t>
      </w:r>
      <w:r w:rsidR="001E49F0" w:rsidRPr="001E49F0">
        <w:rPr>
          <w:sz w:val="28"/>
          <w:szCs w:val="28"/>
        </w:rPr>
        <w:t>муниципального образования «Вяземский район» Смоленской области</w:t>
      </w:r>
      <w:r w:rsidR="003E0A36">
        <w:rPr>
          <w:sz w:val="28"/>
          <w:szCs w:val="28"/>
        </w:rPr>
        <w:t xml:space="preserve"> </w:t>
      </w:r>
      <w:r w:rsidR="00F3074E" w:rsidRPr="0064487E">
        <w:rPr>
          <w:sz w:val="28"/>
          <w:szCs w:val="28"/>
        </w:rPr>
        <w:t>на 20</w:t>
      </w:r>
      <w:r w:rsidR="003C1A02">
        <w:rPr>
          <w:sz w:val="28"/>
          <w:szCs w:val="28"/>
        </w:rPr>
        <w:t>21</w:t>
      </w:r>
      <w:r w:rsidR="00F3074E" w:rsidRPr="0064487E">
        <w:rPr>
          <w:sz w:val="28"/>
          <w:szCs w:val="28"/>
        </w:rPr>
        <w:t xml:space="preserve"> год</w:t>
      </w:r>
      <w:r w:rsidR="00145A19">
        <w:rPr>
          <w:sz w:val="28"/>
          <w:szCs w:val="28"/>
        </w:rPr>
        <w:t>, согласно</w:t>
      </w:r>
      <w:r w:rsidR="00F3074E" w:rsidRPr="0064487E">
        <w:rPr>
          <w:sz w:val="28"/>
          <w:szCs w:val="28"/>
        </w:rPr>
        <w:t xml:space="preserve"> </w:t>
      </w:r>
      <w:r w:rsidR="00D6230A">
        <w:rPr>
          <w:sz w:val="28"/>
          <w:szCs w:val="28"/>
        </w:rPr>
        <w:t>п</w:t>
      </w:r>
      <w:r w:rsidR="003C1A02">
        <w:rPr>
          <w:sz w:val="28"/>
          <w:szCs w:val="28"/>
        </w:rPr>
        <w:t>риложению</w:t>
      </w:r>
      <w:r w:rsidR="00D6230A">
        <w:rPr>
          <w:sz w:val="28"/>
          <w:szCs w:val="28"/>
        </w:rPr>
        <w:t>.</w:t>
      </w:r>
    </w:p>
    <w:p w:rsidR="00F3074E" w:rsidRPr="00F3074E" w:rsidRDefault="00F3074E" w:rsidP="00F3074E">
      <w:pPr>
        <w:ind w:firstLine="709"/>
        <w:jc w:val="both"/>
        <w:rPr>
          <w:sz w:val="28"/>
          <w:szCs w:val="28"/>
        </w:rPr>
      </w:pPr>
      <w:r w:rsidRPr="00F3074E">
        <w:rPr>
          <w:sz w:val="28"/>
          <w:szCs w:val="28"/>
        </w:rPr>
        <w:t xml:space="preserve">2. </w:t>
      </w:r>
      <w:r w:rsidR="00EC00EC">
        <w:rPr>
          <w:sz w:val="28"/>
          <w:szCs w:val="28"/>
        </w:rPr>
        <w:t>Комитету по архитектуре и землеустройству Администрации муниципального образования «Вяземский район» Смоленской области</w:t>
      </w:r>
      <w:r w:rsidR="00777210">
        <w:rPr>
          <w:sz w:val="28"/>
          <w:szCs w:val="28"/>
        </w:rPr>
        <w:t xml:space="preserve"> </w:t>
      </w:r>
      <w:r w:rsidR="003C1A02">
        <w:rPr>
          <w:sz w:val="28"/>
          <w:szCs w:val="28"/>
        </w:rPr>
        <w:t xml:space="preserve">   </w:t>
      </w:r>
      <w:proofErr w:type="gramStart"/>
      <w:r w:rsidR="003C1A02">
        <w:rPr>
          <w:sz w:val="28"/>
          <w:szCs w:val="28"/>
        </w:rPr>
        <w:t xml:space="preserve">   (</w:t>
      </w:r>
      <w:proofErr w:type="gramEnd"/>
      <w:r w:rsidR="003C1A02">
        <w:rPr>
          <w:sz w:val="28"/>
          <w:szCs w:val="28"/>
        </w:rPr>
        <w:t xml:space="preserve">Волков В.Б.) </w:t>
      </w:r>
      <w:r w:rsidR="00777210">
        <w:rPr>
          <w:sz w:val="28"/>
          <w:szCs w:val="28"/>
        </w:rPr>
        <w:t xml:space="preserve">обеспечить выполнение </w:t>
      </w:r>
      <w:r w:rsidR="003C1A02">
        <w:rPr>
          <w:sz w:val="28"/>
          <w:szCs w:val="28"/>
        </w:rPr>
        <w:t>П</w:t>
      </w:r>
      <w:r w:rsidR="00777210" w:rsidRPr="00432C44">
        <w:rPr>
          <w:sz w:val="28"/>
          <w:szCs w:val="28"/>
        </w:rPr>
        <w:t xml:space="preserve">рограммы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в отношении земельных участков, расположенных на территории </w:t>
      </w:r>
      <w:r w:rsidR="00777210">
        <w:rPr>
          <w:sz w:val="28"/>
          <w:szCs w:val="28"/>
        </w:rPr>
        <w:t>муниципального образования «Вяземский район» Смоленской области</w:t>
      </w:r>
      <w:r w:rsidR="00777210" w:rsidRPr="00432C44">
        <w:rPr>
          <w:sz w:val="28"/>
          <w:szCs w:val="28"/>
        </w:rPr>
        <w:t xml:space="preserve"> </w:t>
      </w:r>
      <w:r w:rsidR="00145A19">
        <w:rPr>
          <w:sz w:val="28"/>
          <w:szCs w:val="28"/>
        </w:rPr>
        <w:t xml:space="preserve">                  </w:t>
      </w:r>
      <w:r w:rsidR="00777210" w:rsidRPr="00432C44">
        <w:rPr>
          <w:sz w:val="28"/>
          <w:szCs w:val="28"/>
        </w:rPr>
        <w:t>на 20</w:t>
      </w:r>
      <w:r w:rsidR="003C1A02">
        <w:rPr>
          <w:sz w:val="28"/>
          <w:szCs w:val="28"/>
        </w:rPr>
        <w:t>21</w:t>
      </w:r>
      <w:r w:rsidR="00777210" w:rsidRPr="00432C44">
        <w:rPr>
          <w:sz w:val="28"/>
          <w:szCs w:val="28"/>
        </w:rPr>
        <w:t xml:space="preserve"> год</w:t>
      </w:r>
      <w:r w:rsidR="00777210">
        <w:rPr>
          <w:sz w:val="28"/>
          <w:szCs w:val="28"/>
        </w:rPr>
        <w:t>.</w:t>
      </w:r>
    </w:p>
    <w:p w:rsidR="007C116A" w:rsidRPr="000646E9" w:rsidRDefault="003C1A02" w:rsidP="00F30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26C7" w:rsidRPr="000646E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</w:t>
      </w:r>
      <w:r w:rsidR="007C116A" w:rsidRPr="000646E9">
        <w:rPr>
          <w:sz w:val="28"/>
          <w:szCs w:val="28"/>
        </w:rPr>
        <w:t xml:space="preserve">астоящее </w:t>
      </w:r>
      <w:r w:rsidR="00777210">
        <w:rPr>
          <w:sz w:val="28"/>
          <w:szCs w:val="28"/>
        </w:rPr>
        <w:t>п</w:t>
      </w:r>
      <w:r w:rsidR="000646E9">
        <w:rPr>
          <w:sz w:val="28"/>
          <w:szCs w:val="28"/>
        </w:rPr>
        <w:t>остановление</w:t>
      </w:r>
      <w:r w:rsidR="003E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«Вяземский вестник» и </w:t>
      </w:r>
      <w:r w:rsidR="007E3D03">
        <w:rPr>
          <w:sz w:val="28"/>
          <w:szCs w:val="28"/>
        </w:rPr>
        <w:t>разместить</w:t>
      </w:r>
      <w:r w:rsidR="00777210">
        <w:rPr>
          <w:sz w:val="28"/>
          <w:szCs w:val="28"/>
        </w:rPr>
        <w:t xml:space="preserve"> на</w:t>
      </w:r>
      <w:r w:rsidR="007E3D03" w:rsidRPr="00526C2D">
        <w:rPr>
          <w:sz w:val="28"/>
          <w:szCs w:val="28"/>
        </w:rPr>
        <w:t xml:space="preserve"> сайте </w:t>
      </w:r>
      <w:r w:rsidR="00EC00EC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777210">
        <w:rPr>
          <w:sz w:val="28"/>
          <w:szCs w:val="28"/>
        </w:rPr>
        <w:t>.</w:t>
      </w:r>
    </w:p>
    <w:p w:rsidR="00705F26" w:rsidRPr="00EC00EC" w:rsidRDefault="003C1A02" w:rsidP="00F3074E">
      <w:pPr>
        <w:tabs>
          <w:tab w:val="left" w:pos="720"/>
          <w:tab w:val="left" w:pos="6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16A">
        <w:rPr>
          <w:sz w:val="28"/>
          <w:szCs w:val="28"/>
        </w:rPr>
        <w:t xml:space="preserve">. </w:t>
      </w:r>
      <w:r w:rsidR="00777210">
        <w:rPr>
          <w:sz w:val="28"/>
          <w:szCs w:val="28"/>
        </w:rPr>
        <w:t>Контроль исполнения данно</w:t>
      </w:r>
      <w:r w:rsidR="00EC00EC" w:rsidRPr="00EC00EC">
        <w:rPr>
          <w:sz w:val="28"/>
          <w:szCs w:val="28"/>
        </w:rPr>
        <w:t>го постановления возложить на заместителя Главы муниципального образования «Вяземский район» Смоленской области Алимова</w:t>
      </w:r>
      <w:r w:rsidR="003E0A36">
        <w:rPr>
          <w:sz w:val="28"/>
          <w:szCs w:val="28"/>
        </w:rPr>
        <w:t xml:space="preserve"> </w:t>
      </w:r>
      <w:r w:rsidR="00777210" w:rsidRPr="00EC00EC">
        <w:rPr>
          <w:sz w:val="28"/>
          <w:szCs w:val="28"/>
        </w:rPr>
        <w:t>В.И.</w:t>
      </w:r>
    </w:p>
    <w:p w:rsidR="00441AAC" w:rsidRDefault="00441AAC" w:rsidP="00F3074E">
      <w:pPr>
        <w:tabs>
          <w:tab w:val="left" w:pos="720"/>
          <w:tab w:val="left" w:pos="6371"/>
        </w:tabs>
        <w:ind w:firstLine="709"/>
        <w:jc w:val="both"/>
        <w:rPr>
          <w:sz w:val="28"/>
          <w:szCs w:val="28"/>
        </w:rPr>
      </w:pPr>
    </w:p>
    <w:p w:rsidR="00197720" w:rsidRDefault="00197720" w:rsidP="00F3074E">
      <w:pPr>
        <w:tabs>
          <w:tab w:val="left" w:pos="720"/>
          <w:tab w:val="left" w:pos="6371"/>
        </w:tabs>
        <w:ind w:firstLine="709"/>
        <w:jc w:val="both"/>
        <w:rPr>
          <w:sz w:val="28"/>
          <w:szCs w:val="28"/>
        </w:rPr>
      </w:pPr>
    </w:p>
    <w:p w:rsidR="00145A19" w:rsidRPr="002905A7" w:rsidRDefault="00145A19" w:rsidP="00145A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5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905A7">
        <w:rPr>
          <w:sz w:val="28"/>
          <w:szCs w:val="28"/>
        </w:rPr>
        <w:t xml:space="preserve"> муниципального образования</w:t>
      </w:r>
    </w:p>
    <w:p w:rsidR="00145A19" w:rsidRPr="00893231" w:rsidRDefault="00145A19" w:rsidP="00145A19">
      <w:pPr>
        <w:jc w:val="both"/>
        <w:rPr>
          <w:sz w:val="28"/>
          <w:szCs w:val="28"/>
        </w:rPr>
      </w:pPr>
      <w:r w:rsidRPr="002905A7">
        <w:rPr>
          <w:sz w:val="28"/>
          <w:szCs w:val="28"/>
        </w:rPr>
        <w:t>«Вяземский район» Смоленской области</w:t>
      </w:r>
      <w:r w:rsidRPr="002905A7">
        <w:rPr>
          <w:sz w:val="28"/>
          <w:szCs w:val="28"/>
        </w:rPr>
        <w:tab/>
      </w:r>
      <w:r w:rsidRPr="002905A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2905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2905A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И.В. Демидова</w:t>
      </w:r>
    </w:p>
    <w:p w:rsidR="00EC00EC" w:rsidRDefault="00EC00EC" w:rsidP="00F3074E">
      <w:pPr>
        <w:tabs>
          <w:tab w:val="left" w:pos="720"/>
          <w:tab w:val="left" w:pos="6371"/>
        </w:tabs>
        <w:ind w:firstLine="709"/>
        <w:jc w:val="both"/>
        <w:rPr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197720" w:rsidRDefault="00197720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405636" w:rsidRDefault="00405636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EC00EC" w:rsidRDefault="00EC00EC" w:rsidP="0095321E">
      <w:pPr>
        <w:jc w:val="right"/>
        <w:rPr>
          <w:rStyle w:val="af2"/>
          <w:b w:val="0"/>
          <w:color w:val="auto"/>
          <w:sz w:val="28"/>
          <w:szCs w:val="28"/>
        </w:rPr>
      </w:pPr>
    </w:p>
    <w:p w:rsidR="00747C99" w:rsidRDefault="00F3074E" w:rsidP="00145A19">
      <w:pPr>
        <w:ind w:left="5387"/>
        <w:rPr>
          <w:rStyle w:val="af2"/>
          <w:b w:val="0"/>
          <w:color w:val="auto"/>
          <w:sz w:val="28"/>
          <w:szCs w:val="28"/>
        </w:rPr>
      </w:pPr>
      <w:r w:rsidRPr="00F3074E">
        <w:rPr>
          <w:rStyle w:val="af2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64487E" w:rsidRPr="00242A2B" w:rsidRDefault="00747C99" w:rsidP="00145A19">
      <w:pPr>
        <w:ind w:left="5387"/>
        <w:jc w:val="both"/>
        <w:rPr>
          <w:rStyle w:val="af2"/>
          <w:b w:val="0"/>
          <w:color w:val="auto"/>
          <w:sz w:val="28"/>
          <w:szCs w:val="28"/>
        </w:rPr>
      </w:pPr>
      <w:r>
        <w:rPr>
          <w:rStyle w:val="af2"/>
          <w:b w:val="0"/>
          <w:color w:val="auto"/>
          <w:sz w:val="28"/>
          <w:szCs w:val="28"/>
        </w:rPr>
        <w:t>к п</w:t>
      </w:r>
      <w:r w:rsidR="00F3074E" w:rsidRPr="00F3074E">
        <w:rPr>
          <w:rStyle w:val="af2"/>
          <w:b w:val="0"/>
          <w:color w:val="auto"/>
          <w:sz w:val="28"/>
          <w:szCs w:val="28"/>
        </w:rPr>
        <w:t xml:space="preserve">остановлению </w:t>
      </w:r>
      <w:r w:rsidR="0095321E" w:rsidRPr="00F3074E">
        <w:rPr>
          <w:rStyle w:val="af2"/>
          <w:b w:val="0"/>
          <w:color w:val="auto"/>
          <w:sz w:val="28"/>
          <w:szCs w:val="28"/>
        </w:rPr>
        <w:t>Администрации</w:t>
      </w:r>
      <w:r w:rsidR="0095321E" w:rsidRPr="00F3074E">
        <w:rPr>
          <w:rStyle w:val="af2"/>
          <w:b w:val="0"/>
          <w:color w:val="auto"/>
          <w:sz w:val="28"/>
          <w:szCs w:val="28"/>
        </w:rPr>
        <w:br/>
      </w:r>
      <w:r w:rsidR="00145A19">
        <w:rPr>
          <w:sz w:val="28"/>
          <w:szCs w:val="28"/>
        </w:rPr>
        <w:t xml:space="preserve"> </w:t>
      </w:r>
      <w:r w:rsidR="001E49F0" w:rsidRPr="001E49F0">
        <w:rPr>
          <w:sz w:val="28"/>
          <w:szCs w:val="28"/>
        </w:rPr>
        <w:t>муниципального образования «Вяземский район» Смоленской области</w:t>
      </w:r>
      <w:r w:rsidR="0095321E" w:rsidRPr="00F3074E">
        <w:rPr>
          <w:rStyle w:val="af2"/>
          <w:b w:val="0"/>
          <w:color w:val="auto"/>
          <w:sz w:val="28"/>
          <w:szCs w:val="28"/>
        </w:rPr>
        <w:br/>
        <w:t>от «</w:t>
      </w:r>
      <w:r w:rsidR="00405636">
        <w:rPr>
          <w:rStyle w:val="af2"/>
          <w:b w:val="0"/>
          <w:color w:val="auto"/>
          <w:sz w:val="28"/>
          <w:szCs w:val="28"/>
        </w:rPr>
        <w:t>17</w:t>
      </w:r>
      <w:r w:rsidR="0095321E" w:rsidRPr="00F3074E">
        <w:rPr>
          <w:rStyle w:val="af2"/>
          <w:b w:val="0"/>
          <w:color w:val="auto"/>
          <w:sz w:val="28"/>
          <w:szCs w:val="28"/>
        </w:rPr>
        <w:t xml:space="preserve">» </w:t>
      </w:r>
      <w:r w:rsidR="00405636">
        <w:rPr>
          <w:rStyle w:val="af2"/>
          <w:b w:val="0"/>
          <w:color w:val="auto"/>
          <w:sz w:val="28"/>
          <w:szCs w:val="28"/>
        </w:rPr>
        <w:t>12.</w:t>
      </w:r>
      <w:r w:rsidR="00AF3748">
        <w:rPr>
          <w:rStyle w:val="af2"/>
          <w:b w:val="0"/>
          <w:color w:val="auto"/>
          <w:sz w:val="28"/>
          <w:szCs w:val="28"/>
        </w:rPr>
        <w:t>20</w:t>
      </w:r>
      <w:r w:rsidR="003C1A02">
        <w:rPr>
          <w:rStyle w:val="af2"/>
          <w:b w:val="0"/>
          <w:color w:val="auto"/>
          <w:sz w:val="28"/>
          <w:szCs w:val="28"/>
        </w:rPr>
        <w:t>2</w:t>
      </w:r>
      <w:r w:rsidR="00145A19">
        <w:rPr>
          <w:rStyle w:val="af2"/>
          <w:b w:val="0"/>
          <w:color w:val="auto"/>
          <w:sz w:val="28"/>
          <w:szCs w:val="28"/>
        </w:rPr>
        <w:t>0</w:t>
      </w:r>
      <w:r w:rsidR="00AF3748">
        <w:rPr>
          <w:rStyle w:val="af2"/>
          <w:b w:val="0"/>
          <w:color w:val="auto"/>
          <w:sz w:val="28"/>
          <w:szCs w:val="28"/>
        </w:rPr>
        <w:t xml:space="preserve"> </w:t>
      </w:r>
      <w:r w:rsidR="0095321E" w:rsidRPr="00F3074E">
        <w:rPr>
          <w:rStyle w:val="af2"/>
          <w:b w:val="0"/>
          <w:color w:val="auto"/>
          <w:sz w:val="28"/>
          <w:szCs w:val="28"/>
        </w:rPr>
        <w:t>№</w:t>
      </w:r>
      <w:r w:rsidR="00405636">
        <w:rPr>
          <w:rStyle w:val="af2"/>
          <w:b w:val="0"/>
          <w:color w:val="auto"/>
          <w:sz w:val="28"/>
          <w:szCs w:val="28"/>
        </w:rPr>
        <w:t>1837</w:t>
      </w:r>
      <w:bookmarkStart w:id="0" w:name="_GoBack"/>
      <w:bookmarkEnd w:id="0"/>
    </w:p>
    <w:p w:rsidR="0064487E" w:rsidRDefault="0064487E" w:rsidP="0095321E">
      <w:pPr>
        <w:jc w:val="right"/>
        <w:rPr>
          <w:rStyle w:val="af2"/>
          <w:color w:val="auto"/>
        </w:rPr>
      </w:pPr>
    </w:p>
    <w:p w:rsidR="00145A19" w:rsidRDefault="0064487E" w:rsidP="00F3074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4487E">
        <w:rPr>
          <w:rFonts w:ascii="Times New Roman" w:hAnsi="Times New Roman"/>
          <w:sz w:val="28"/>
          <w:szCs w:val="28"/>
        </w:rPr>
        <w:t>Программа</w:t>
      </w:r>
    </w:p>
    <w:p w:rsidR="00F3074E" w:rsidRDefault="0064487E" w:rsidP="00F3074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4487E">
        <w:rPr>
          <w:rFonts w:ascii="Times New Roman" w:hAnsi="Times New Roman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в отношении </w:t>
      </w:r>
      <w:r w:rsidR="00F3074E">
        <w:rPr>
          <w:rFonts w:ascii="Times New Roman" w:hAnsi="Times New Roman"/>
          <w:sz w:val="28"/>
          <w:szCs w:val="28"/>
        </w:rPr>
        <w:t xml:space="preserve">земельных участков, </w:t>
      </w:r>
      <w:r w:rsidRPr="0064487E">
        <w:rPr>
          <w:rFonts w:ascii="Times New Roman" w:hAnsi="Times New Roman"/>
          <w:sz w:val="28"/>
          <w:szCs w:val="28"/>
        </w:rPr>
        <w:t xml:space="preserve">расположенных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1E49F0" w:rsidRPr="001E49F0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="003E0A36">
        <w:rPr>
          <w:rFonts w:ascii="Times New Roman" w:hAnsi="Times New Roman"/>
          <w:sz w:val="28"/>
          <w:szCs w:val="28"/>
        </w:rPr>
        <w:t xml:space="preserve"> </w:t>
      </w:r>
      <w:r w:rsidRPr="0064487E">
        <w:rPr>
          <w:rFonts w:ascii="Times New Roman" w:hAnsi="Times New Roman"/>
          <w:sz w:val="28"/>
          <w:szCs w:val="28"/>
        </w:rPr>
        <w:t>на 20</w:t>
      </w:r>
      <w:r w:rsidR="003C1A02">
        <w:rPr>
          <w:rFonts w:ascii="Times New Roman" w:hAnsi="Times New Roman"/>
          <w:sz w:val="28"/>
          <w:szCs w:val="28"/>
        </w:rPr>
        <w:t>21</w:t>
      </w:r>
      <w:r w:rsidRPr="0064487E">
        <w:rPr>
          <w:rFonts w:ascii="Times New Roman" w:hAnsi="Times New Roman"/>
          <w:sz w:val="28"/>
          <w:szCs w:val="28"/>
        </w:rPr>
        <w:t xml:space="preserve"> год</w:t>
      </w:r>
    </w:p>
    <w:p w:rsidR="0064487E" w:rsidRDefault="0064487E" w:rsidP="0064487E"/>
    <w:p w:rsidR="0064487E" w:rsidRPr="0064487E" w:rsidRDefault="00747C99" w:rsidP="00F3074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487E" w:rsidRPr="0064487E">
        <w:rPr>
          <w:rFonts w:ascii="Times New Roman" w:hAnsi="Times New Roman"/>
          <w:sz w:val="28"/>
          <w:szCs w:val="28"/>
        </w:rPr>
        <w:t>. Общие положения</w:t>
      </w:r>
    </w:p>
    <w:p w:rsidR="00A43AA8" w:rsidRPr="00795018" w:rsidRDefault="00A43AA8" w:rsidP="0064487E">
      <w:pPr>
        <w:ind w:firstLine="709"/>
        <w:jc w:val="both"/>
        <w:rPr>
          <w:sz w:val="28"/>
          <w:szCs w:val="28"/>
        </w:rPr>
      </w:pPr>
    </w:p>
    <w:p w:rsidR="00A43AA8" w:rsidRDefault="00A43AA8" w:rsidP="00145A19">
      <w:pPr>
        <w:widowControl w:val="0"/>
        <w:ind w:firstLine="709"/>
        <w:jc w:val="both"/>
        <w:rPr>
          <w:sz w:val="28"/>
          <w:szCs w:val="28"/>
        </w:rPr>
      </w:pPr>
      <w:r w:rsidRPr="00A43AA8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Настоящая </w:t>
      </w:r>
      <w:r w:rsidR="00AF3748">
        <w:rPr>
          <w:sz w:val="28"/>
          <w:szCs w:val="28"/>
        </w:rPr>
        <w:t>П</w:t>
      </w:r>
      <w:r w:rsidRPr="00A43AA8">
        <w:rPr>
          <w:sz w:val="28"/>
          <w:szCs w:val="28"/>
        </w:rPr>
        <w:t xml:space="preserve">рограмма разработана </w:t>
      </w:r>
      <w:r w:rsidR="005D07CD">
        <w:rPr>
          <w:sz w:val="28"/>
          <w:szCs w:val="28"/>
        </w:rPr>
        <w:t xml:space="preserve">в целях организации проведения </w:t>
      </w:r>
      <w:r w:rsidR="00752F33">
        <w:rPr>
          <w:rStyle w:val="FontStyle11"/>
          <w:sz w:val="28"/>
          <w:szCs w:val="28"/>
        </w:rPr>
        <w:t xml:space="preserve">Администрацией </w:t>
      </w:r>
      <w:r w:rsidR="00752F33" w:rsidRPr="00F7145E">
        <w:rPr>
          <w:rStyle w:val="FontStyle11"/>
          <w:sz w:val="28"/>
          <w:szCs w:val="28"/>
        </w:rPr>
        <w:t>муниципального образования «</w:t>
      </w:r>
      <w:r w:rsidR="00752F33">
        <w:rPr>
          <w:sz w:val="28"/>
          <w:szCs w:val="28"/>
        </w:rPr>
        <w:t>Вяземский</w:t>
      </w:r>
      <w:r w:rsidR="00752F33" w:rsidRPr="00F7145E">
        <w:rPr>
          <w:rStyle w:val="FontStyle11"/>
          <w:sz w:val="28"/>
          <w:szCs w:val="28"/>
        </w:rPr>
        <w:t xml:space="preserve"> район» Смоленской области</w:t>
      </w:r>
      <w:r w:rsidR="00752F33">
        <w:rPr>
          <w:sz w:val="28"/>
          <w:szCs w:val="28"/>
        </w:rPr>
        <w:t xml:space="preserve"> </w:t>
      </w:r>
      <w:r w:rsidR="005D07CD">
        <w:rPr>
          <w:sz w:val="28"/>
          <w:szCs w:val="28"/>
        </w:rPr>
        <w:t>профилактики нарушений требований земельного законодательства, установленных законодательством Российской Федерации, законодательством Смоленской области,</w:t>
      </w:r>
      <w:r w:rsidR="00752F33" w:rsidRPr="00752F33">
        <w:rPr>
          <w:sz w:val="28"/>
          <w:szCs w:val="28"/>
        </w:rPr>
        <w:t xml:space="preserve"> </w:t>
      </w:r>
      <w:r w:rsidR="00752F33" w:rsidRPr="00C60B9D">
        <w:rPr>
          <w:sz w:val="28"/>
          <w:szCs w:val="28"/>
        </w:rPr>
        <w:t xml:space="preserve">муниципальными </w:t>
      </w:r>
      <w:r w:rsidR="00AF3748">
        <w:rPr>
          <w:sz w:val="28"/>
          <w:szCs w:val="28"/>
        </w:rPr>
        <w:t xml:space="preserve">нормативными </w:t>
      </w:r>
      <w:r w:rsidR="00752F33" w:rsidRPr="00C60B9D">
        <w:rPr>
          <w:sz w:val="28"/>
          <w:szCs w:val="28"/>
        </w:rPr>
        <w:t>правовыми актами муниц</w:t>
      </w:r>
      <w:r w:rsidR="00752F33">
        <w:rPr>
          <w:sz w:val="28"/>
          <w:szCs w:val="28"/>
        </w:rPr>
        <w:t>ипального образования «Вязем</w:t>
      </w:r>
      <w:r w:rsidR="00752F33" w:rsidRPr="00C60B9D">
        <w:rPr>
          <w:sz w:val="28"/>
          <w:szCs w:val="28"/>
        </w:rPr>
        <w:t>ский район» Смоленской области</w:t>
      </w:r>
      <w:r w:rsidR="00752F33">
        <w:rPr>
          <w:sz w:val="28"/>
          <w:szCs w:val="28"/>
        </w:rPr>
        <w:t>,</w:t>
      </w:r>
      <w:r w:rsidR="005D07CD">
        <w:rPr>
          <w:sz w:val="28"/>
          <w:szCs w:val="28"/>
        </w:rPr>
        <w:t xml:space="preserve"> </w:t>
      </w:r>
      <w:r w:rsidRPr="00A43AA8">
        <w:rPr>
          <w:sz w:val="28"/>
          <w:szCs w:val="28"/>
        </w:rPr>
        <w:t xml:space="preserve">в соответствии с Земельным кодексом Российской Федерации, Федеральным законом </w:t>
      </w:r>
      <w:r>
        <w:rPr>
          <w:sz w:val="28"/>
          <w:szCs w:val="28"/>
        </w:rPr>
        <w:t xml:space="preserve">от 24.07.2002 № </w:t>
      </w:r>
      <w:r w:rsidRPr="00A43AA8">
        <w:rPr>
          <w:sz w:val="28"/>
          <w:szCs w:val="28"/>
        </w:rPr>
        <w:t>101-ФЗ «Об обороте земель сельскохозяйственного назначения», Федеральным</w:t>
      </w:r>
      <w:r w:rsidR="003E0A36">
        <w:rPr>
          <w:sz w:val="28"/>
          <w:szCs w:val="28"/>
        </w:rPr>
        <w:t xml:space="preserve"> </w:t>
      </w:r>
      <w:r w:rsidRPr="00A43AA8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от 06.10.2003 №</w:t>
      </w:r>
      <w:r w:rsidRPr="00A43AA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>26.12.2008 №</w:t>
      </w:r>
      <w:r w:rsidRPr="00A43AA8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</w:t>
      </w:r>
      <w:r>
        <w:rPr>
          <w:sz w:val="28"/>
          <w:szCs w:val="28"/>
        </w:rPr>
        <w:t>от 26.12.2018 №</w:t>
      </w:r>
      <w:r w:rsidRPr="00A43AA8">
        <w:rPr>
          <w:sz w:val="28"/>
          <w:szCs w:val="28"/>
        </w:rPr>
        <w:t xml:space="preserve">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r w:rsidR="00AF3748">
        <w:rPr>
          <w:sz w:val="28"/>
          <w:szCs w:val="28"/>
        </w:rPr>
        <w:t xml:space="preserve">нормативными </w:t>
      </w:r>
      <w:r w:rsidRPr="00A43AA8">
        <w:rPr>
          <w:sz w:val="28"/>
          <w:szCs w:val="28"/>
        </w:rPr>
        <w:t xml:space="preserve">правовыми актами», </w:t>
      </w:r>
      <w:r w:rsidR="001E49F0" w:rsidRPr="001E49F0">
        <w:rPr>
          <w:sz w:val="28"/>
          <w:szCs w:val="28"/>
        </w:rPr>
        <w:t>Административным регламентом по осуществлению муниципального земельного контроля на территории муниципального образования «Вяземский район» Смоленской области</w:t>
      </w:r>
      <w:r w:rsidR="00752F33">
        <w:rPr>
          <w:sz w:val="28"/>
          <w:szCs w:val="28"/>
        </w:rPr>
        <w:t>, утвержденн</w:t>
      </w:r>
      <w:r w:rsidR="00293786">
        <w:rPr>
          <w:sz w:val="28"/>
          <w:szCs w:val="28"/>
        </w:rPr>
        <w:t>ым п</w:t>
      </w:r>
      <w:r w:rsidR="001E49F0">
        <w:rPr>
          <w:sz w:val="28"/>
          <w:szCs w:val="28"/>
        </w:rPr>
        <w:t xml:space="preserve">остановлением Администрации </w:t>
      </w:r>
      <w:r w:rsidR="001E49F0" w:rsidRPr="001E49F0">
        <w:rPr>
          <w:sz w:val="28"/>
          <w:szCs w:val="28"/>
        </w:rPr>
        <w:t>муниципального образования «Вяземский район» Смоленской области</w:t>
      </w:r>
      <w:r w:rsidR="00293786">
        <w:rPr>
          <w:sz w:val="28"/>
          <w:szCs w:val="28"/>
        </w:rPr>
        <w:t xml:space="preserve"> </w:t>
      </w:r>
      <w:r w:rsidR="00145A19">
        <w:rPr>
          <w:sz w:val="28"/>
          <w:szCs w:val="28"/>
        </w:rPr>
        <w:t xml:space="preserve">                           </w:t>
      </w:r>
      <w:r w:rsidR="001E49F0" w:rsidRPr="001E49F0">
        <w:rPr>
          <w:sz w:val="28"/>
          <w:szCs w:val="28"/>
        </w:rPr>
        <w:t>от 26.07.2019 № 1267</w:t>
      </w:r>
      <w:r w:rsidR="005D07CD">
        <w:rPr>
          <w:sz w:val="28"/>
          <w:szCs w:val="28"/>
        </w:rPr>
        <w:t>, в целях предупреждения возможного нарушения  органами</w:t>
      </w:r>
      <w:r w:rsidR="002D6D59">
        <w:rPr>
          <w:sz w:val="28"/>
          <w:szCs w:val="28"/>
        </w:rPr>
        <w:t xml:space="preserve">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</w:t>
      </w:r>
      <w:r>
        <w:rPr>
          <w:sz w:val="28"/>
          <w:szCs w:val="28"/>
        </w:rPr>
        <w:t>.</w:t>
      </w:r>
    </w:p>
    <w:p w:rsidR="007E2F53" w:rsidRDefault="007E2F53" w:rsidP="00145A1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 профилактике нарушений обя</w:t>
      </w:r>
      <w:r w:rsidR="005F0CA3">
        <w:rPr>
          <w:sz w:val="28"/>
          <w:szCs w:val="28"/>
        </w:rPr>
        <w:t>зательных требований,</w:t>
      </w:r>
      <w:r w:rsidR="00293786">
        <w:rPr>
          <w:sz w:val="28"/>
          <w:szCs w:val="28"/>
        </w:rPr>
        <w:t xml:space="preserve"> </w:t>
      </w:r>
      <w:r w:rsidRPr="0064487E">
        <w:rPr>
          <w:sz w:val="28"/>
          <w:szCs w:val="28"/>
        </w:rPr>
        <w:lastRenderedPageBreak/>
        <w:t xml:space="preserve">установленных муниципальными </w:t>
      </w:r>
      <w:r w:rsidR="00AF3748">
        <w:rPr>
          <w:sz w:val="28"/>
          <w:szCs w:val="28"/>
        </w:rPr>
        <w:t xml:space="preserve">нормативными </w:t>
      </w:r>
      <w:r w:rsidRPr="0064487E">
        <w:rPr>
          <w:sz w:val="28"/>
          <w:szCs w:val="28"/>
        </w:rPr>
        <w:t xml:space="preserve">правовыми актами, в сфере осуществления муниципального земельного контроля в отношении </w:t>
      </w:r>
      <w:r>
        <w:rPr>
          <w:sz w:val="28"/>
          <w:szCs w:val="28"/>
        </w:rPr>
        <w:t xml:space="preserve">земельных участков, </w:t>
      </w:r>
      <w:r w:rsidRPr="0064487E">
        <w:rPr>
          <w:sz w:val="28"/>
          <w:szCs w:val="28"/>
        </w:rPr>
        <w:t xml:space="preserve">расположенных на </w:t>
      </w:r>
      <w:r>
        <w:rPr>
          <w:sz w:val="28"/>
          <w:szCs w:val="28"/>
        </w:rPr>
        <w:t xml:space="preserve">территории </w:t>
      </w:r>
      <w:r w:rsidR="001E49F0" w:rsidRPr="001E49F0">
        <w:rPr>
          <w:sz w:val="28"/>
          <w:szCs w:val="28"/>
        </w:rPr>
        <w:t xml:space="preserve">муниципального образования «Вяземский район» </w:t>
      </w:r>
      <w:r w:rsidR="005F0CA3" w:rsidRPr="001E49F0">
        <w:rPr>
          <w:sz w:val="28"/>
          <w:szCs w:val="28"/>
        </w:rPr>
        <w:t>Смоленской области,</w:t>
      </w:r>
      <w:r w:rsidR="00293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1E49F0">
        <w:rPr>
          <w:sz w:val="28"/>
          <w:szCs w:val="28"/>
        </w:rPr>
        <w:t xml:space="preserve">комитетом по архитектуре и землеустройству Администрации </w:t>
      </w:r>
      <w:r w:rsidR="001E49F0" w:rsidRPr="001E49F0">
        <w:rPr>
          <w:sz w:val="28"/>
          <w:szCs w:val="28"/>
        </w:rPr>
        <w:t>муниципального образования «Вяземский район» Смоленской области</w:t>
      </w:r>
      <w:r>
        <w:rPr>
          <w:sz w:val="28"/>
          <w:szCs w:val="28"/>
        </w:rPr>
        <w:t>.</w:t>
      </w:r>
    </w:p>
    <w:p w:rsidR="007E2F53" w:rsidRPr="00A43AA8" w:rsidRDefault="007E2F53" w:rsidP="007E2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43AA8">
        <w:rPr>
          <w:sz w:val="28"/>
          <w:szCs w:val="28"/>
        </w:rPr>
        <w:t>Предостережения о недопустимости нарушения (неисполнения)</w:t>
      </w:r>
      <w:r w:rsidR="00293786">
        <w:rPr>
          <w:sz w:val="28"/>
          <w:szCs w:val="28"/>
        </w:rPr>
        <w:t xml:space="preserve"> </w:t>
      </w:r>
      <w:r w:rsidRPr="00A43AA8">
        <w:rPr>
          <w:sz w:val="28"/>
          <w:szCs w:val="28"/>
        </w:rPr>
        <w:t xml:space="preserve">обязательных требований, требований, установленных муниципальными </w:t>
      </w:r>
      <w:r w:rsidR="00AF3748">
        <w:rPr>
          <w:sz w:val="28"/>
          <w:szCs w:val="28"/>
        </w:rPr>
        <w:t xml:space="preserve">нормативными </w:t>
      </w:r>
      <w:r w:rsidRPr="00A43AA8">
        <w:rPr>
          <w:sz w:val="28"/>
          <w:szCs w:val="28"/>
        </w:rPr>
        <w:t>правовыми актами</w:t>
      </w:r>
      <w:r w:rsidR="00293786">
        <w:rPr>
          <w:sz w:val="28"/>
          <w:szCs w:val="28"/>
        </w:rPr>
        <w:t xml:space="preserve"> </w:t>
      </w:r>
      <w:r w:rsidRPr="00A43AA8">
        <w:rPr>
          <w:sz w:val="28"/>
          <w:szCs w:val="28"/>
        </w:rPr>
        <w:t>в сфере</w:t>
      </w:r>
      <w:r w:rsidR="00293786">
        <w:rPr>
          <w:sz w:val="28"/>
          <w:szCs w:val="28"/>
        </w:rPr>
        <w:t xml:space="preserve"> </w:t>
      </w:r>
      <w:r w:rsidRPr="00A43AA8">
        <w:rPr>
          <w:sz w:val="28"/>
          <w:szCs w:val="28"/>
        </w:rPr>
        <w:t>земельного законодательства, в соответствии с частями 5-7 статьи 8.2 Феде</w:t>
      </w:r>
      <w:r w:rsidR="00293786">
        <w:rPr>
          <w:sz w:val="28"/>
          <w:szCs w:val="28"/>
        </w:rPr>
        <w:t>рального закона от 26.12.2008</w:t>
      </w:r>
      <w:r w:rsidR="00145A19">
        <w:rPr>
          <w:sz w:val="28"/>
          <w:szCs w:val="28"/>
        </w:rPr>
        <w:t xml:space="preserve">                       </w:t>
      </w:r>
      <w:r w:rsidR="009F06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43AA8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</w:t>
      </w:r>
      <w:r w:rsidR="007530B6">
        <w:rPr>
          <w:sz w:val="28"/>
          <w:szCs w:val="28"/>
        </w:rPr>
        <w:t>ора) и муниципального контроля»</w:t>
      </w:r>
      <w:r w:rsidRPr="00A43AA8">
        <w:rPr>
          <w:sz w:val="28"/>
          <w:szCs w:val="28"/>
        </w:rPr>
        <w:t xml:space="preserve"> </w:t>
      </w:r>
      <w:r w:rsidR="007530B6" w:rsidRPr="00A43AA8">
        <w:rPr>
          <w:sz w:val="28"/>
          <w:szCs w:val="28"/>
        </w:rPr>
        <w:t>выдаются</w:t>
      </w:r>
      <w:r w:rsidR="007530B6">
        <w:rPr>
          <w:sz w:val="28"/>
          <w:szCs w:val="28"/>
        </w:rPr>
        <w:t xml:space="preserve"> комитетом по архитектуре и землеустройству Администрации </w:t>
      </w:r>
      <w:r w:rsidR="007530B6" w:rsidRPr="001E49F0">
        <w:rPr>
          <w:sz w:val="28"/>
          <w:szCs w:val="28"/>
        </w:rPr>
        <w:t>муниципального образования «Вяземский район» Смоленской области</w:t>
      </w:r>
      <w:r w:rsidR="007530B6">
        <w:rPr>
          <w:sz w:val="28"/>
          <w:szCs w:val="28"/>
        </w:rPr>
        <w:t>,</w:t>
      </w:r>
      <w:r w:rsidR="007530B6" w:rsidRPr="00A43AA8">
        <w:rPr>
          <w:sz w:val="28"/>
          <w:szCs w:val="28"/>
        </w:rPr>
        <w:t xml:space="preserve"> </w:t>
      </w:r>
      <w:r w:rsidRPr="00A43AA8">
        <w:rPr>
          <w:sz w:val="28"/>
          <w:szCs w:val="28"/>
        </w:rPr>
        <w:t>е</w:t>
      </w:r>
      <w:r w:rsidR="002D6D59">
        <w:rPr>
          <w:sz w:val="28"/>
          <w:szCs w:val="28"/>
        </w:rPr>
        <w:t xml:space="preserve">сли иной порядок не установлен </w:t>
      </w:r>
      <w:r w:rsidR="00EB702E">
        <w:rPr>
          <w:sz w:val="28"/>
          <w:szCs w:val="28"/>
        </w:rPr>
        <w:t xml:space="preserve">настоящим </w:t>
      </w:r>
      <w:r w:rsidR="002D6D59">
        <w:rPr>
          <w:sz w:val="28"/>
          <w:szCs w:val="28"/>
        </w:rPr>
        <w:t>Ф</w:t>
      </w:r>
      <w:r w:rsidR="007530B6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>.</w:t>
      </w:r>
    </w:p>
    <w:p w:rsidR="007E2F53" w:rsidRDefault="007E2F53" w:rsidP="0064487E">
      <w:pPr>
        <w:ind w:firstLine="709"/>
        <w:jc w:val="both"/>
        <w:rPr>
          <w:sz w:val="28"/>
          <w:szCs w:val="28"/>
        </w:rPr>
      </w:pPr>
    </w:p>
    <w:p w:rsidR="0064487E" w:rsidRPr="0064487E" w:rsidRDefault="00293786" w:rsidP="00AF3748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487E" w:rsidRPr="0064487E">
        <w:rPr>
          <w:rFonts w:ascii="Times New Roman" w:hAnsi="Times New Roman"/>
          <w:sz w:val="28"/>
          <w:szCs w:val="28"/>
        </w:rPr>
        <w:t>. Анализ и оценка состояния подконтрольной сферы</w:t>
      </w:r>
    </w:p>
    <w:p w:rsidR="0064487E" w:rsidRDefault="0064487E" w:rsidP="0064487E"/>
    <w:p w:rsidR="007E2F53" w:rsidRPr="007E2F53" w:rsidRDefault="0014783E" w:rsidP="00293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93786">
        <w:rPr>
          <w:rStyle w:val="FontStyle11"/>
          <w:sz w:val="28"/>
          <w:szCs w:val="28"/>
        </w:rPr>
        <w:t>Профилактика нарушений обязательных требований</w:t>
      </w:r>
      <w:r w:rsidR="00293786" w:rsidRPr="00F7145E">
        <w:rPr>
          <w:sz w:val="28"/>
          <w:szCs w:val="28"/>
        </w:rPr>
        <w:t xml:space="preserve"> </w:t>
      </w:r>
      <w:r w:rsidR="00293786" w:rsidRPr="004D5954">
        <w:rPr>
          <w:sz w:val="28"/>
          <w:szCs w:val="28"/>
        </w:rPr>
        <w:t xml:space="preserve">земельного законодательства </w:t>
      </w:r>
      <w:r w:rsidR="00293786">
        <w:rPr>
          <w:sz w:val="28"/>
          <w:szCs w:val="28"/>
        </w:rPr>
        <w:t xml:space="preserve">проводится </w:t>
      </w:r>
      <w:r w:rsidR="00293786" w:rsidRPr="004D5954">
        <w:rPr>
          <w:sz w:val="28"/>
          <w:szCs w:val="28"/>
        </w:rPr>
        <w:t>в рамках осуществления муниципального земельного контроля</w:t>
      </w:r>
      <w:r w:rsidR="00293786">
        <w:rPr>
          <w:sz w:val="28"/>
          <w:szCs w:val="28"/>
        </w:rPr>
        <w:t>.</w:t>
      </w:r>
    </w:p>
    <w:p w:rsidR="007E2F53" w:rsidRPr="007E2F53" w:rsidRDefault="007E2F53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207"/>
      <w:r>
        <w:rPr>
          <w:sz w:val="28"/>
          <w:szCs w:val="28"/>
        </w:rPr>
        <w:t>2.2</w:t>
      </w:r>
      <w:r w:rsidRPr="007E2F53">
        <w:rPr>
          <w:sz w:val="28"/>
          <w:szCs w:val="28"/>
        </w:rPr>
        <w:t>. Подконтрольными субъектами профилактических мероприятий при осуществлении муниципального земельного контроля являются физические лица, юридические лица, индивидуальные предприниматели.</w:t>
      </w:r>
    </w:p>
    <w:p w:rsidR="007E2F53" w:rsidRPr="007E2F53" w:rsidRDefault="007E2F53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08"/>
      <w:bookmarkEnd w:id="1"/>
      <w:r>
        <w:rPr>
          <w:sz w:val="28"/>
          <w:szCs w:val="28"/>
        </w:rPr>
        <w:t>2.3</w:t>
      </w:r>
      <w:r w:rsidRPr="007E2F53">
        <w:rPr>
          <w:sz w:val="28"/>
          <w:szCs w:val="28"/>
        </w:rPr>
        <w:t>. Цел</w:t>
      </w:r>
      <w:r w:rsidR="00145A19">
        <w:rPr>
          <w:sz w:val="28"/>
          <w:szCs w:val="28"/>
        </w:rPr>
        <w:t>ями</w:t>
      </w:r>
      <w:r w:rsidRPr="007E2F53">
        <w:rPr>
          <w:sz w:val="28"/>
          <w:szCs w:val="28"/>
        </w:rPr>
        <w:t xml:space="preserve"> </w:t>
      </w:r>
      <w:r w:rsidR="00EB702E">
        <w:rPr>
          <w:sz w:val="28"/>
          <w:szCs w:val="28"/>
        </w:rPr>
        <w:t xml:space="preserve">настоящей </w:t>
      </w:r>
      <w:r w:rsidRPr="007E2F53">
        <w:rPr>
          <w:sz w:val="28"/>
          <w:szCs w:val="28"/>
        </w:rPr>
        <w:t>Программы явля</w:t>
      </w:r>
      <w:r w:rsidR="00145A19">
        <w:rPr>
          <w:sz w:val="28"/>
          <w:szCs w:val="28"/>
        </w:rPr>
        <w:t>ю</w:t>
      </w:r>
      <w:r w:rsidRPr="007E2F53">
        <w:rPr>
          <w:sz w:val="28"/>
          <w:szCs w:val="28"/>
        </w:rPr>
        <w:t>тся:</w:t>
      </w:r>
    </w:p>
    <w:bookmarkEnd w:id="2"/>
    <w:p w:rsidR="007E2F53" w:rsidRPr="007E2F53" w:rsidRDefault="007E2F53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2F53">
        <w:rPr>
          <w:sz w:val="28"/>
          <w:szCs w:val="28"/>
        </w:rPr>
        <w:t xml:space="preserve">1) предупреждение нарушений подконтрольными субъектами обязательных требований </w:t>
      </w:r>
      <w:hyperlink r:id="rId9" w:history="1">
        <w:r w:rsidRPr="007E2F53">
          <w:rPr>
            <w:sz w:val="28"/>
            <w:szCs w:val="28"/>
          </w:rPr>
          <w:t>земельного законодательства</w:t>
        </w:r>
      </w:hyperlink>
      <w:r w:rsidRPr="007E2F53">
        <w:rPr>
          <w:sz w:val="28"/>
          <w:szCs w:val="28"/>
        </w:rPr>
        <w:t xml:space="preserve"> Российской Федерации, требований, установленных муниципальными правовыми актами, устранение причин, факторов и условий, способствующих нарушениям таких требований;</w:t>
      </w:r>
    </w:p>
    <w:p w:rsidR="007E2F53" w:rsidRPr="007E2F53" w:rsidRDefault="007E2F53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2F53">
        <w:rPr>
          <w:sz w:val="28"/>
          <w:szCs w:val="28"/>
        </w:rPr>
        <w:t>2) создание мотивации к добросовестному поведению подконтрольных субъектов;</w:t>
      </w:r>
    </w:p>
    <w:p w:rsidR="007E2F53" w:rsidRDefault="007E2F53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2F53">
        <w:rPr>
          <w:sz w:val="28"/>
          <w:szCs w:val="28"/>
        </w:rPr>
        <w:t>3) повышение эффективности использования и охраны земельных участков;</w:t>
      </w:r>
    </w:p>
    <w:p w:rsidR="002D6D59" w:rsidRPr="007E2F53" w:rsidRDefault="002D6D59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снижение уровня ущерба охраняемым законом ценностям.</w:t>
      </w:r>
    </w:p>
    <w:p w:rsidR="007E2F53" w:rsidRPr="007E2F53" w:rsidRDefault="007E2F53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09"/>
      <w:r>
        <w:rPr>
          <w:sz w:val="28"/>
          <w:szCs w:val="28"/>
        </w:rPr>
        <w:t>2.4</w:t>
      </w:r>
      <w:r w:rsidRPr="007E2F53">
        <w:rPr>
          <w:sz w:val="28"/>
          <w:szCs w:val="28"/>
        </w:rPr>
        <w:t xml:space="preserve">. Задачами </w:t>
      </w:r>
      <w:r w:rsidR="00EB702E">
        <w:rPr>
          <w:sz w:val="28"/>
          <w:szCs w:val="28"/>
        </w:rPr>
        <w:t xml:space="preserve">настоящей </w:t>
      </w:r>
      <w:r w:rsidRPr="007E2F53">
        <w:rPr>
          <w:sz w:val="28"/>
          <w:szCs w:val="28"/>
        </w:rPr>
        <w:t>Программы являются:</w:t>
      </w:r>
    </w:p>
    <w:bookmarkEnd w:id="3"/>
    <w:p w:rsidR="007E2F53" w:rsidRPr="007E2F53" w:rsidRDefault="007E2F53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2F53">
        <w:rPr>
          <w:sz w:val="28"/>
          <w:szCs w:val="28"/>
        </w:rPr>
        <w:t xml:space="preserve">1) выявление причин, факторов и условий, способствующих нарушениям обязательных требований, </w:t>
      </w:r>
      <w:r w:rsidR="00A11C7A">
        <w:rPr>
          <w:sz w:val="28"/>
          <w:szCs w:val="28"/>
        </w:rPr>
        <w:t>разработка мероприятий,</w:t>
      </w:r>
      <w:r w:rsidR="007530B6">
        <w:rPr>
          <w:sz w:val="28"/>
          <w:szCs w:val="28"/>
        </w:rPr>
        <w:t xml:space="preserve"> направленных на их устранение</w:t>
      </w:r>
      <w:r w:rsidRPr="007E2F53">
        <w:rPr>
          <w:sz w:val="28"/>
          <w:szCs w:val="28"/>
        </w:rPr>
        <w:t>;</w:t>
      </w:r>
    </w:p>
    <w:p w:rsidR="007E2F53" w:rsidRPr="007E2F53" w:rsidRDefault="007530B6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повышение </w:t>
      </w:r>
      <w:r w:rsidR="007E2F53" w:rsidRPr="007E2F53">
        <w:rPr>
          <w:sz w:val="28"/>
          <w:szCs w:val="28"/>
        </w:rPr>
        <w:t xml:space="preserve">правосознания и правовой культуры </w:t>
      </w:r>
      <w:r w:rsidR="00F45900" w:rsidRPr="00D5045F">
        <w:rPr>
          <w:sz w:val="28"/>
          <w:szCs w:val="28"/>
        </w:rPr>
        <w:t>органов местного самоуправления, юридических лиц, индивидуальных предпринимат</w:t>
      </w:r>
      <w:r>
        <w:rPr>
          <w:sz w:val="28"/>
          <w:szCs w:val="28"/>
        </w:rPr>
        <w:t>елей,</w:t>
      </w:r>
      <w:r w:rsidR="00F45900" w:rsidRPr="00D5045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3E0A36">
        <w:rPr>
          <w:sz w:val="28"/>
          <w:szCs w:val="28"/>
        </w:rPr>
        <w:t xml:space="preserve"> </w:t>
      </w:r>
      <w:r w:rsidR="00F45900">
        <w:rPr>
          <w:sz w:val="28"/>
          <w:szCs w:val="28"/>
        </w:rPr>
        <w:t xml:space="preserve">и </w:t>
      </w:r>
      <w:r w:rsidR="007E2F53" w:rsidRPr="007E2F53">
        <w:rPr>
          <w:sz w:val="28"/>
          <w:szCs w:val="28"/>
        </w:rPr>
        <w:t>участников земельных отношений;</w:t>
      </w:r>
    </w:p>
    <w:p w:rsidR="00F45900" w:rsidRDefault="007E2F53" w:rsidP="00145A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2F53">
        <w:rPr>
          <w:sz w:val="28"/>
          <w:szCs w:val="28"/>
        </w:rPr>
        <w:t xml:space="preserve">3) укрепление системы профилактики нарушений обязательных требований </w:t>
      </w:r>
      <w:hyperlink r:id="rId10" w:history="1">
        <w:r w:rsidRPr="007E2F53">
          <w:rPr>
            <w:sz w:val="28"/>
            <w:szCs w:val="28"/>
          </w:rPr>
          <w:t>земельного законодательства</w:t>
        </w:r>
      </w:hyperlink>
      <w:bookmarkStart w:id="4" w:name="sub_10210"/>
      <w:r w:rsidR="007530B6">
        <w:rPr>
          <w:sz w:val="28"/>
          <w:szCs w:val="28"/>
        </w:rPr>
        <w:t xml:space="preserve"> Российской Федерац</w:t>
      </w:r>
      <w:r w:rsidR="00145A19">
        <w:rPr>
          <w:sz w:val="28"/>
          <w:szCs w:val="28"/>
        </w:rPr>
        <w:t>и</w:t>
      </w:r>
      <w:r w:rsidR="007530B6">
        <w:rPr>
          <w:sz w:val="28"/>
          <w:szCs w:val="28"/>
        </w:rPr>
        <w:t>и.</w:t>
      </w:r>
    </w:p>
    <w:p w:rsidR="007E2F53" w:rsidRPr="007E2F53" w:rsidRDefault="007E2F53" w:rsidP="00145A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7E2F53">
        <w:rPr>
          <w:sz w:val="28"/>
          <w:szCs w:val="28"/>
        </w:rPr>
        <w:t xml:space="preserve">. Обязательные требования </w:t>
      </w:r>
      <w:hyperlink r:id="rId11" w:history="1">
        <w:r w:rsidRPr="007E2F53">
          <w:rPr>
            <w:sz w:val="28"/>
            <w:szCs w:val="28"/>
          </w:rPr>
          <w:t>земельного законодательства</w:t>
        </w:r>
      </w:hyperlink>
      <w:r w:rsidRPr="007E2F53">
        <w:rPr>
          <w:sz w:val="28"/>
          <w:szCs w:val="28"/>
        </w:rPr>
        <w:t xml:space="preserve"> Российской </w:t>
      </w:r>
      <w:r w:rsidRPr="007E2F53">
        <w:rPr>
          <w:sz w:val="28"/>
          <w:szCs w:val="28"/>
        </w:rPr>
        <w:lastRenderedPageBreak/>
        <w:t>Федерации, требования, установленные муниципальными правовыми актами, оценка соблюдения которых является предметом муниципального земельного контроля</w:t>
      </w:r>
      <w:r w:rsidR="00145A19">
        <w:rPr>
          <w:sz w:val="28"/>
          <w:szCs w:val="28"/>
        </w:rPr>
        <w:t xml:space="preserve"> это</w:t>
      </w:r>
      <w:r w:rsidRPr="007E2F53">
        <w:rPr>
          <w:sz w:val="28"/>
          <w:szCs w:val="28"/>
        </w:rPr>
        <w:t>:</w:t>
      </w:r>
    </w:p>
    <w:bookmarkEnd w:id="4"/>
    <w:p w:rsidR="007E2F53" w:rsidRPr="007E2F53" w:rsidRDefault="007E2F53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2F53">
        <w:rPr>
          <w:sz w:val="28"/>
          <w:szCs w:val="28"/>
        </w:rPr>
        <w:t>1) использование земельного участка по целевому назначению в соответствии с разрешенным видом использования;</w:t>
      </w:r>
    </w:p>
    <w:p w:rsidR="007E2F53" w:rsidRPr="007E2F53" w:rsidRDefault="007E2F53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2F53">
        <w:rPr>
          <w:sz w:val="28"/>
          <w:szCs w:val="28"/>
        </w:rPr>
        <w:t>2) соблюдение порядка, исключающего самовольное занятие земельного участка или использование его без оформленных в установленном порядке правоустанавливающих документов;</w:t>
      </w:r>
    </w:p>
    <w:p w:rsidR="007E2F53" w:rsidRPr="007E2F53" w:rsidRDefault="00717B82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2F53" w:rsidRPr="007E2F53">
        <w:rPr>
          <w:sz w:val="28"/>
          <w:szCs w:val="28"/>
        </w:rPr>
        <w:t>)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7E2F53" w:rsidRPr="007E2F53" w:rsidRDefault="00717B82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F53" w:rsidRPr="007E2F53">
        <w:rPr>
          <w:sz w:val="28"/>
          <w:szCs w:val="28"/>
        </w:rPr>
        <w:t xml:space="preserve">)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="007E2F53" w:rsidRPr="007E2F53">
        <w:rPr>
          <w:sz w:val="28"/>
          <w:szCs w:val="28"/>
        </w:rPr>
        <w:t>агрохимикатами</w:t>
      </w:r>
      <w:proofErr w:type="spellEnd"/>
      <w:r w:rsidR="007E2F53" w:rsidRPr="007E2F53">
        <w:rPr>
          <w:sz w:val="28"/>
          <w:szCs w:val="28"/>
        </w:rPr>
        <w:t xml:space="preserve"> или иными опасными для здоровья людей и окружающей среды веществами, отходами производства и употребления;</w:t>
      </w:r>
    </w:p>
    <w:p w:rsidR="007E2F53" w:rsidRPr="007E2F53" w:rsidRDefault="00717B82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F53" w:rsidRPr="007E2F53">
        <w:rPr>
          <w:sz w:val="28"/>
          <w:szCs w:val="28"/>
        </w:rPr>
        <w:t xml:space="preserve">) исполнение предписаний по вопросам соблюдения </w:t>
      </w:r>
      <w:hyperlink r:id="rId12" w:history="1">
        <w:r w:rsidR="007E2F53" w:rsidRPr="007E2F53">
          <w:rPr>
            <w:sz w:val="28"/>
            <w:szCs w:val="28"/>
          </w:rPr>
          <w:t>земельного законодательства</w:t>
        </w:r>
      </w:hyperlink>
      <w:r w:rsidR="007E2F53" w:rsidRPr="007E2F53">
        <w:rPr>
          <w:sz w:val="28"/>
          <w:szCs w:val="28"/>
        </w:rPr>
        <w:t xml:space="preserve"> Российской Федерации и устранения нарушений в области земельных отношений, вынесенных </w:t>
      </w:r>
      <w:r w:rsidR="00464F20">
        <w:rPr>
          <w:sz w:val="28"/>
          <w:szCs w:val="28"/>
        </w:rPr>
        <w:t>специалистом комитета по архитектуре и землеустройству Администрации муниципального образования «Вяземский район» Смоленской области, ответственным за проведение муниципального земельного контроля;</w:t>
      </w:r>
    </w:p>
    <w:p w:rsidR="007E2F53" w:rsidRPr="007E2F53" w:rsidRDefault="00717B82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2F53" w:rsidRPr="007E2F53">
        <w:rPr>
          <w:sz w:val="28"/>
          <w:szCs w:val="28"/>
        </w:rPr>
        <w:t>) сохранение межевых знаков, границ земельного участка;</w:t>
      </w:r>
    </w:p>
    <w:p w:rsidR="007E2F53" w:rsidRPr="007E2F53" w:rsidRDefault="00717B82" w:rsidP="007E2F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2F53" w:rsidRPr="007E2F53">
        <w:rPr>
          <w:sz w:val="28"/>
          <w:szCs w:val="28"/>
        </w:rPr>
        <w:t xml:space="preserve">) выполнение иных требований </w:t>
      </w:r>
      <w:hyperlink r:id="rId13" w:history="1">
        <w:r w:rsidR="007E2F53" w:rsidRPr="007E2F53">
          <w:rPr>
            <w:sz w:val="28"/>
            <w:szCs w:val="28"/>
          </w:rPr>
          <w:t>земельного законодательства</w:t>
        </w:r>
      </w:hyperlink>
      <w:r w:rsidR="007E2F53" w:rsidRPr="007E2F53">
        <w:rPr>
          <w:sz w:val="28"/>
          <w:szCs w:val="28"/>
        </w:rPr>
        <w:t xml:space="preserve"> Российской Федерации по вопросам использования и охраны земель.</w:t>
      </w:r>
    </w:p>
    <w:p w:rsidR="00941D64" w:rsidRDefault="007E2F53" w:rsidP="009C2576">
      <w:pPr>
        <w:ind w:firstLine="708"/>
        <w:jc w:val="both"/>
        <w:rPr>
          <w:sz w:val="28"/>
          <w:szCs w:val="28"/>
        </w:rPr>
      </w:pPr>
      <w:bookmarkStart w:id="5" w:name="sub_10211"/>
      <w:r>
        <w:rPr>
          <w:sz w:val="28"/>
          <w:szCs w:val="28"/>
        </w:rPr>
        <w:t>2.6</w:t>
      </w:r>
      <w:r w:rsidRPr="007E2F53">
        <w:rPr>
          <w:sz w:val="28"/>
          <w:szCs w:val="28"/>
        </w:rPr>
        <w:t xml:space="preserve">. </w:t>
      </w:r>
      <w:bookmarkEnd w:id="5"/>
      <w:r w:rsidR="005F0CA3">
        <w:rPr>
          <w:sz w:val="28"/>
          <w:szCs w:val="28"/>
        </w:rPr>
        <w:t xml:space="preserve">Краткий анализ текущего состояния </w:t>
      </w:r>
      <w:r w:rsidR="00941D64">
        <w:rPr>
          <w:sz w:val="28"/>
          <w:szCs w:val="28"/>
        </w:rPr>
        <w:t>подконтрольной среды</w:t>
      </w:r>
      <w:r w:rsidR="00145A19">
        <w:rPr>
          <w:sz w:val="28"/>
          <w:szCs w:val="28"/>
        </w:rPr>
        <w:t xml:space="preserve">                               </w:t>
      </w:r>
      <w:r w:rsidR="00941D64">
        <w:rPr>
          <w:sz w:val="28"/>
          <w:szCs w:val="28"/>
        </w:rPr>
        <w:t xml:space="preserve"> за </w:t>
      </w:r>
      <w:r w:rsidR="009C2576">
        <w:rPr>
          <w:sz w:val="28"/>
          <w:szCs w:val="28"/>
        </w:rPr>
        <w:t>2020</w:t>
      </w:r>
      <w:r w:rsidR="00941D64">
        <w:rPr>
          <w:sz w:val="28"/>
          <w:szCs w:val="28"/>
        </w:rPr>
        <w:t xml:space="preserve"> </w:t>
      </w:r>
      <w:r w:rsidR="009C2576">
        <w:rPr>
          <w:sz w:val="28"/>
          <w:szCs w:val="28"/>
        </w:rPr>
        <w:t>год</w:t>
      </w:r>
      <w:r w:rsidR="00941D64">
        <w:rPr>
          <w:sz w:val="28"/>
          <w:szCs w:val="28"/>
        </w:rPr>
        <w:t>:</w:t>
      </w:r>
    </w:p>
    <w:p w:rsidR="009643CF" w:rsidRPr="0064487E" w:rsidRDefault="007E2F53" w:rsidP="00070B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487E">
        <w:rPr>
          <w:sz w:val="28"/>
          <w:szCs w:val="28"/>
        </w:rPr>
        <w:t xml:space="preserve">В рамках исполнения ежегодного плана проведения проверок </w:t>
      </w:r>
      <w:r>
        <w:rPr>
          <w:sz w:val="28"/>
          <w:szCs w:val="28"/>
        </w:rPr>
        <w:t xml:space="preserve">и проведения внеплановых выездных проверок </w:t>
      </w:r>
      <w:r w:rsidRPr="0064487E">
        <w:rPr>
          <w:sz w:val="28"/>
          <w:szCs w:val="28"/>
        </w:rPr>
        <w:t>юридических лиц</w:t>
      </w:r>
      <w:r>
        <w:rPr>
          <w:sz w:val="28"/>
          <w:szCs w:val="28"/>
        </w:rPr>
        <w:t>,</w:t>
      </w:r>
      <w:r w:rsidRPr="0064487E">
        <w:rPr>
          <w:sz w:val="28"/>
          <w:szCs w:val="28"/>
        </w:rPr>
        <w:t xml:space="preserve"> ин</w:t>
      </w:r>
      <w:r>
        <w:rPr>
          <w:sz w:val="28"/>
          <w:szCs w:val="28"/>
        </w:rPr>
        <w:t xml:space="preserve">дивидуальных предпринимателей, физических лиц в </w:t>
      </w:r>
      <w:r w:rsidR="009C2576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9C2576">
        <w:rPr>
          <w:sz w:val="28"/>
          <w:szCs w:val="28"/>
        </w:rPr>
        <w:t xml:space="preserve">году муниципальный земельный контроль осуществлялся одним инспектором, </w:t>
      </w:r>
      <w:r w:rsidR="00070B25">
        <w:rPr>
          <w:sz w:val="28"/>
          <w:szCs w:val="28"/>
        </w:rPr>
        <w:t>которым были проведены 53 проверки. В результате проведенных проверочных мероприятий выявлены 47 нарушений законодательства Российской Федерации.</w:t>
      </w:r>
    </w:p>
    <w:p w:rsidR="0064487E" w:rsidRDefault="0064487E" w:rsidP="0064487E">
      <w:pPr>
        <w:ind w:firstLine="709"/>
        <w:jc w:val="both"/>
        <w:rPr>
          <w:sz w:val="28"/>
          <w:szCs w:val="28"/>
        </w:rPr>
      </w:pPr>
      <w:r w:rsidRPr="0064487E">
        <w:rPr>
          <w:sz w:val="28"/>
          <w:szCs w:val="28"/>
        </w:rPr>
        <w:t xml:space="preserve">Исходя из </w:t>
      </w:r>
      <w:r w:rsidR="00145A19">
        <w:rPr>
          <w:sz w:val="28"/>
          <w:szCs w:val="28"/>
        </w:rPr>
        <w:t xml:space="preserve">выше </w:t>
      </w:r>
      <w:r w:rsidRPr="0064487E">
        <w:rPr>
          <w:sz w:val="28"/>
          <w:szCs w:val="28"/>
        </w:rPr>
        <w:t xml:space="preserve">изложенного, можно сделать вывод об эффективности проводимых профилактических работ по информированию землепользователей о необходимости исполнения обязательных требований, требований, установленных муниципальными правовыми актами на территории </w:t>
      </w:r>
      <w:r w:rsidR="00717B82" w:rsidRPr="001E49F0">
        <w:rPr>
          <w:sz w:val="28"/>
          <w:szCs w:val="28"/>
        </w:rPr>
        <w:t>муниципального образования «Вяземский район» Смоленской области</w:t>
      </w:r>
      <w:r w:rsidRPr="0064487E">
        <w:rPr>
          <w:sz w:val="28"/>
          <w:szCs w:val="28"/>
        </w:rPr>
        <w:t>.</w:t>
      </w:r>
    </w:p>
    <w:p w:rsidR="00B151D1" w:rsidRDefault="00070B25" w:rsidP="00941D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41D64">
        <w:rPr>
          <w:sz w:val="28"/>
          <w:szCs w:val="28"/>
        </w:rPr>
        <w:t xml:space="preserve">. </w:t>
      </w:r>
      <w:r w:rsidR="00B151D1" w:rsidRPr="007E2F53">
        <w:rPr>
          <w:sz w:val="28"/>
          <w:szCs w:val="28"/>
        </w:rPr>
        <w:t xml:space="preserve">Реализация </w:t>
      </w:r>
      <w:r w:rsidR="00464F20">
        <w:rPr>
          <w:sz w:val="28"/>
          <w:szCs w:val="28"/>
        </w:rPr>
        <w:t xml:space="preserve">настоящей </w:t>
      </w:r>
      <w:r w:rsidR="00B151D1" w:rsidRPr="007E2F53">
        <w:rPr>
          <w:sz w:val="28"/>
          <w:szCs w:val="28"/>
        </w:rPr>
        <w:t>Программы рассчитана на 20</w:t>
      </w:r>
      <w:r>
        <w:rPr>
          <w:sz w:val="28"/>
          <w:szCs w:val="28"/>
        </w:rPr>
        <w:t>21</w:t>
      </w:r>
      <w:r w:rsidR="00B151D1" w:rsidRPr="007E2F53">
        <w:rPr>
          <w:sz w:val="28"/>
          <w:szCs w:val="28"/>
        </w:rPr>
        <w:t xml:space="preserve"> год.</w:t>
      </w:r>
    </w:p>
    <w:p w:rsidR="00145A19" w:rsidRPr="0064487E" w:rsidRDefault="00145A19" w:rsidP="00941D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487E" w:rsidRDefault="00464F20" w:rsidP="009F062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4487E" w:rsidRPr="006461BA">
        <w:rPr>
          <w:rFonts w:ascii="Times New Roman" w:hAnsi="Times New Roman"/>
          <w:sz w:val="28"/>
          <w:szCs w:val="28"/>
        </w:rPr>
        <w:t>. Цели и задачи проведения профилактической работы</w:t>
      </w:r>
    </w:p>
    <w:p w:rsidR="00145A19" w:rsidRDefault="00145A19" w:rsidP="00145A19"/>
    <w:p w:rsidR="00145A19" w:rsidRPr="00145A19" w:rsidRDefault="00145A19" w:rsidP="00145A19"/>
    <w:p w:rsidR="0064487E" w:rsidRPr="006461BA" w:rsidRDefault="002D7A9A" w:rsidP="00646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4487E" w:rsidRPr="006461BA">
        <w:rPr>
          <w:sz w:val="28"/>
          <w:szCs w:val="28"/>
        </w:rPr>
        <w:t xml:space="preserve">Профилактика нарушений обязательных требований, требований, установленных муниципальными правовыми актами в области муниципального земельного контроля - это системно организованная деятельность </w:t>
      </w:r>
      <w:r w:rsidR="00464F20">
        <w:rPr>
          <w:sz w:val="28"/>
          <w:szCs w:val="28"/>
        </w:rPr>
        <w:t>комитета по архитектуре и землеустройству Администрации муниципального образования «Вяземский район» Смоленской области</w:t>
      </w:r>
      <w:r w:rsidR="0064487E" w:rsidRPr="006461BA">
        <w:rPr>
          <w:sz w:val="28"/>
          <w:szCs w:val="28"/>
        </w:rPr>
        <w:t xml:space="preserve"> по комплексной реализации мер организационного, информационного, правового и иного характера, направленн</w:t>
      </w:r>
      <w:r w:rsidR="00145A19">
        <w:rPr>
          <w:sz w:val="28"/>
          <w:szCs w:val="28"/>
        </w:rPr>
        <w:t>ая</w:t>
      </w:r>
      <w:r w:rsidR="0064487E" w:rsidRPr="006461BA">
        <w:rPr>
          <w:sz w:val="28"/>
          <w:szCs w:val="28"/>
        </w:rPr>
        <w:t xml:space="preserve"> на достижение следующих основных целей:</w:t>
      </w:r>
    </w:p>
    <w:p w:rsidR="0064487E" w:rsidRPr="006461BA" w:rsidRDefault="0064487E" w:rsidP="006461BA">
      <w:pPr>
        <w:ind w:firstLine="709"/>
        <w:jc w:val="both"/>
        <w:rPr>
          <w:sz w:val="28"/>
          <w:szCs w:val="28"/>
        </w:rPr>
      </w:pPr>
      <w:r w:rsidRPr="006461BA">
        <w:rPr>
          <w:sz w:val="28"/>
          <w:szCs w:val="28"/>
        </w:rPr>
        <w:t>- 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актами;</w:t>
      </w:r>
    </w:p>
    <w:p w:rsidR="0064487E" w:rsidRPr="006461BA" w:rsidRDefault="0064487E" w:rsidP="006461BA">
      <w:pPr>
        <w:ind w:firstLine="709"/>
        <w:jc w:val="both"/>
        <w:rPr>
          <w:sz w:val="28"/>
          <w:szCs w:val="28"/>
        </w:rPr>
      </w:pPr>
      <w:r w:rsidRPr="006461BA">
        <w:rPr>
          <w:sz w:val="28"/>
          <w:szCs w:val="28"/>
        </w:rPr>
        <w:t>- 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64487E" w:rsidRPr="006461BA" w:rsidRDefault="0064487E" w:rsidP="006461BA">
      <w:pPr>
        <w:ind w:firstLine="709"/>
        <w:jc w:val="both"/>
        <w:rPr>
          <w:sz w:val="28"/>
          <w:szCs w:val="28"/>
        </w:rPr>
      </w:pPr>
      <w:r w:rsidRPr="006461BA">
        <w:rPr>
          <w:sz w:val="28"/>
          <w:szCs w:val="28"/>
        </w:rPr>
        <w:t>- обеспечение прозрачности контрольной деятельности и информационной открытости.</w:t>
      </w:r>
    </w:p>
    <w:p w:rsidR="00145A19" w:rsidRDefault="00145A19" w:rsidP="006461BA">
      <w:pPr>
        <w:ind w:firstLine="709"/>
        <w:jc w:val="both"/>
        <w:rPr>
          <w:sz w:val="28"/>
          <w:szCs w:val="28"/>
        </w:rPr>
      </w:pPr>
    </w:p>
    <w:p w:rsidR="0064487E" w:rsidRPr="006461BA" w:rsidRDefault="002D7A9A" w:rsidP="00646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4487E" w:rsidRPr="006461BA">
        <w:rPr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64487E" w:rsidRPr="006461BA" w:rsidRDefault="0064487E" w:rsidP="006461BA">
      <w:pPr>
        <w:ind w:firstLine="709"/>
        <w:jc w:val="both"/>
        <w:rPr>
          <w:sz w:val="28"/>
          <w:szCs w:val="28"/>
        </w:rPr>
      </w:pPr>
      <w:r w:rsidRPr="006461BA">
        <w:rPr>
          <w:sz w:val="28"/>
          <w:szCs w:val="28"/>
        </w:rPr>
        <w:t>- 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64487E" w:rsidRPr="006461BA" w:rsidRDefault="0064487E" w:rsidP="006461BA">
      <w:pPr>
        <w:ind w:firstLine="709"/>
        <w:jc w:val="both"/>
        <w:rPr>
          <w:sz w:val="28"/>
          <w:szCs w:val="28"/>
        </w:rPr>
      </w:pPr>
      <w:r w:rsidRPr="006461BA">
        <w:rPr>
          <w:sz w:val="28"/>
          <w:szCs w:val="28"/>
        </w:rPr>
        <w:t>-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64487E" w:rsidRPr="006461BA" w:rsidRDefault="0064487E" w:rsidP="006461BA">
      <w:pPr>
        <w:ind w:firstLine="709"/>
        <w:jc w:val="both"/>
        <w:rPr>
          <w:sz w:val="28"/>
          <w:szCs w:val="28"/>
        </w:rPr>
      </w:pPr>
      <w:r w:rsidRPr="006461BA">
        <w:rPr>
          <w:sz w:val="28"/>
          <w:szCs w:val="28"/>
        </w:rPr>
        <w:t>- формирование у всех участников контрольной деятельности единого понимания обязательных требований, требований, установленных муниципальными правовыми актами;</w:t>
      </w:r>
    </w:p>
    <w:p w:rsidR="0064487E" w:rsidRPr="006461BA" w:rsidRDefault="0064487E" w:rsidP="006461BA">
      <w:pPr>
        <w:ind w:firstLine="709"/>
        <w:jc w:val="both"/>
        <w:rPr>
          <w:sz w:val="28"/>
          <w:szCs w:val="28"/>
        </w:rPr>
      </w:pPr>
      <w:r w:rsidRPr="006461BA">
        <w:rPr>
          <w:sz w:val="28"/>
          <w:szCs w:val="28"/>
        </w:rPr>
        <w:t>- сбор статистических данных, необходимых для организации профилактической работы;</w:t>
      </w:r>
    </w:p>
    <w:p w:rsidR="0064487E" w:rsidRPr="006461BA" w:rsidRDefault="0064487E" w:rsidP="006461BA">
      <w:pPr>
        <w:ind w:firstLine="709"/>
        <w:jc w:val="both"/>
        <w:rPr>
          <w:sz w:val="28"/>
          <w:szCs w:val="28"/>
        </w:rPr>
      </w:pPr>
      <w:r w:rsidRPr="006461BA">
        <w:rPr>
          <w:sz w:val="28"/>
          <w:szCs w:val="28"/>
        </w:rPr>
        <w:t>- другие задачи в зависимости от выявленных проблем регулируемой сферы и текущего состояния профилактической работы.</w:t>
      </w:r>
    </w:p>
    <w:p w:rsidR="0064487E" w:rsidRPr="006461BA" w:rsidRDefault="0064487E" w:rsidP="002D7A9A">
      <w:pPr>
        <w:ind w:firstLine="709"/>
        <w:jc w:val="both"/>
        <w:rPr>
          <w:sz w:val="28"/>
          <w:szCs w:val="28"/>
        </w:rPr>
      </w:pPr>
      <w:r w:rsidRPr="006461BA">
        <w:rPr>
          <w:sz w:val="28"/>
          <w:szCs w:val="28"/>
        </w:rPr>
        <w:t xml:space="preserve">Срок реализации </w:t>
      </w:r>
      <w:r w:rsidR="00464F20">
        <w:rPr>
          <w:sz w:val="28"/>
          <w:szCs w:val="28"/>
        </w:rPr>
        <w:t xml:space="preserve">настоящей </w:t>
      </w:r>
      <w:r w:rsidRPr="006461BA">
        <w:rPr>
          <w:sz w:val="28"/>
          <w:szCs w:val="28"/>
        </w:rPr>
        <w:t>Программы: 20</w:t>
      </w:r>
      <w:r w:rsidR="00070B25">
        <w:rPr>
          <w:sz w:val="28"/>
          <w:szCs w:val="28"/>
        </w:rPr>
        <w:t>21</w:t>
      </w:r>
      <w:r w:rsidRPr="006461BA">
        <w:rPr>
          <w:sz w:val="28"/>
          <w:szCs w:val="28"/>
        </w:rPr>
        <w:t xml:space="preserve"> год.</w:t>
      </w:r>
    </w:p>
    <w:p w:rsidR="00145A19" w:rsidRDefault="00145A19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64487E" w:rsidRDefault="00464F20" w:rsidP="009F0620">
      <w:pPr>
        <w:pStyle w:val="3"/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4487E" w:rsidRPr="006461BA">
        <w:rPr>
          <w:rFonts w:ascii="Times New Roman" w:hAnsi="Times New Roman"/>
          <w:sz w:val="28"/>
          <w:szCs w:val="28"/>
        </w:rPr>
        <w:t xml:space="preserve">. План мероприятий по профилактике нарушений обязательных требований, требований, установленных муниципальными </w:t>
      </w:r>
      <w:r w:rsidR="003E0A36">
        <w:rPr>
          <w:rFonts w:ascii="Times New Roman" w:hAnsi="Times New Roman"/>
          <w:sz w:val="28"/>
          <w:szCs w:val="28"/>
        </w:rPr>
        <w:t xml:space="preserve">нормативными </w:t>
      </w:r>
      <w:r w:rsidR="0064487E" w:rsidRPr="006461BA">
        <w:rPr>
          <w:rFonts w:ascii="Times New Roman" w:hAnsi="Times New Roman"/>
          <w:sz w:val="28"/>
          <w:szCs w:val="28"/>
        </w:rPr>
        <w:t>правовыми актами на 20</w:t>
      </w:r>
      <w:r w:rsidR="00070B25">
        <w:rPr>
          <w:rFonts w:ascii="Times New Roman" w:hAnsi="Times New Roman"/>
          <w:sz w:val="28"/>
          <w:szCs w:val="28"/>
        </w:rPr>
        <w:t>21</w:t>
      </w:r>
      <w:r w:rsidR="0064487E" w:rsidRPr="006461BA">
        <w:rPr>
          <w:rFonts w:ascii="Times New Roman" w:hAnsi="Times New Roman"/>
          <w:sz w:val="28"/>
          <w:szCs w:val="28"/>
        </w:rPr>
        <w:t xml:space="preserve"> год</w:t>
      </w:r>
    </w:p>
    <w:p w:rsidR="00145A19" w:rsidRPr="00145A19" w:rsidRDefault="00145A19" w:rsidP="00145A19"/>
    <w:tbl>
      <w:tblPr>
        <w:tblW w:w="98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685"/>
        <w:gridCol w:w="1750"/>
        <w:gridCol w:w="2078"/>
        <w:gridCol w:w="1984"/>
      </w:tblGrid>
      <w:tr w:rsidR="0028244F" w:rsidRPr="0095321E" w:rsidTr="00E1234E">
        <w:trPr>
          <w:jc w:val="right"/>
        </w:trPr>
        <w:tc>
          <w:tcPr>
            <w:tcW w:w="3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44F" w:rsidRPr="0095321E" w:rsidRDefault="0028244F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244F" w:rsidRPr="0095321E" w:rsidRDefault="0028244F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244F" w:rsidRPr="0095321E" w:rsidRDefault="0028244F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244F" w:rsidRPr="0095321E" w:rsidRDefault="0028244F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8244F" w:rsidRPr="0095321E" w:rsidRDefault="0028244F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464F20" w:rsidRPr="00464F20" w:rsidTr="00E1234E">
        <w:trPr>
          <w:jc w:val="right"/>
        </w:trPr>
        <w:tc>
          <w:tcPr>
            <w:tcW w:w="3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F20" w:rsidRPr="00464F20" w:rsidRDefault="00464F20" w:rsidP="009643C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4F20" w:rsidRPr="00464F20" w:rsidRDefault="00464F20" w:rsidP="009643C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4F20" w:rsidRPr="00464F20" w:rsidRDefault="00464F20" w:rsidP="009643C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4F20" w:rsidRPr="00464F20" w:rsidRDefault="00464F20" w:rsidP="009643C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64F20" w:rsidRPr="00464F20" w:rsidRDefault="00464F20" w:rsidP="009643C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8244F" w:rsidRPr="0095321E" w:rsidTr="00E1234E">
        <w:trPr>
          <w:jc w:val="right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F" w:rsidRPr="0095321E" w:rsidRDefault="0028244F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44F" w:rsidRPr="00717B82" w:rsidRDefault="0028244F" w:rsidP="007F4911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размещенного на сайте </w:t>
            </w:r>
            <w:r w:rsidR="00717B82"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 </w:t>
            </w:r>
            <w:r w:rsidR="00464F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 xml:space="preserve">еречня нормативных правовых актов,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</w:t>
            </w:r>
            <w:r w:rsidR="00464F2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 или их отдельных частей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По мере принятия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r w:rsidR="00464F2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нормативных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 xml:space="preserve">актов (далее </w:t>
            </w:r>
            <w:r w:rsidR="00070B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НПА),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внесения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изменений в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действующие </w:t>
            </w:r>
            <w:r w:rsidR="007F49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244F" w:rsidRPr="0095321E" w:rsidRDefault="007F4911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к</w:t>
            </w:r>
            <w:r w:rsidR="00134779">
              <w:rPr>
                <w:rFonts w:ascii="Times New Roman" w:hAnsi="Times New Roman" w:cs="Times New Roman"/>
                <w:sz w:val="20"/>
                <w:szCs w:val="20"/>
              </w:rPr>
              <w:t>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34779">
              <w:rPr>
                <w:rFonts w:ascii="Times New Roman" w:hAnsi="Times New Roman" w:cs="Times New Roman"/>
                <w:sz w:val="20"/>
                <w:szCs w:val="20"/>
              </w:rPr>
              <w:t xml:space="preserve"> по архитектуре и землеустройству </w:t>
            </w:r>
            <w:r w:rsidR="00134779"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</w:p>
          <w:p w:rsidR="0028244F" w:rsidRPr="0095321E" w:rsidRDefault="0028244F" w:rsidP="0013477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A9A" w:rsidRPr="0095321E" w:rsidTr="00E1234E">
        <w:trPr>
          <w:jc w:val="right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9A" w:rsidRPr="0095321E" w:rsidRDefault="002D7A9A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A9A" w:rsidRPr="0095321E" w:rsidRDefault="002D7A9A" w:rsidP="00145A1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информирования (подготовка разъяснений и размещение их на сайте </w:t>
            </w:r>
            <w:r w:rsidR="00717B82"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Интернет) о содержании новых</w:t>
            </w:r>
            <w:r w:rsidR="00464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911">
              <w:rPr>
                <w:rFonts w:ascii="Times New Roman" w:hAnsi="Times New Roman" w:cs="Times New Roman"/>
                <w:sz w:val="20"/>
                <w:szCs w:val="20"/>
              </w:rPr>
              <w:t>МНПА</w:t>
            </w: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(в случае изменения обязательных требований)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A9A" w:rsidRPr="0095321E" w:rsidRDefault="002D7A9A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Не позднее 2 месяцев, с даты издания соответствующих актов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A9A" w:rsidRPr="0095321E" w:rsidRDefault="002D7A9A" w:rsidP="002D7A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D7A9A" w:rsidRPr="0095321E" w:rsidRDefault="002D7A9A" w:rsidP="002D7A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информированности</w:t>
            </w:r>
          </w:p>
          <w:p w:rsidR="002D7A9A" w:rsidRPr="0095321E" w:rsidRDefault="002D7A9A" w:rsidP="002D7A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подконтрольных</w:t>
            </w:r>
          </w:p>
          <w:p w:rsidR="002D7A9A" w:rsidRPr="0095321E" w:rsidRDefault="002D7A9A" w:rsidP="002D7A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субъектов о вновь</w:t>
            </w:r>
          </w:p>
          <w:p w:rsidR="002D7A9A" w:rsidRPr="0095321E" w:rsidRDefault="002D7A9A" w:rsidP="002D7A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</w:p>
          <w:p w:rsidR="002D7A9A" w:rsidRPr="0095321E" w:rsidRDefault="002D7A9A" w:rsidP="002D7A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обязательных</w:t>
            </w:r>
          </w:p>
          <w:p w:rsidR="002D7A9A" w:rsidRPr="0095321E" w:rsidRDefault="002D7A9A" w:rsidP="002D7A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требованиях;</w:t>
            </w:r>
          </w:p>
          <w:p w:rsidR="002D7A9A" w:rsidRPr="0095321E" w:rsidRDefault="002D7A9A" w:rsidP="002D7A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2D7A9A" w:rsidRPr="0095321E" w:rsidRDefault="002D7A9A" w:rsidP="002D7A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обязательных</w:t>
            </w:r>
          </w:p>
          <w:p w:rsidR="002D7A9A" w:rsidRPr="0095321E" w:rsidRDefault="002D7A9A" w:rsidP="002D7A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</w:p>
          <w:p w:rsidR="002D7A9A" w:rsidRPr="0095321E" w:rsidRDefault="002D7A9A" w:rsidP="002D7A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подконтрольными</w:t>
            </w:r>
          </w:p>
          <w:p w:rsidR="002D7A9A" w:rsidRPr="0095321E" w:rsidRDefault="002D7A9A" w:rsidP="002D7A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субъектами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911" w:rsidRPr="0095321E" w:rsidRDefault="007F4911" w:rsidP="007F491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комитета по архитектуре и землеустройству 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</w:p>
          <w:p w:rsidR="002D7A9A" w:rsidRPr="0095321E" w:rsidRDefault="002D7A9A" w:rsidP="0013477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44F" w:rsidRPr="0095321E" w:rsidTr="00E1234E">
        <w:trPr>
          <w:trHeight w:val="2264"/>
          <w:jc w:val="right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F" w:rsidRPr="0095321E" w:rsidRDefault="0028244F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консультаций по вопросам соблюдения обязательных требований, содержащихся в </w:t>
            </w:r>
            <w:r w:rsidR="00145A19">
              <w:rPr>
                <w:rFonts w:ascii="Times New Roman" w:hAnsi="Times New Roman" w:cs="Times New Roman"/>
                <w:sz w:val="20"/>
                <w:szCs w:val="20"/>
              </w:rPr>
              <w:t>МНПА</w:t>
            </w:r>
          </w:p>
          <w:p w:rsidR="0028244F" w:rsidRPr="0095321E" w:rsidRDefault="0028244F" w:rsidP="009643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Постоянно в период проведения контрольных мероприятий;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при обращении по телефону; при обращении на личный прием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Формирование единого понимания обязательных требований; вовлечение подконтрольных субъектов во взаимодействие с контрольным органом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244F" w:rsidRPr="0095321E" w:rsidRDefault="007F4911" w:rsidP="007F491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комитета по архитектуре и землеустройству 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</w:p>
        </w:tc>
      </w:tr>
      <w:tr w:rsidR="0028244F" w:rsidRPr="0095321E" w:rsidTr="00E1234E">
        <w:trPr>
          <w:jc w:val="right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F" w:rsidRPr="0095321E" w:rsidRDefault="0028244F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F" w:rsidRPr="0095321E" w:rsidRDefault="0028244F" w:rsidP="007F4911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Обобщение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информированности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подконтрольных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субъектов о действующих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обязательных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требованиях;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предотвращение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нарушений обязательных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подконтрольными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субъектами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Default="007F4911" w:rsidP="007F4911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134779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34779">
              <w:rPr>
                <w:rFonts w:ascii="Times New Roman" w:hAnsi="Times New Roman" w:cs="Times New Roman"/>
                <w:sz w:val="20"/>
                <w:szCs w:val="20"/>
              </w:rPr>
              <w:t xml:space="preserve"> по архитектуре и землеустройству </w:t>
            </w:r>
            <w:r w:rsidR="00134779" w:rsidRPr="00717B8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образования «Вяземский район» Смоленской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4779" w:rsidRPr="00717B82">
              <w:rPr>
                <w:rFonts w:ascii="Times New Roman" w:hAnsi="Times New Roman" w:cs="Times New Roman"/>
                <w:sz w:val="20"/>
                <w:szCs w:val="20"/>
              </w:rPr>
              <w:t>бласти</w:t>
            </w:r>
          </w:p>
          <w:p w:rsidR="00145A19" w:rsidRDefault="00145A19" w:rsidP="00145A19"/>
          <w:p w:rsidR="00145A19" w:rsidRDefault="00145A19" w:rsidP="00145A19"/>
          <w:p w:rsidR="00145A19" w:rsidRDefault="00145A19" w:rsidP="00145A19"/>
          <w:p w:rsidR="00145A19" w:rsidRPr="00145A19" w:rsidRDefault="00145A19" w:rsidP="00145A19"/>
          <w:p w:rsidR="0028244F" w:rsidRPr="0095321E" w:rsidRDefault="0028244F" w:rsidP="0013477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A19" w:rsidRPr="0095321E" w:rsidTr="00E1234E">
        <w:trPr>
          <w:jc w:val="right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9" w:rsidRPr="0095321E" w:rsidRDefault="00145A19" w:rsidP="00145A1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19" w:rsidRPr="0095321E" w:rsidRDefault="00145A19" w:rsidP="00145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9" w:rsidRPr="0095321E" w:rsidRDefault="00145A19" w:rsidP="00145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9" w:rsidRPr="0095321E" w:rsidRDefault="00145A19" w:rsidP="00145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9" w:rsidRDefault="00145A19" w:rsidP="00145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244F" w:rsidRPr="0095321E" w:rsidTr="00E1234E">
        <w:trPr>
          <w:jc w:val="right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F" w:rsidRPr="0095321E" w:rsidRDefault="0028244F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44F" w:rsidRPr="0095321E" w:rsidRDefault="0028244F" w:rsidP="00145A19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 в соответствии с </w:t>
            </w:r>
            <w:hyperlink r:id="rId14" w:history="1">
              <w:r w:rsidRPr="0095321E">
                <w:rPr>
                  <w:rStyle w:val="ab"/>
                  <w:rFonts w:ascii="Times New Roman" w:hAnsi="Times New Roman"/>
                  <w:b w:val="0"/>
                  <w:color w:val="auto"/>
                </w:rPr>
                <w:t>частями 5 - 7 статьи 8.2</w:t>
              </w:r>
            </w:hyperlink>
            <w:r w:rsidRPr="0095321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26 декабря </w:t>
            </w:r>
            <w:r w:rsidR="00E1234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 xml:space="preserve">2008 г. </w:t>
            </w:r>
            <w:r w:rsidR="00145A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По мере получения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обязательных требований подконтрольными субъектами, предотвращение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нарушений обязательных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подконтрольными</w:t>
            </w:r>
          </w:p>
          <w:p w:rsidR="0028244F" w:rsidRPr="0095321E" w:rsidRDefault="0028244F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95321E">
              <w:rPr>
                <w:rFonts w:ascii="Times New Roman" w:hAnsi="Times New Roman" w:cs="Times New Roman"/>
                <w:sz w:val="20"/>
                <w:szCs w:val="20"/>
              </w:rPr>
              <w:t>субъектами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95321E" w:rsidRDefault="00E1234E" w:rsidP="0013477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</w:t>
            </w:r>
            <w:r w:rsidR="00134779"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землеустройству </w:t>
            </w:r>
            <w:r w:rsidR="00134779"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</w:p>
          <w:p w:rsidR="0028244F" w:rsidRPr="0095321E" w:rsidRDefault="0028244F" w:rsidP="00E1234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8F5" w:rsidRDefault="004B63CF" w:rsidP="009F0620">
      <w:pPr>
        <w:pStyle w:val="3"/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487E" w:rsidRPr="0028244F">
        <w:rPr>
          <w:rFonts w:ascii="Times New Roman" w:hAnsi="Times New Roman"/>
          <w:sz w:val="28"/>
          <w:szCs w:val="28"/>
        </w:rPr>
        <w:t xml:space="preserve">. Проект плана мероприятий по профилактике нарушений обязательных требований, требований, установленных муниципальными </w:t>
      </w:r>
      <w:r w:rsidR="00871960">
        <w:rPr>
          <w:rFonts w:ascii="Times New Roman" w:hAnsi="Times New Roman"/>
          <w:sz w:val="28"/>
          <w:szCs w:val="28"/>
        </w:rPr>
        <w:t xml:space="preserve">нормативными </w:t>
      </w:r>
      <w:r w:rsidR="007F4911">
        <w:rPr>
          <w:rFonts w:ascii="Times New Roman" w:hAnsi="Times New Roman"/>
          <w:sz w:val="28"/>
          <w:szCs w:val="28"/>
        </w:rPr>
        <w:t>правовыми актами</w:t>
      </w:r>
    </w:p>
    <w:p w:rsidR="0064487E" w:rsidRDefault="007F4911" w:rsidP="009F0620">
      <w:pPr>
        <w:pStyle w:val="3"/>
        <w:spacing w:before="120" w:after="120"/>
        <w:jc w:val="center"/>
      </w:pPr>
      <w:r>
        <w:rPr>
          <w:rFonts w:ascii="Times New Roman" w:hAnsi="Times New Roman"/>
          <w:sz w:val="28"/>
          <w:szCs w:val="28"/>
        </w:rPr>
        <w:t xml:space="preserve"> на 202</w:t>
      </w:r>
      <w:r w:rsidR="00A8685E">
        <w:rPr>
          <w:rFonts w:ascii="Times New Roman" w:hAnsi="Times New Roman"/>
          <w:sz w:val="28"/>
          <w:szCs w:val="28"/>
        </w:rPr>
        <w:t>2</w:t>
      </w:r>
      <w:r w:rsidR="0064487E" w:rsidRPr="0028244F">
        <w:rPr>
          <w:rFonts w:ascii="Times New Roman" w:hAnsi="Times New Roman"/>
          <w:sz w:val="28"/>
          <w:szCs w:val="28"/>
        </w:rPr>
        <w:t>-202</w:t>
      </w:r>
      <w:r w:rsidR="00A8685E">
        <w:rPr>
          <w:rFonts w:ascii="Times New Roman" w:hAnsi="Times New Roman"/>
          <w:sz w:val="28"/>
          <w:szCs w:val="28"/>
        </w:rPr>
        <w:t>3</w:t>
      </w:r>
      <w:r w:rsidR="0064487E" w:rsidRPr="0028244F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98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2234"/>
        <w:gridCol w:w="2126"/>
      </w:tblGrid>
      <w:tr w:rsidR="0064487E" w:rsidRPr="00877A4B" w:rsidTr="00E1234E">
        <w:trPr>
          <w:jc w:val="right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E" w:rsidRPr="00877A4B" w:rsidRDefault="00E1234E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4487E"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E" w:rsidRPr="00877A4B" w:rsidRDefault="0064487E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E" w:rsidRPr="00877A4B" w:rsidRDefault="0064487E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7E" w:rsidRPr="00877A4B" w:rsidRDefault="0064487E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64487E" w:rsidRPr="00877A4B" w:rsidTr="00E1234E">
        <w:trPr>
          <w:jc w:val="right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E" w:rsidRPr="00877A4B" w:rsidRDefault="0064487E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E" w:rsidRPr="00877A4B" w:rsidRDefault="0064487E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E" w:rsidRPr="00877A4B" w:rsidRDefault="0064487E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87E" w:rsidRPr="00877A4B" w:rsidRDefault="0064487E" w:rsidP="00964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4779" w:rsidRPr="00877A4B" w:rsidTr="00E1234E">
        <w:trPr>
          <w:jc w:val="right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79" w:rsidRPr="00877A4B" w:rsidRDefault="00134779" w:rsidP="004B63C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4B63CF" w:rsidP="004B63C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размещенного на </w:t>
            </w:r>
            <w:r w:rsidR="00134779"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сайте </w:t>
            </w:r>
            <w:r w:rsidR="00134779"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  <w:r w:rsidR="00134779"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4779"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еречня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779" w:rsidRPr="00877A4B"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</w:t>
            </w:r>
            <w:r w:rsidR="00E1234E">
              <w:rPr>
                <w:rFonts w:ascii="Times New Roman" w:hAnsi="Times New Roman" w:cs="Times New Roman"/>
                <w:sz w:val="20"/>
                <w:szCs w:val="20"/>
              </w:rPr>
              <w:t xml:space="preserve"> (далее-МНПА)</w:t>
            </w:r>
            <w:r w:rsidR="00134779"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779" w:rsidRPr="00877A4B"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 или их отдельных частей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134779" w:rsidP="0028244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Постоянно (актуализация перечня 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779" w:rsidRPr="0095321E" w:rsidRDefault="00134779" w:rsidP="0013477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комитета по архитектуре и землеустройству 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</w:p>
        </w:tc>
      </w:tr>
      <w:tr w:rsidR="00134779" w:rsidRPr="00877A4B" w:rsidTr="00E1234E">
        <w:trPr>
          <w:jc w:val="right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79" w:rsidRPr="00877A4B" w:rsidRDefault="00134779" w:rsidP="004B63C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134779" w:rsidP="00A8685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</w:t>
            </w:r>
            <w:r w:rsidR="007F4911">
              <w:rPr>
                <w:rFonts w:ascii="Times New Roman" w:hAnsi="Times New Roman" w:cs="Times New Roman"/>
                <w:sz w:val="20"/>
                <w:szCs w:val="20"/>
              </w:rPr>
              <w:t>МНПА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посредством разработки и опубликования руководств по соблюдению обязательных требований, требований, установленных </w:t>
            </w:r>
            <w:r w:rsidR="00A8685E">
              <w:rPr>
                <w:rFonts w:ascii="Times New Roman" w:hAnsi="Times New Roman" w:cs="Times New Roman"/>
                <w:sz w:val="20"/>
                <w:szCs w:val="20"/>
              </w:rPr>
              <w:t>МНПА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134779" w:rsidP="0028244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34779" w:rsidRPr="00877A4B" w:rsidRDefault="00134779" w:rsidP="0028244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(по мере необходимости,</w:t>
            </w:r>
          </w:p>
          <w:p w:rsidR="00134779" w:rsidRPr="00877A4B" w:rsidRDefault="00134779" w:rsidP="0028244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но не реже одного раза в полугодие)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779" w:rsidRPr="0095321E" w:rsidRDefault="00134779" w:rsidP="0013477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комитета по архитектуре и землеустройству 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</w:p>
        </w:tc>
      </w:tr>
      <w:tr w:rsidR="00134779" w:rsidRPr="00877A4B" w:rsidTr="00E1234E">
        <w:trPr>
          <w:jc w:val="right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79" w:rsidRPr="00877A4B" w:rsidRDefault="00134779" w:rsidP="004B63C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134779" w:rsidP="00A8685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распространение комментариев о содержании новых </w:t>
            </w:r>
            <w:r w:rsidR="00A8685E">
              <w:rPr>
                <w:rFonts w:ascii="Times New Roman" w:hAnsi="Times New Roman" w:cs="Times New Roman"/>
                <w:sz w:val="20"/>
                <w:szCs w:val="20"/>
              </w:rPr>
              <w:t>МНПА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, устанавливающих обязательные требования, требования, установленные муниципальными </w:t>
            </w:r>
            <w:r w:rsidR="004B63CF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нормативными 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</w:t>
            </w:r>
            <w:r w:rsidR="00A8685E">
              <w:rPr>
                <w:rFonts w:ascii="Times New Roman" w:hAnsi="Times New Roman" w:cs="Times New Roman"/>
                <w:sz w:val="20"/>
                <w:szCs w:val="20"/>
              </w:rPr>
              <w:t>МНПА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134779" w:rsidP="0028244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изменения обязательных требований, требований, установленных муниципальными </w:t>
            </w:r>
            <w:r w:rsidR="004B63CF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нормативными 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779" w:rsidRPr="0095321E" w:rsidRDefault="00134779" w:rsidP="0013477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комитета по архитектуре и землеустройству 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</w:p>
        </w:tc>
      </w:tr>
      <w:tr w:rsidR="00134779" w:rsidRPr="00877A4B" w:rsidTr="00E1234E">
        <w:trPr>
          <w:jc w:val="right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79" w:rsidRPr="00877A4B" w:rsidRDefault="00134779" w:rsidP="004B63C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134779" w:rsidP="004B63C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сайте 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134779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34779" w:rsidRPr="00877A4B" w:rsidRDefault="00134779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(но не реже одного раза в квартал)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779" w:rsidRDefault="00134779" w:rsidP="0013477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комитета по архитектуре и землеустройству 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</w:p>
          <w:p w:rsidR="00E1234E" w:rsidRDefault="00E1234E" w:rsidP="00E1234E"/>
          <w:p w:rsidR="00E1234E" w:rsidRDefault="00E1234E" w:rsidP="00E1234E"/>
          <w:p w:rsidR="00E1234E" w:rsidRPr="00E1234E" w:rsidRDefault="00E1234E" w:rsidP="00E1234E"/>
        </w:tc>
      </w:tr>
      <w:tr w:rsidR="00E1234E" w:rsidRPr="00877A4B" w:rsidTr="00E1234E">
        <w:trPr>
          <w:jc w:val="right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4E" w:rsidRPr="00877A4B" w:rsidRDefault="00E1234E" w:rsidP="00E123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E" w:rsidRPr="00877A4B" w:rsidRDefault="00E1234E" w:rsidP="00E123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4E" w:rsidRPr="00877A4B" w:rsidRDefault="00E1234E" w:rsidP="00E123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34E" w:rsidRDefault="00E1234E" w:rsidP="00E1234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4779" w:rsidRPr="00877A4B" w:rsidTr="00E1234E">
        <w:trPr>
          <w:jc w:val="right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79" w:rsidRPr="00877A4B" w:rsidRDefault="00134779" w:rsidP="004B63C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134779" w:rsidP="00A8685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практики осуществления в сфере муниципального земельного контроля и размещение на сайте 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</w:t>
            </w:r>
            <w:r w:rsidR="00A8685E">
              <w:rPr>
                <w:rFonts w:ascii="Times New Roman" w:hAnsi="Times New Roman" w:cs="Times New Roman"/>
                <w:sz w:val="20"/>
                <w:szCs w:val="20"/>
              </w:rPr>
              <w:t>МНПА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134779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  <w:p w:rsidR="00134779" w:rsidRPr="00877A4B" w:rsidRDefault="00134779" w:rsidP="009643C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779" w:rsidRPr="0095321E" w:rsidRDefault="00134779" w:rsidP="0013477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архитектуре и землеустройству 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</w:p>
        </w:tc>
      </w:tr>
      <w:tr w:rsidR="00134779" w:rsidRPr="00877A4B" w:rsidTr="00E1234E">
        <w:trPr>
          <w:jc w:val="right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79" w:rsidRPr="00877A4B" w:rsidRDefault="00134779" w:rsidP="004B63C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134779" w:rsidP="004B63C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</w:t>
            </w:r>
            <w:r w:rsidR="004B63CF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нормативными 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правовыми актами, в соответствии с частями 5 - 7 статьи 8.2 Федерального закона от 26.12.2007</w:t>
            </w:r>
            <w:r w:rsidR="004B63C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</w:t>
            </w:r>
            <w:r w:rsidR="004B63CF">
              <w:rPr>
                <w:rFonts w:ascii="Times New Roman" w:hAnsi="Times New Roman" w:cs="Times New Roman"/>
                <w:sz w:val="20"/>
                <w:szCs w:val="20"/>
              </w:rPr>
              <w:t xml:space="preserve">настоящим 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федеральным законом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134779" w:rsidP="0028244F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сведений о готовящихся нарушениях или о признаках нарушений обязательных требований, требований, установленных муниципальными </w:t>
            </w:r>
            <w:r w:rsidR="004B63CF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нормативными 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правовыми актами в сфере земельных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779" w:rsidRPr="0095321E" w:rsidRDefault="00134779" w:rsidP="0013477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архитектуре и землеустройству 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</w:p>
        </w:tc>
      </w:tr>
      <w:tr w:rsidR="00134779" w:rsidRPr="00877A4B" w:rsidTr="00E1234E">
        <w:trPr>
          <w:jc w:val="right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79" w:rsidRPr="00877A4B" w:rsidRDefault="00134779" w:rsidP="004B6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134779" w:rsidP="00A8685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</w:t>
            </w:r>
            <w:r w:rsidR="004B63CF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нормативными 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правовыми актами, в сфере осуществления муниципального земельного контроля в отношении земельных участков,  расположенных на территории 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A86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264967" w:rsidP="00E123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34779"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о 20 декабря </w:t>
            </w:r>
            <w:r w:rsidR="00E1234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34779" w:rsidRPr="00877A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868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4779"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779" w:rsidRPr="0095321E" w:rsidRDefault="00134779" w:rsidP="0013477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архитектуре и землеустройству 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</w:p>
        </w:tc>
      </w:tr>
      <w:tr w:rsidR="00134779" w:rsidRPr="00877A4B" w:rsidTr="00E1234E">
        <w:trPr>
          <w:jc w:val="right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79" w:rsidRPr="00877A4B" w:rsidRDefault="00134779" w:rsidP="004B63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134779" w:rsidP="00A8685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</w:t>
            </w:r>
            <w:r w:rsidR="004B63CF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нормативными 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правовыми актами в сфере осуществления муниципального земельного контроля в отношении земельных участков, расположенных на территории 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A868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79" w:rsidRPr="00877A4B" w:rsidRDefault="00264967" w:rsidP="00E1234E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34779"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о 20 декабря </w:t>
            </w:r>
            <w:r w:rsidR="00E123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134779" w:rsidRPr="00877A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86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4779" w:rsidRPr="00877A4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779" w:rsidRPr="0095321E" w:rsidRDefault="00134779" w:rsidP="0013477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по архитектуре и землеустройству </w:t>
            </w:r>
            <w:r w:rsidRPr="00717B82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 «Вяземский район» Смоленской области</w:t>
            </w:r>
          </w:p>
        </w:tc>
      </w:tr>
    </w:tbl>
    <w:p w:rsidR="00113A6B" w:rsidRDefault="00113A6B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A8685E" w:rsidRDefault="00A8685E" w:rsidP="00E54C6B">
      <w:pPr>
        <w:tabs>
          <w:tab w:val="left" w:pos="284"/>
        </w:tabs>
        <w:rPr>
          <w:sz w:val="28"/>
          <w:szCs w:val="28"/>
        </w:rPr>
      </w:pPr>
    </w:p>
    <w:p w:rsidR="00E54C6B" w:rsidRPr="00E54C6B" w:rsidRDefault="00E54C6B" w:rsidP="00E54C6B">
      <w:pPr>
        <w:tabs>
          <w:tab w:val="left" w:pos="284"/>
        </w:tabs>
        <w:rPr>
          <w:sz w:val="28"/>
          <w:szCs w:val="28"/>
        </w:rPr>
      </w:pPr>
      <w:r w:rsidRPr="00E54C6B">
        <w:rPr>
          <w:sz w:val="28"/>
          <w:szCs w:val="28"/>
        </w:rPr>
        <w:t xml:space="preserve">исп. </w:t>
      </w:r>
      <w:r>
        <w:rPr>
          <w:sz w:val="28"/>
          <w:szCs w:val="28"/>
        </w:rPr>
        <w:t>п</w:t>
      </w:r>
      <w:r w:rsidRPr="00E54C6B">
        <w:rPr>
          <w:sz w:val="28"/>
          <w:szCs w:val="28"/>
        </w:rPr>
        <w:t>редседател</w:t>
      </w:r>
      <w:r w:rsidR="009F0620">
        <w:rPr>
          <w:sz w:val="28"/>
          <w:szCs w:val="28"/>
        </w:rPr>
        <w:t>ь</w:t>
      </w:r>
      <w:r w:rsidRPr="00E54C6B">
        <w:rPr>
          <w:sz w:val="28"/>
          <w:szCs w:val="28"/>
        </w:rPr>
        <w:t xml:space="preserve"> комитета</w:t>
      </w:r>
    </w:p>
    <w:p w:rsidR="00E54C6B" w:rsidRPr="00E54C6B" w:rsidRDefault="00E54C6B" w:rsidP="00E54C6B">
      <w:pPr>
        <w:tabs>
          <w:tab w:val="left" w:pos="284"/>
        </w:tabs>
        <w:rPr>
          <w:sz w:val="28"/>
          <w:szCs w:val="28"/>
        </w:rPr>
      </w:pPr>
      <w:r w:rsidRPr="00E54C6B">
        <w:rPr>
          <w:sz w:val="28"/>
          <w:szCs w:val="28"/>
        </w:rPr>
        <w:t xml:space="preserve">по архитектуре и землеустройству                                 </w:t>
      </w:r>
      <w:r w:rsidR="009F0620">
        <w:rPr>
          <w:sz w:val="28"/>
          <w:szCs w:val="28"/>
        </w:rPr>
        <w:t xml:space="preserve">                         В.Б. Волков</w:t>
      </w:r>
    </w:p>
    <w:p w:rsidR="00E54C6B" w:rsidRPr="00E54C6B" w:rsidRDefault="00E54C6B" w:rsidP="00E54C6B">
      <w:pPr>
        <w:tabs>
          <w:tab w:val="left" w:pos="284"/>
          <w:tab w:val="left" w:pos="8355"/>
        </w:tabs>
        <w:jc w:val="both"/>
        <w:rPr>
          <w:sz w:val="28"/>
          <w:szCs w:val="28"/>
        </w:rPr>
      </w:pPr>
      <w:r w:rsidRPr="00E54C6B">
        <w:rPr>
          <w:sz w:val="28"/>
          <w:szCs w:val="28"/>
        </w:rPr>
        <w:t xml:space="preserve">                                                                                                                             2-</w:t>
      </w:r>
      <w:r w:rsidR="009F0620">
        <w:rPr>
          <w:sz w:val="28"/>
          <w:szCs w:val="28"/>
        </w:rPr>
        <w:t>46</w:t>
      </w:r>
      <w:r w:rsidRPr="00E54C6B">
        <w:rPr>
          <w:sz w:val="28"/>
          <w:szCs w:val="28"/>
        </w:rPr>
        <w:t>-</w:t>
      </w:r>
      <w:r w:rsidR="009F0620">
        <w:rPr>
          <w:sz w:val="28"/>
          <w:szCs w:val="28"/>
        </w:rPr>
        <w:t>28</w:t>
      </w:r>
    </w:p>
    <w:p w:rsidR="00E54C6B" w:rsidRPr="00E54C6B" w:rsidRDefault="00E54C6B" w:rsidP="00E54C6B">
      <w:pPr>
        <w:jc w:val="both"/>
        <w:rPr>
          <w:sz w:val="28"/>
          <w:szCs w:val="28"/>
        </w:rPr>
      </w:pPr>
    </w:p>
    <w:p w:rsidR="00E54C6B" w:rsidRPr="00E54C6B" w:rsidRDefault="00E54C6B" w:rsidP="00E54C6B">
      <w:pPr>
        <w:jc w:val="both"/>
        <w:rPr>
          <w:sz w:val="28"/>
          <w:szCs w:val="28"/>
        </w:rPr>
      </w:pPr>
      <w:proofErr w:type="spellStart"/>
      <w:r w:rsidRPr="00E54C6B">
        <w:rPr>
          <w:sz w:val="28"/>
          <w:szCs w:val="28"/>
        </w:rPr>
        <w:t>разр</w:t>
      </w:r>
      <w:proofErr w:type="spellEnd"/>
      <w:r w:rsidRPr="00E54C6B">
        <w:rPr>
          <w:sz w:val="28"/>
          <w:szCs w:val="28"/>
        </w:rPr>
        <w:t>. главный специалист комитета</w:t>
      </w:r>
    </w:p>
    <w:p w:rsidR="00E54C6B" w:rsidRPr="00E54C6B" w:rsidRDefault="00E54C6B" w:rsidP="00E54C6B">
      <w:pPr>
        <w:rPr>
          <w:sz w:val="28"/>
          <w:szCs w:val="28"/>
        </w:rPr>
      </w:pPr>
      <w:r w:rsidRPr="00E54C6B">
        <w:rPr>
          <w:sz w:val="28"/>
          <w:szCs w:val="28"/>
        </w:rPr>
        <w:t xml:space="preserve">по архитектуре и землеустройству                            </w:t>
      </w:r>
      <w:r w:rsidR="009F0620">
        <w:rPr>
          <w:sz w:val="28"/>
          <w:szCs w:val="28"/>
        </w:rPr>
        <w:t xml:space="preserve">                          </w:t>
      </w:r>
      <w:r w:rsidRPr="00E54C6B">
        <w:rPr>
          <w:sz w:val="28"/>
          <w:szCs w:val="28"/>
        </w:rPr>
        <w:t>И.М. Арчаков</w:t>
      </w:r>
    </w:p>
    <w:p w:rsidR="00E54C6B" w:rsidRPr="00E54C6B" w:rsidRDefault="00E54C6B" w:rsidP="00E54C6B">
      <w:pPr>
        <w:tabs>
          <w:tab w:val="left" w:pos="9072"/>
        </w:tabs>
        <w:ind w:left="360"/>
        <w:jc w:val="both"/>
        <w:rPr>
          <w:sz w:val="28"/>
          <w:szCs w:val="28"/>
        </w:rPr>
      </w:pPr>
      <w:r w:rsidRPr="00E54C6B">
        <w:rPr>
          <w:sz w:val="28"/>
          <w:szCs w:val="28"/>
        </w:rPr>
        <w:t xml:space="preserve">                                                                                                                       2-30-14</w:t>
      </w:r>
    </w:p>
    <w:p w:rsidR="00E54C6B" w:rsidRPr="00E54C6B" w:rsidRDefault="00E54C6B" w:rsidP="00E54C6B">
      <w:pPr>
        <w:ind w:left="360"/>
        <w:jc w:val="both"/>
        <w:rPr>
          <w:sz w:val="28"/>
          <w:szCs w:val="28"/>
        </w:rPr>
      </w:pPr>
    </w:p>
    <w:p w:rsidR="00E54C6B" w:rsidRDefault="00E54C6B" w:rsidP="00E54C6B">
      <w:pPr>
        <w:ind w:left="360"/>
        <w:jc w:val="both"/>
        <w:rPr>
          <w:sz w:val="26"/>
          <w:szCs w:val="26"/>
        </w:rPr>
      </w:pPr>
    </w:p>
    <w:p w:rsidR="009045AE" w:rsidRDefault="009045AE" w:rsidP="00E54C6B">
      <w:pPr>
        <w:ind w:left="360"/>
        <w:jc w:val="both"/>
        <w:rPr>
          <w:sz w:val="26"/>
          <w:szCs w:val="26"/>
        </w:rPr>
      </w:pPr>
    </w:p>
    <w:p w:rsidR="009045AE" w:rsidRDefault="009045AE" w:rsidP="00E54C6B">
      <w:pPr>
        <w:ind w:left="360"/>
        <w:jc w:val="both"/>
        <w:rPr>
          <w:sz w:val="26"/>
          <w:szCs w:val="26"/>
        </w:rPr>
      </w:pPr>
    </w:p>
    <w:p w:rsidR="009045AE" w:rsidRDefault="009045AE" w:rsidP="00E54C6B">
      <w:pPr>
        <w:ind w:left="360"/>
        <w:jc w:val="both"/>
        <w:rPr>
          <w:sz w:val="26"/>
          <w:szCs w:val="26"/>
        </w:rPr>
      </w:pPr>
    </w:p>
    <w:p w:rsidR="009045AE" w:rsidRDefault="009045AE" w:rsidP="00E54C6B">
      <w:pPr>
        <w:ind w:left="360"/>
        <w:jc w:val="both"/>
        <w:rPr>
          <w:sz w:val="26"/>
          <w:szCs w:val="26"/>
        </w:rPr>
      </w:pPr>
    </w:p>
    <w:p w:rsidR="009045AE" w:rsidRDefault="009045AE" w:rsidP="00E54C6B">
      <w:pPr>
        <w:ind w:left="360"/>
        <w:jc w:val="both"/>
        <w:rPr>
          <w:sz w:val="26"/>
          <w:szCs w:val="26"/>
        </w:rPr>
      </w:pPr>
    </w:p>
    <w:p w:rsidR="009045AE" w:rsidRDefault="009045AE" w:rsidP="00E54C6B">
      <w:pPr>
        <w:ind w:left="360"/>
        <w:jc w:val="both"/>
        <w:rPr>
          <w:sz w:val="26"/>
          <w:szCs w:val="26"/>
        </w:rPr>
      </w:pPr>
    </w:p>
    <w:p w:rsidR="009045AE" w:rsidRDefault="009045AE" w:rsidP="00E54C6B">
      <w:pPr>
        <w:ind w:left="360"/>
        <w:jc w:val="both"/>
        <w:rPr>
          <w:sz w:val="26"/>
          <w:szCs w:val="26"/>
        </w:rPr>
      </w:pPr>
    </w:p>
    <w:p w:rsidR="009045AE" w:rsidRDefault="009045AE" w:rsidP="00E54C6B">
      <w:pPr>
        <w:ind w:left="360"/>
        <w:jc w:val="both"/>
        <w:rPr>
          <w:sz w:val="26"/>
          <w:szCs w:val="26"/>
        </w:rPr>
      </w:pPr>
    </w:p>
    <w:p w:rsidR="009045AE" w:rsidRPr="004B2342" w:rsidRDefault="009045AE" w:rsidP="00E54C6B">
      <w:pPr>
        <w:ind w:left="360"/>
        <w:jc w:val="both"/>
        <w:rPr>
          <w:sz w:val="26"/>
          <w:szCs w:val="26"/>
        </w:rPr>
      </w:pPr>
    </w:p>
    <w:p w:rsidR="00E54C6B" w:rsidRPr="00E54C6B" w:rsidRDefault="00E54C6B" w:rsidP="00E54C6B">
      <w:pPr>
        <w:jc w:val="both"/>
        <w:rPr>
          <w:sz w:val="28"/>
          <w:szCs w:val="28"/>
        </w:rPr>
      </w:pPr>
      <w:r w:rsidRPr="00E54C6B">
        <w:rPr>
          <w:sz w:val="28"/>
          <w:szCs w:val="28"/>
        </w:rPr>
        <w:t>ВИЗЫ:</w:t>
      </w:r>
    </w:p>
    <w:p w:rsidR="00E54C6B" w:rsidRPr="00E54C6B" w:rsidRDefault="00E54C6B" w:rsidP="00E54C6B">
      <w:pPr>
        <w:jc w:val="both"/>
        <w:rPr>
          <w:sz w:val="28"/>
          <w:szCs w:val="28"/>
        </w:rPr>
      </w:pPr>
    </w:p>
    <w:p w:rsidR="00E54C6B" w:rsidRPr="00E54C6B" w:rsidRDefault="00E54C6B" w:rsidP="00E54C6B">
      <w:pPr>
        <w:jc w:val="both"/>
        <w:rPr>
          <w:sz w:val="28"/>
          <w:szCs w:val="28"/>
        </w:rPr>
      </w:pPr>
    </w:p>
    <w:p w:rsidR="00E54C6B" w:rsidRPr="00E54C6B" w:rsidRDefault="00E54C6B" w:rsidP="00E54C6B">
      <w:pPr>
        <w:jc w:val="both"/>
        <w:rPr>
          <w:sz w:val="28"/>
          <w:szCs w:val="28"/>
        </w:rPr>
      </w:pPr>
      <w:r w:rsidRPr="00E54C6B">
        <w:rPr>
          <w:sz w:val="28"/>
          <w:szCs w:val="28"/>
        </w:rPr>
        <w:t xml:space="preserve">Заместитель Главы </w:t>
      </w:r>
    </w:p>
    <w:p w:rsidR="00E54C6B" w:rsidRPr="00E54C6B" w:rsidRDefault="00E54C6B" w:rsidP="00E54C6B">
      <w:pPr>
        <w:jc w:val="both"/>
        <w:rPr>
          <w:sz w:val="28"/>
          <w:szCs w:val="28"/>
        </w:rPr>
      </w:pPr>
      <w:r w:rsidRPr="00E54C6B">
        <w:rPr>
          <w:sz w:val="28"/>
          <w:szCs w:val="28"/>
        </w:rPr>
        <w:t xml:space="preserve">муниципального образования </w:t>
      </w:r>
    </w:p>
    <w:p w:rsidR="00E54C6B" w:rsidRPr="00E54C6B" w:rsidRDefault="00E54C6B" w:rsidP="00E54C6B">
      <w:pPr>
        <w:jc w:val="both"/>
        <w:rPr>
          <w:sz w:val="28"/>
          <w:szCs w:val="28"/>
        </w:rPr>
      </w:pPr>
      <w:r w:rsidRPr="00E54C6B">
        <w:rPr>
          <w:sz w:val="28"/>
          <w:szCs w:val="28"/>
        </w:rPr>
        <w:t xml:space="preserve">«Вяземский район» Смоленской области                   </w:t>
      </w:r>
      <w:r>
        <w:rPr>
          <w:sz w:val="28"/>
          <w:szCs w:val="28"/>
        </w:rPr>
        <w:t xml:space="preserve">        </w:t>
      </w:r>
      <w:r w:rsidRPr="00E54C6B">
        <w:rPr>
          <w:sz w:val="28"/>
          <w:szCs w:val="28"/>
        </w:rPr>
        <w:t xml:space="preserve">   </w:t>
      </w:r>
      <w:r w:rsidR="009F0620">
        <w:rPr>
          <w:sz w:val="28"/>
          <w:szCs w:val="28"/>
        </w:rPr>
        <w:t xml:space="preserve">            </w:t>
      </w:r>
      <w:r w:rsidRPr="00E54C6B">
        <w:rPr>
          <w:sz w:val="28"/>
          <w:szCs w:val="28"/>
        </w:rPr>
        <w:t>В.И. Алимов</w:t>
      </w:r>
    </w:p>
    <w:p w:rsidR="00E54C6B" w:rsidRDefault="00E54C6B" w:rsidP="00E54C6B">
      <w:pPr>
        <w:ind w:left="360"/>
        <w:jc w:val="both"/>
        <w:rPr>
          <w:sz w:val="28"/>
          <w:szCs w:val="28"/>
        </w:rPr>
      </w:pPr>
    </w:p>
    <w:p w:rsidR="00E54C6B" w:rsidRPr="00E54C6B" w:rsidRDefault="00E54C6B" w:rsidP="00E54C6B">
      <w:pPr>
        <w:jc w:val="both"/>
        <w:rPr>
          <w:sz w:val="28"/>
          <w:szCs w:val="28"/>
        </w:rPr>
      </w:pPr>
      <w:r w:rsidRPr="00E54C6B">
        <w:rPr>
          <w:sz w:val="28"/>
          <w:szCs w:val="28"/>
        </w:rPr>
        <w:t>Начальник юридического отдела</w:t>
      </w:r>
      <w:r w:rsidRPr="00E54C6B">
        <w:rPr>
          <w:sz w:val="28"/>
          <w:szCs w:val="28"/>
        </w:rPr>
        <w:tab/>
      </w:r>
      <w:r w:rsidRPr="00E54C6B">
        <w:rPr>
          <w:sz w:val="28"/>
          <w:szCs w:val="28"/>
        </w:rPr>
        <w:tab/>
        <w:t xml:space="preserve"> </w:t>
      </w:r>
      <w:r w:rsidR="009F0620">
        <w:rPr>
          <w:sz w:val="28"/>
          <w:szCs w:val="28"/>
        </w:rPr>
        <w:t xml:space="preserve">                                      </w:t>
      </w:r>
      <w:r w:rsidRPr="00E54C6B">
        <w:rPr>
          <w:sz w:val="28"/>
          <w:szCs w:val="28"/>
        </w:rPr>
        <w:t xml:space="preserve"> В.П. Березкина</w:t>
      </w:r>
    </w:p>
    <w:p w:rsidR="00E54C6B" w:rsidRPr="00E54C6B" w:rsidRDefault="00E54C6B" w:rsidP="00E54C6B">
      <w:pPr>
        <w:rPr>
          <w:sz w:val="28"/>
          <w:szCs w:val="28"/>
        </w:rPr>
      </w:pPr>
    </w:p>
    <w:p w:rsidR="00E54C6B" w:rsidRPr="00E54C6B" w:rsidRDefault="00A8685E" w:rsidP="00E54C6B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E54C6B" w:rsidRPr="00E54C6B">
        <w:rPr>
          <w:sz w:val="28"/>
          <w:szCs w:val="28"/>
        </w:rPr>
        <w:t xml:space="preserve"> специалист отдела </w:t>
      </w:r>
    </w:p>
    <w:p w:rsidR="00E54C6B" w:rsidRPr="00E54C6B" w:rsidRDefault="00E54C6B" w:rsidP="00E54C6B">
      <w:pPr>
        <w:tabs>
          <w:tab w:val="left" w:pos="7740"/>
        </w:tabs>
        <w:rPr>
          <w:sz w:val="28"/>
          <w:szCs w:val="28"/>
        </w:rPr>
      </w:pPr>
      <w:r w:rsidRPr="00E54C6B">
        <w:rPr>
          <w:sz w:val="28"/>
          <w:szCs w:val="28"/>
        </w:rPr>
        <w:t xml:space="preserve">муниципальной службы                                                       </w:t>
      </w:r>
      <w:r w:rsidR="003E0A36">
        <w:rPr>
          <w:sz w:val="28"/>
          <w:szCs w:val="28"/>
        </w:rPr>
        <w:t xml:space="preserve">           </w:t>
      </w:r>
      <w:r w:rsidR="00A8685E">
        <w:rPr>
          <w:sz w:val="28"/>
          <w:szCs w:val="28"/>
        </w:rPr>
        <w:t xml:space="preserve">       Л.В. </w:t>
      </w:r>
      <w:proofErr w:type="spellStart"/>
      <w:r w:rsidR="00A8685E">
        <w:rPr>
          <w:sz w:val="28"/>
          <w:szCs w:val="28"/>
        </w:rPr>
        <w:t>Икатова</w:t>
      </w:r>
      <w:proofErr w:type="spellEnd"/>
    </w:p>
    <w:p w:rsidR="00E54C6B" w:rsidRPr="00E54C6B" w:rsidRDefault="00E54C6B" w:rsidP="00E54C6B">
      <w:pPr>
        <w:tabs>
          <w:tab w:val="left" w:pos="7740"/>
        </w:tabs>
        <w:rPr>
          <w:sz w:val="28"/>
          <w:szCs w:val="28"/>
        </w:rPr>
      </w:pPr>
    </w:p>
    <w:p w:rsidR="00E54C6B" w:rsidRPr="00E54C6B" w:rsidRDefault="00E54C6B" w:rsidP="00E54C6B">
      <w:pPr>
        <w:tabs>
          <w:tab w:val="left" w:pos="8190"/>
        </w:tabs>
        <w:rPr>
          <w:sz w:val="28"/>
          <w:szCs w:val="28"/>
        </w:rPr>
      </w:pPr>
      <w:r w:rsidRPr="00E54C6B">
        <w:rPr>
          <w:sz w:val="28"/>
          <w:szCs w:val="28"/>
        </w:rPr>
        <w:lastRenderedPageBreak/>
        <w:t>Начальник отдела ИП и ИТ</w:t>
      </w:r>
      <w:r w:rsidRPr="00E54C6B">
        <w:rPr>
          <w:sz w:val="28"/>
          <w:szCs w:val="28"/>
        </w:rPr>
        <w:tab/>
        <w:t>А.Г. Павлов</w:t>
      </w:r>
    </w:p>
    <w:p w:rsidR="00E54C6B" w:rsidRPr="00E54C6B" w:rsidRDefault="00E54C6B" w:rsidP="00E54C6B">
      <w:pPr>
        <w:rPr>
          <w:sz w:val="28"/>
          <w:szCs w:val="28"/>
        </w:rPr>
      </w:pPr>
    </w:p>
    <w:p w:rsidR="00E54C6B" w:rsidRPr="00E54C6B" w:rsidRDefault="00E54C6B" w:rsidP="00E54C6B">
      <w:pPr>
        <w:rPr>
          <w:sz w:val="28"/>
          <w:szCs w:val="28"/>
        </w:rPr>
      </w:pPr>
    </w:p>
    <w:p w:rsidR="00E54C6B" w:rsidRPr="00E54C6B" w:rsidRDefault="00E54C6B" w:rsidP="00E54C6B">
      <w:pPr>
        <w:tabs>
          <w:tab w:val="left" w:pos="360"/>
        </w:tabs>
        <w:jc w:val="both"/>
        <w:rPr>
          <w:sz w:val="28"/>
          <w:szCs w:val="28"/>
        </w:rPr>
      </w:pPr>
      <w:r w:rsidRPr="00E54C6B">
        <w:rPr>
          <w:sz w:val="28"/>
          <w:szCs w:val="28"/>
        </w:rPr>
        <w:t xml:space="preserve">Разослать: </w:t>
      </w:r>
      <w:proofErr w:type="spellStart"/>
      <w:r w:rsidRPr="00E54C6B">
        <w:rPr>
          <w:sz w:val="28"/>
          <w:szCs w:val="28"/>
        </w:rPr>
        <w:t>КАиЗ</w:t>
      </w:r>
      <w:proofErr w:type="spellEnd"/>
      <w:r w:rsidRPr="00E54C6B">
        <w:rPr>
          <w:sz w:val="28"/>
          <w:szCs w:val="28"/>
        </w:rPr>
        <w:t xml:space="preserve">, прокурору, КИО, ФГУ «Земельная кадастровая палата», ОМС, отдел ИП и ИТ. </w:t>
      </w:r>
    </w:p>
    <w:p w:rsidR="00E54C6B" w:rsidRPr="00E54C6B" w:rsidRDefault="00E54C6B" w:rsidP="00E54C6B">
      <w:pPr>
        <w:jc w:val="both"/>
        <w:rPr>
          <w:sz w:val="28"/>
          <w:szCs w:val="28"/>
        </w:rPr>
      </w:pPr>
    </w:p>
    <w:p w:rsidR="00E54C6B" w:rsidRPr="00E54C6B" w:rsidRDefault="00E54C6B" w:rsidP="00E54C6B">
      <w:pPr>
        <w:jc w:val="both"/>
        <w:rPr>
          <w:sz w:val="28"/>
          <w:szCs w:val="28"/>
        </w:rPr>
      </w:pPr>
    </w:p>
    <w:p w:rsidR="00E54C6B" w:rsidRPr="00E54C6B" w:rsidRDefault="00E54C6B" w:rsidP="00E54C6B">
      <w:pPr>
        <w:rPr>
          <w:sz w:val="28"/>
          <w:szCs w:val="28"/>
        </w:rPr>
      </w:pPr>
    </w:p>
    <w:p w:rsidR="00E54C6B" w:rsidRPr="00E54C6B" w:rsidRDefault="00E54C6B" w:rsidP="00E54C6B">
      <w:pPr>
        <w:rPr>
          <w:sz w:val="28"/>
          <w:szCs w:val="28"/>
        </w:rPr>
      </w:pPr>
    </w:p>
    <w:p w:rsidR="009045AE" w:rsidRDefault="009045AE" w:rsidP="00E54C6B">
      <w:pPr>
        <w:rPr>
          <w:sz w:val="28"/>
          <w:szCs w:val="28"/>
        </w:rPr>
      </w:pPr>
    </w:p>
    <w:p w:rsidR="009F0620" w:rsidRDefault="009F0620" w:rsidP="00E54C6B">
      <w:pPr>
        <w:rPr>
          <w:sz w:val="28"/>
          <w:szCs w:val="28"/>
        </w:rPr>
      </w:pPr>
    </w:p>
    <w:p w:rsidR="009F0620" w:rsidRDefault="009F0620" w:rsidP="00E54C6B">
      <w:pPr>
        <w:rPr>
          <w:sz w:val="28"/>
          <w:szCs w:val="28"/>
        </w:rPr>
      </w:pPr>
    </w:p>
    <w:p w:rsidR="009F0620" w:rsidRDefault="009F0620" w:rsidP="00E54C6B">
      <w:pPr>
        <w:rPr>
          <w:sz w:val="28"/>
          <w:szCs w:val="28"/>
        </w:rPr>
      </w:pPr>
    </w:p>
    <w:p w:rsidR="00E54C6B" w:rsidRPr="00E54C6B" w:rsidRDefault="00E54C6B" w:rsidP="00E54C6B">
      <w:pPr>
        <w:rPr>
          <w:sz w:val="28"/>
          <w:szCs w:val="28"/>
        </w:rPr>
      </w:pPr>
      <w:r w:rsidRPr="00E54C6B">
        <w:rPr>
          <w:sz w:val="28"/>
          <w:szCs w:val="28"/>
        </w:rPr>
        <w:t>Экз. – 6.</w:t>
      </w:r>
    </w:p>
    <w:sectPr w:rsidR="00E54C6B" w:rsidRPr="00E54C6B" w:rsidSect="003E0A36">
      <w:headerReference w:type="default" r:id="rId15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88" w:rsidRDefault="00283488" w:rsidP="006E6206">
      <w:r>
        <w:separator/>
      </w:r>
    </w:p>
  </w:endnote>
  <w:endnote w:type="continuationSeparator" w:id="0">
    <w:p w:rsidR="00283488" w:rsidRDefault="00283488" w:rsidP="006E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88" w:rsidRDefault="00283488" w:rsidP="006E6206">
      <w:r>
        <w:separator/>
      </w:r>
    </w:p>
  </w:footnote>
  <w:footnote w:type="continuationSeparator" w:id="0">
    <w:p w:rsidR="00283488" w:rsidRDefault="00283488" w:rsidP="006E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164099"/>
      <w:docPartObj>
        <w:docPartGallery w:val="Page Numbers (Top of Page)"/>
        <w:docPartUnique/>
      </w:docPartObj>
    </w:sdtPr>
    <w:sdtEndPr/>
    <w:sdtContent>
      <w:p w:rsidR="00464F20" w:rsidRDefault="008719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63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9F"/>
    <w:rsid w:val="000144DC"/>
    <w:rsid w:val="000274B1"/>
    <w:rsid w:val="00061E8D"/>
    <w:rsid w:val="000646E9"/>
    <w:rsid w:val="00070B25"/>
    <w:rsid w:val="00070B8D"/>
    <w:rsid w:val="00074C77"/>
    <w:rsid w:val="0007581E"/>
    <w:rsid w:val="000B20DE"/>
    <w:rsid w:val="000B3EBB"/>
    <w:rsid w:val="000B5F33"/>
    <w:rsid w:val="000D3A1F"/>
    <w:rsid w:val="000E6ACC"/>
    <w:rsid w:val="000F172E"/>
    <w:rsid w:val="000F7608"/>
    <w:rsid w:val="00113A6B"/>
    <w:rsid w:val="00117B0D"/>
    <w:rsid w:val="0012649F"/>
    <w:rsid w:val="00130A72"/>
    <w:rsid w:val="001319C2"/>
    <w:rsid w:val="00134779"/>
    <w:rsid w:val="00145A19"/>
    <w:rsid w:val="0014783E"/>
    <w:rsid w:val="00155E94"/>
    <w:rsid w:val="00155FBC"/>
    <w:rsid w:val="00163F55"/>
    <w:rsid w:val="00164A4D"/>
    <w:rsid w:val="001721D4"/>
    <w:rsid w:val="0017412B"/>
    <w:rsid w:val="001854B0"/>
    <w:rsid w:val="001910A2"/>
    <w:rsid w:val="00194AB5"/>
    <w:rsid w:val="00194C83"/>
    <w:rsid w:val="00197720"/>
    <w:rsid w:val="001A1BE5"/>
    <w:rsid w:val="001A3F8D"/>
    <w:rsid w:val="001A443D"/>
    <w:rsid w:val="001A4D7E"/>
    <w:rsid w:val="001A57EE"/>
    <w:rsid w:val="001B6FBF"/>
    <w:rsid w:val="001D1701"/>
    <w:rsid w:val="001E115D"/>
    <w:rsid w:val="001E49F0"/>
    <w:rsid w:val="001F2028"/>
    <w:rsid w:val="001F3FAF"/>
    <w:rsid w:val="00214B31"/>
    <w:rsid w:val="00235413"/>
    <w:rsid w:val="00236E94"/>
    <w:rsid w:val="0023762D"/>
    <w:rsid w:val="002425FC"/>
    <w:rsid w:val="00242A2B"/>
    <w:rsid w:val="00257A52"/>
    <w:rsid w:val="0026359A"/>
    <w:rsid w:val="00264967"/>
    <w:rsid w:val="0027604B"/>
    <w:rsid w:val="0028244F"/>
    <w:rsid w:val="00282A18"/>
    <w:rsid w:val="00283488"/>
    <w:rsid w:val="00287F5A"/>
    <w:rsid w:val="00292B04"/>
    <w:rsid w:val="00293786"/>
    <w:rsid w:val="002A0417"/>
    <w:rsid w:val="002A043E"/>
    <w:rsid w:val="002C23A6"/>
    <w:rsid w:val="002D2D18"/>
    <w:rsid w:val="002D6D59"/>
    <w:rsid w:val="002D7A9A"/>
    <w:rsid w:val="002F7822"/>
    <w:rsid w:val="00315CE0"/>
    <w:rsid w:val="003345CD"/>
    <w:rsid w:val="00341F2C"/>
    <w:rsid w:val="00343C1D"/>
    <w:rsid w:val="00346DB8"/>
    <w:rsid w:val="003602ED"/>
    <w:rsid w:val="00362C02"/>
    <w:rsid w:val="003708E9"/>
    <w:rsid w:val="00373577"/>
    <w:rsid w:val="00381B9C"/>
    <w:rsid w:val="00390D58"/>
    <w:rsid w:val="00393AF8"/>
    <w:rsid w:val="003B151E"/>
    <w:rsid w:val="003C0E29"/>
    <w:rsid w:val="003C1A02"/>
    <w:rsid w:val="003D2B56"/>
    <w:rsid w:val="003E0A36"/>
    <w:rsid w:val="003F415C"/>
    <w:rsid w:val="003F618C"/>
    <w:rsid w:val="003F766B"/>
    <w:rsid w:val="0040258F"/>
    <w:rsid w:val="00405636"/>
    <w:rsid w:val="00412FB7"/>
    <w:rsid w:val="004173CD"/>
    <w:rsid w:val="00417D1E"/>
    <w:rsid w:val="00430B3F"/>
    <w:rsid w:val="00432C44"/>
    <w:rsid w:val="00441AAC"/>
    <w:rsid w:val="00464F20"/>
    <w:rsid w:val="004826C7"/>
    <w:rsid w:val="0048450D"/>
    <w:rsid w:val="00487F3F"/>
    <w:rsid w:val="004958E3"/>
    <w:rsid w:val="004B63CF"/>
    <w:rsid w:val="004C2264"/>
    <w:rsid w:val="004C2342"/>
    <w:rsid w:val="004C64C1"/>
    <w:rsid w:val="004E6D34"/>
    <w:rsid w:val="005161E0"/>
    <w:rsid w:val="00534EAF"/>
    <w:rsid w:val="005456C5"/>
    <w:rsid w:val="00570DA9"/>
    <w:rsid w:val="005712F1"/>
    <w:rsid w:val="005743F8"/>
    <w:rsid w:val="0058097B"/>
    <w:rsid w:val="00590C80"/>
    <w:rsid w:val="00593213"/>
    <w:rsid w:val="005C3C00"/>
    <w:rsid w:val="005D07CD"/>
    <w:rsid w:val="005D624D"/>
    <w:rsid w:val="005F0CA3"/>
    <w:rsid w:val="00600FF9"/>
    <w:rsid w:val="006041C7"/>
    <w:rsid w:val="006128B4"/>
    <w:rsid w:val="006164A1"/>
    <w:rsid w:val="00620F2E"/>
    <w:rsid w:val="00624215"/>
    <w:rsid w:val="006249C6"/>
    <w:rsid w:val="00633E25"/>
    <w:rsid w:val="0064487E"/>
    <w:rsid w:val="00645B92"/>
    <w:rsid w:val="006461BA"/>
    <w:rsid w:val="00650B5A"/>
    <w:rsid w:val="00656971"/>
    <w:rsid w:val="006777A3"/>
    <w:rsid w:val="006913C0"/>
    <w:rsid w:val="00692D7C"/>
    <w:rsid w:val="006960AD"/>
    <w:rsid w:val="006968F4"/>
    <w:rsid w:val="006A2B52"/>
    <w:rsid w:val="006A6C9C"/>
    <w:rsid w:val="006B09D6"/>
    <w:rsid w:val="006C6EC2"/>
    <w:rsid w:val="006D0011"/>
    <w:rsid w:val="006D3948"/>
    <w:rsid w:val="006E6206"/>
    <w:rsid w:val="00705F26"/>
    <w:rsid w:val="00717B82"/>
    <w:rsid w:val="00724C3A"/>
    <w:rsid w:val="007323DF"/>
    <w:rsid w:val="007371DA"/>
    <w:rsid w:val="007466BD"/>
    <w:rsid w:val="00747C99"/>
    <w:rsid w:val="00752F33"/>
    <w:rsid w:val="007530B6"/>
    <w:rsid w:val="00755798"/>
    <w:rsid w:val="00760CF3"/>
    <w:rsid w:val="00777210"/>
    <w:rsid w:val="00791011"/>
    <w:rsid w:val="00795018"/>
    <w:rsid w:val="007A4895"/>
    <w:rsid w:val="007A6A15"/>
    <w:rsid w:val="007C116A"/>
    <w:rsid w:val="007C3012"/>
    <w:rsid w:val="007C3961"/>
    <w:rsid w:val="007D69EB"/>
    <w:rsid w:val="007E0AD9"/>
    <w:rsid w:val="007E2F53"/>
    <w:rsid w:val="007E3D03"/>
    <w:rsid w:val="007F4911"/>
    <w:rsid w:val="00815CFB"/>
    <w:rsid w:val="00823CD0"/>
    <w:rsid w:val="00844243"/>
    <w:rsid w:val="008452BF"/>
    <w:rsid w:val="00857FC1"/>
    <w:rsid w:val="00871960"/>
    <w:rsid w:val="00877A4B"/>
    <w:rsid w:val="00880B59"/>
    <w:rsid w:val="008A1487"/>
    <w:rsid w:val="008A457D"/>
    <w:rsid w:val="008A5098"/>
    <w:rsid w:val="008B03A9"/>
    <w:rsid w:val="008B5092"/>
    <w:rsid w:val="008C5235"/>
    <w:rsid w:val="008D6395"/>
    <w:rsid w:val="008E10BD"/>
    <w:rsid w:val="008E400A"/>
    <w:rsid w:val="009045AE"/>
    <w:rsid w:val="00905B90"/>
    <w:rsid w:val="009128AC"/>
    <w:rsid w:val="009170AA"/>
    <w:rsid w:val="00922441"/>
    <w:rsid w:val="00941D64"/>
    <w:rsid w:val="00944894"/>
    <w:rsid w:val="0095321E"/>
    <w:rsid w:val="009643CF"/>
    <w:rsid w:val="00970207"/>
    <w:rsid w:val="009729B6"/>
    <w:rsid w:val="009855B9"/>
    <w:rsid w:val="009A7737"/>
    <w:rsid w:val="009C2576"/>
    <w:rsid w:val="009C5CD6"/>
    <w:rsid w:val="009F0620"/>
    <w:rsid w:val="009F28F3"/>
    <w:rsid w:val="00A049CB"/>
    <w:rsid w:val="00A11C7A"/>
    <w:rsid w:val="00A15843"/>
    <w:rsid w:val="00A341F9"/>
    <w:rsid w:val="00A43AA8"/>
    <w:rsid w:val="00A4544A"/>
    <w:rsid w:val="00A50096"/>
    <w:rsid w:val="00A519C6"/>
    <w:rsid w:val="00A536D6"/>
    <w:rsid w:val="00A55AC3"/>
    <w:rsid w:val="00A762E4"/>
    <w:rsid w:val="00A7679F"/>
    <w:rsid w:val="00A81602"/>
    <w:rsid w:val="00A82715"/>
    <w:rsid w:val="00A8685E"/>
    <w:rsid w:val="00A96A33"/>
    <w:rsid w:val="00AA3D2E"/>
    <w:rsid w:val="00AE7B9E"/>
    <w:rsid w:val="00AF3748"/>
    <w:rsid w:val="00AF388A"/>
    <w:rsid w:val="00AF39FE"/>
    <w:rsid w:val="00B008F5"/>
    <w:rsid w:val="00B151D1"/>
    <w:rsid w:val="00B36B69"/>
    <w:rsid w:val="00B61CC2"/>
    <w:rsid w:val="00B632B7"/>
    <w:rsid w:val="00B6544D"/>
    <w:rsid w:val="00B720D4"/>
    <w:rsid w:val="00B76240"/>
    <w:rsid w:val="00B96FAF"/>
    <w:rsid w:val="00B97B5E"/>
    <w:rsid w:val="00BA3941"/>
    <w:rsid w:val="00BD4EEA"/>
    <w:rsid w:val="00C32B1D"/>
    <w:rsid w:val="00C417BF"/>
    <w:rsid w:val="00C65036"/>
    <w:rsid w:val="00C83C89"/>
    <w:rsid w:val="00C973E4"/>
    <w:rsid w:val="00CA127B"/>
    <w:rsid w:val="00CB6333"/>
    <w:rsid w:val="00CC1D5E"/>
    <w:rsid w:val="00CE3532"/>
    <w:rsid w:val="00CF26E9"/>
    <w:rsid w:val="00D045A7"/>
    <w:rsid w:val="00D0547F"/>
    <w:rsid w:val="00D105E6"/>
    <w:rsid w:val="00D153A4"/>
    <w:rsid w:val="00D26C4F"/>
    <w:rsid w:val="00D27549"/>
    <w:rsid w:val="00D27617"/>
    <w:rsid w:val="00D407DB"/>
    <w:rsid w:val="00D53174"/>
    <w:rsid w:val="00D571F9"/>
    <w:rsid w:val="00D600D9"/>
    <w:rsid w:val="00D61913"/>
    <w:rsid w:val="00D6230A"/>
    <w:rsid w:val="00D77BE5"/>
    <w:rsid w:val="00D83D38"/>
    <w:rsid w:val="00D94109"/>
    <w:rsid w:val="00D97C2F"/>
    <w:rsid w:val="00DA531F"/>
    <w:rsid w:val="00DA554D"/>
    <w:rsid w:val="00DA6700"/>
    <w:rsid w:val="00DC08F2"/>
    <w:rsid w:val="00DC5676"/>
    <w:rsid w:val="00DC7097"/>
    <w:rsid w:val="00E121D9"/>
    <w:rsid w:val="00E1234E"/>
    <w:rsid w:val="00E15648"/>
    <w:rsid w:val="00E25C01"/>
    <w:rsid w:val="00E25D30"/>
    <w:rsid w:val="00E4380A"/>
    <w:rsid w:val="00E467C7"/>
    <w:rsid w:val="00E543AE"/>
    <w:rsid w:val="00E54C6B"/>
    <w:rsid w:val="00E603C5"/>
    <w:rsid w:val="00E82B26"/>
    <w:rsid w:val="00E85E05"/>
    <w:rsid w:val="00E902E7"/>
    <w:rsid w:val="00EA37B7"/>
    <w:rsid w:val="00EB702E"/>
    <w:rsid w:val="00EC00EC"/>
    <w:rsid w:val="00EC2001"/>
    <w:rsid w:val="00EC37C1"/>
    <w:rsid w:val="00ED6B36"/>
    <w:rsid w:val="00F02C12"/>
    <w:rsid w:val="00F05D6E"/>
    <w:rsid w:val="00F121EC"/>
    <w:rsid w:val="00F14264"/>
    <w:rsid w:val="00F3074E"/>
    <w:rsid w:val="00F411DB"/>
    <w:rsid w:val="00F45900"/>
    <w:rsid w:val="00F60C77"/>
    <w:rsid w:val="00F647A9"/>
    <w:rsid w:val="00F74088"/>
    <w:rsid w:val="00F7523D"/>
    <w:rsid w:val="00F85E80"/>
    <w:rsid w:val="00FA369A"/>
    <w:rsid w:val="00FB01A3"/>
    <w:rsid w:val="00FB51B5"/>
    <w:rsid w:val="00FB5D1F"/>
    <w:rsid w:val="00FB6BF7"/>
    <w:rsid w:val="00FC24A4"/>
    <w:rsid w:val="00FD0129"/>
    <w:rsid w:val="00FD1520"/>
    <w:rsid w:val="00FD354A"/>
    <w:rsid w:val="00FD5031"/>
    <w:rsid w:val="00FD6924"/>
    <w:rsid w:val="00FD73FF"/>
    <w:rsid w:val="00FF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2CE3BB"/>
  <w15:docId w15:val="{D32E332D-C6CA-4821-B4E6-5B1AB7D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rsid w:val="000F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4624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4624.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2462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2" TargetMode="External"/><Relationship Id="rId14" Type="http://schemas.openxmlformats.org/officeDocument/2006/relationships/hyperlink" Target="garantF1://12064247.8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703F8-0FCC-4F8E-8FA8-C093EC86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Judickaja</dc:creator>
  <cp:lastModifiedBy>Марина Александровна Дрига</cp:lastModifiedBy>
  <cp:revision>9</cp:revision>
  <cp:lastPrinted>2020-12-16T11:05:00Z</cp:lastPrinted>
  <dcterms:created xsi:type="dcterms:W3CDTF">2020-12-07T06:31:00Z</dcterms:created>
  <dcterms:modified xsi:type="dcterms:W3CDTF">2020-12-17T11:32:00Z</dcterms:modified>
</cp:coreProperties>
</file>