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B" w:rsidRDefault="00B22310" w:rsidP="00B22310">
      <w:pPr>
        <w:pStyle w:val="a3"/>
        <w:outlineLvl w:val="0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10" w:rsidRPr="00B22310" w:rsidRDefault="00B22310" w:rsidP="00B22310">
      <w:pPr>
        <w:jc w:val="center"/>
        <w:rPr>
          <w:lang w:eastAsia="ar-SA"/>
        </w:rPr>
      </w:pPr>
    </w:p>
    <w:p w:rsidR="00A8514B" w:rsidRDefault="00A8514B" w:rsidP="00B22310">
      <w:pPr>
        <w:pStyle w:val="a3"/>
        <w:outlineLvl w:val="0"/>
        <w:rPr>
          <w:szCs w:val="28"/>
        </w:rPr>
      </w:pPr>
      <w:r>
        <w:rPr>
          <w:szCs w:val="28"/>
        </w:rPr>
        <w:t>СОВЕТ ДЕПУТАТОВ ВЯЗЕМСКОГО ГОРОДСКОГО ПОСЕЛЕНИЯ ВЯЗЕМСКОГО РАЙОНА СМОЛЕНСКОЙ ОБЛАСТИ</w:t>
      </w:r>
    </w:p>
    <w:p w:rsidR="00A8514B" w:rsidRDefault="00A8514B" w:rsidP="00B22310">
      <w:pPr>
        <w:pStyle w:val="a3"/>
        <w:rPr>
          <w:b/>
          <w:szCs w:val="28"/>
        </w:rPr>
      </w:pPr>
    </w:p>
    <w:p w:rsidR="00A8514B" w:rsidRDefault="00A8514B" w:rsidP="00B22310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A8514B" w:rsidRDefault="00A8514B" w:rsidP="00B22310">
      <w:pPr>
        <w:widowControl/>
        <w:autoSpaceDE w:val="0"/>
        <w:jc w:val="center"/>
        <w:rPr>
          <w:sz w:val="28"/>
          <w:szCs w:val="28"/>
        </w:rPr>
      </w:pPr>
    </w:p>
    <w:p w:rsidR="00A8514B" w:rsidRPr="00B22310" w:rsidRDefault="00EC04F5" w:rsidP="00A8514B">
      <w:pPr>
        <w:widowControl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C04F5">
        <w:rPr>
          <w:sz w:val="28"/>
          <w:szCs w:val="28"/>
          <w:u w:val="single"/>
        </w:rPr>
        <w:t>30.05.2017</w:t>
      </w:r>
      <w:r>
        <w:rPr>
          <w:sz w:val="28"/>
          <w:szCs w:val="28"/>
        </w:rPr>
        <w:t xml:space="preserve"> </w:t>
      </w:r>
      <w:r w:rsidR="00B22310">
        <w:rPr>
          <w:sz w:val="28"/>
          <w:szCs w:val="28"/>
        </w:rPr>
        <w:t xml:space="preserve">№  </w:t>
      </w:r>
      <w:r w:rsidR="00B22310" w:rsidRPr="00B22310">
        <w:rPr>
          <w:sz w:val="28"/>
          <w:szCs w:val="28"/>
          <w:u w:val="single"/>
        </w:rPr>
        <w:t>29</w:t>
      </w:r>
    </w:p>
    <w:p w:rsidR="00A8514B" w:rsidRPr="00B22310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8514B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</w:t>
      </w:r>
      <w:r w:rsidR="007B4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4F5">
        <w:rPr>
          <w:rFonts w:ascii="Times New Roman" w:hAnsi="Times New Roman" w:cs="Times New Roman"/>
          <w:b w:val="0"/>
          <w:sz w:val="28"/>
          <w:szCs w:val="28"/>
        </w:rPr>
        <w:t>за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8514B" w:rsidRDefault="00A8514B" w:rsidP="00A8514B">
      <w:pPr>
        <w:widowControl/>
        <w:autoSpaceDE w:val="0"/>
        <w:jc w:val="both"/>
        <w:rPr>
          <w:b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представленный Главой муниципального образования «Вяземский район» Смоленской области отчет 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 за</w:t>
      </w:r>
      <w:r w:rsidR="00EC04F5">
        <w:rPr>
          <w:sz w:val="28"/>
          <w:szCs w:val="28"/>
        </w:rPr>
        <w:t xml:space="preserve"> 2016 </w:t>
      </w:r>
      <w:r>
        <w:rPr>
          <w:sz w:val="28"/>
          <w:szCs w:val="28"/>
        </w:rPr>
        <w:t>год, Совет депутатов Вяземского городского поселения Вяземского района Смоленской области</w:t>
      </w:r>
      <w:proofErr w:type="gramEnd"/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8514B" w:rsidRDefault="00A8514B" w:rsidP="00A66E1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отчет Главы муниципального образования «Вяземский район» Смоленской области </w:t>
      </w:r>
      <w:r w:rsidR="00EC04F5">
        <w:rPr>
          <w:sz w:val="28"/>
          <w:szCs w:val="28"/>
        </w:rPr>
        <w:t xml:space="preserve">И.В. Демидовой </w:t>
      </w:r>
      <w:r>
        <w:rPr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</w:t>
      </w:r>
      <w:r w:rsidR="00EC04F5">
        <w:rPr>
          <w:sz w:val="28"/>
          <w:szCs w:val="28"/>
        </w:rPr>
        <w:t xml:space="preserve">она Смоленской области, за 2016 </w:t>
      </w:r>
      <w:r>
        <w:rPr>
          <w:sz w:val="28"/>
          <w:szCs w:val="28"/>
        </w:rPr>
        <w:t>год (прилагается).</w:t>
      </w:r>
      <w:proofErr w:type="gramEnd"/>
    </w:p>
    <w:p w:rsidR="00B22310" w:rsidRDefault="00A8514B" w:rsidP="00A66E1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Отметить в деятельности Главы муниципального образования «Вяземский район» Смоленской обл</w:t>
      </w:r>
      <w:r w:rsidR="00EC04F5">
        <w:rPr>
          <w:sz w:val="28"/>
          <w:szCs w:val="28"/>
        </w:rPr>
        <w:t xml:space="preserve">асти И.В. Демидовой </w:t>
      </w:r>
      <w:r>
        <w:rPr>
          <w:sz w:val="28"/>
          <w:szCs w:val="28"/>
        </w:rPr>
        <w:t>положительные итоги</w:t>
      </w:r>
      <w:r w:rsidR="00F069F2">
        <w:rPr>
          <w:sz w:val="28"/>
          <w:szCs w:val="28"/>
        </w:rPr>
        <w:t xml:space="preserve">: </w:t>
      </w:r>
    </w:p>
    <w:p w:rsidR="00B22310" w:rsidRPr="00F069F2" w:rsidRDefault="00F069F2" w:rsidP="00A66E10">
      <w:pPr>
        <w:widowControl/>
        <w:autoSpaceDE w:val="0"/>
        <w:ind w:firstLine="709"/>
        <w:jc w:val="both"/>
        <w:rPr>
          <w:sz w:val="28"/>
          <w:szCs w:val="28"/>
        </w:rPr>
      </w:pPr>
      <w:r w:rsidRPr="00F069F2">
        <w:rPr>
          <w:sz w:val="28"/>
          <w:szCs w:val="28"/>
        </w:rPr>
        <w:lastRenderedPageBreak/>
        <w:t>2.1. В</w:t>
      </w:r>
      <w:r w:rsidR="00B22310" w:rsidRPr="00F069F2">
        <w:rPr>
          <w:sz w:val="28"/>
          <w:szCs w:val="28"/>
        </w:rPr>
        <w:t xml:space="preserve"> реализации следующих муниципальных программ в 2016 году:</w:t>
      </w:r>
    </w:p>
    <w:p w:rsidR="00806039" w:rsidRDefault="00806039" w:rsidP="00A66E1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310" w:rsidRPr="00F069F2">
        <w:rPr>
          <w:sz w:val="28"/>
          <w:szCs w:val="28"/>
        </w:rPr>
        <w:t xml:space="preserve">«Вязьма – город воинской славы»; </w:t>
      </w:r>
    </w:p>
    <w:p w:rsidR="00806039" w:rsidRDefault="00806039" w:rsidP="00A66E1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310" w:rsidRPr="00F069F2">
        <w:rPr>
          <w:sz w:val="28"/>
          <w:szCs w:val="28"/>
        </w:rPr>
        <w:t>«Муниципальная программа по переселению граждан из аварийного жилищного фонда Вяземского городского поселения Вяземского района Смоленской области</w:t>
      </w:r>
      <w:r w:rsidR="00F069F2" w:rsidRPr="00F069F2">
        <w:rPr>
          <w:sz w:val="28"/>
          <w:szCs w:val="28"/>
        </w:rPr>
        <w:t xml:space="preserve">»; </w:t>
      </w:r>
    </w:p>
    <w:p w:rsidR="00F069F2" w:rsidRDefault="00806039" w:rsidP="00A66E1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9F2" w:rsidRPr="00F069F2">
        <w:rPr>
          <w:sz w:val="28"/>
          <w:szCs w:val="28"/>
        </w:rPr>
        <w:t xml:space="preserve">«Доступная среда на </w:t>
      </w:r>
      <w:r>
        <w:rPr>
          <w:sz w:val="28"/>
          <w:szCs w:val="28"/>
        </w:rPr>
        <w:t xml:space="preserve">территории </w:t>
      </w:r>
      <w:r w:rsidR="00F069F2" w:rsidRPr="00F069F2">
        <w:rPr>
          <w:sz w:val="28"/>
          <w:szCs w:val="28"/>
        </w:rPr>
        <w:t>Вяземского городского поселения Вяземского района Смоленской области»</w:t>
      </w:r>
      <w:r w:rsidR="00F069F2">
        <w:rPr>
          <w:sz w:val="28"/>
          <w:szCs w:val="28"/>
        </w:rPr>
        <w:t>;</w:t>
      </w:r>
    </w:p>
    <w:p w:rsidR="00F069F2" w:rsidRDefault="00F069F2" w:rsidP="00A66E1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B46F1">
        <w:rPr>
          <w:sz w:val="28"/>
          <w:szCs w:val="28"/>
        </w:rPr>
        <w:t xml:space="preserve">В организации работы по рассмотрению </w:t>
      </w:r>
      <w:r>
        <w:rPr>
          <w:sz w:val="28"/>
          <w:szCs w:val="28"/>
        </w:rPr>
        <w:t>обращени</w:t>
      </w:r>
      <w:r w:rsidR="007B46F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B46F1">
        <w:rPr>
          <w:sz w:val="28"/>
          <w:szCs w:val="28"/>
        </w:rPr>
        <w:t xml:space="preserve">и жалоб </w:t>
      </w:r>
      <w:r>
        <w:rPr>
          <w:sz w:val="28"/>
          <w:szCs w:val="28"/>
        </w:rPr>
        <w:t>граждан.</w:t>
      </w:r>
    </w:p>
    <w:p w:rsidR="00A66E10" w:rsidRPr="00F069F2" w:rsidRDefault="00A66E10" w:rsidP="00A66E10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933610" w:rsidRDefault="00EC04F5" w:rsidP="00A66E1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</w:t>
      </w:r>
      <w:r w:rsidR="00A8514B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  <w:r w:rsidR="00A8514B"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 xml:space="preserve">И.В. Демидовой </w:t>
      </w:r>
      <w:r w:rsidR="00A8514B">
        <w:rPr>
          <w:sz w:val="28"/>
          <w:szCs w:val="28"/>
        </w:rPr>
        <w:t>в ходе осуществ</w:t>
      </w:r>
      <w:r>
        <w:rPr>
          <w:sz w:val="28"/>
          <w:szCs w:val="28"/>
        </w:rPr>
        <w:t>ления своей деятельности в 2017</w:t>
      </w:r>
      <w:r w:rsidR="00F069F2">
        <w:rPr>
          <w:sz w:val="28"/>
          <w:szCs w:val="28"/>
        </w:rPr>
        <w:t xml:space="preserve"> году продолжить работу по следующим направлениям:  </w:t>
      </w:r>
    </w:p>
    <w:p w:rsidR="00F069F2" w:rsidRDefault="00F069F2" w:rsidP="00A66E1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66E10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3F627B">
        <w:rPr>
          <w:sz w:val="28"/>
          <w:szCs w:val="28"/>
        </w:rPr>
        <w:t xml:space="preserve">дорог, усиление </w:t>
      </w:r>
      <w:proofErr w:type="gramStart"/>
      <w:r w:rsidR="003F627B">
        <w:rPr>
          <w:sz w:val="28"/>
          <w:szCs w:val="28"/>
        </w:rPr>
        <w:t xml:space="preserve">контроля </w:t>
      </w:r>
      <w:r w:rsidR="00A66E10">
        <w:rPr>
          <w:sz w:val="28"/>
          <w:szCs w:val="28"/>
        </w:rPr>
        <w:t>за</w:t>
      </w:r>
      <w:proofErr w:type="gramEnd"/>
      <w:r w:rsidR="00A66E10">
        <w:rPr>
          <w:sz w:val="28"/>
          <w:szCs w:val="28"/>
        </w:rPr>
        <w:t xml:space="preserve"> ремонтом и гарантийным </w:t>
      </w:r>
      <w:r w:rsidR="003F627B">
        <w:rPr>
          <w:sz w:val="28"/>
          <w:szCs w:val="28"/>
        </w:rPr>
        <w:t>обслуживанием дорожного полотна на территории Вяземского городского поселения.</w:t>
      </w:r>
    </w:p>
    <w:p w:rsidR="00F069F2" w:rsidRDefault="00F069F2" w:rsidP="00A66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3F627B">
        <w:rPr>
          <w:sz w:val="28"/>
          <w:szCs w:val="28"/>
        </w:rPr>
        <w:t xml:space="preserve">Решение вопроса </w:t>
      </w:r>
      <w:r w:rsidR="002A1706">
        <w:rPr>
          <w:sz w:val="28"/>
          <w:szCs w:val="28"/>
        </w:rPr>
        <w:t xml:space="preserve">эффективного </w:t>
      </w:r>
      <w:r w:rsidR="003F627B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городских очистных сооружений и повышения качества очистки сточных вод</w:t>
      </w:r>
      <w:r w:rsidR="00933610">
        <w:rPr>
          <w:sz w:val="28"/>
          <w:szCs w:val="28"/>
        </w:rPr>
        <w:t>.</w:t>
      </w:r>
    </w:p>
    <w:p w:rsidR="00F069F2" w:rsidRDefault="00F069F2" w:rsidP="00A66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33610">
        <w:rPr>
          <w:sz w:val="28"/>
          <w:szCs w:val="28"/>
        </w:rPr>
        <w:t>Решение вопросов организации</w:t>
      </w:r>
      <w:r>
        <w:rPr>
          <w:sz w:val="28"/>
          <w:szCs w:val="28"/>
        </w:rPr>
        <w:t xml:space="preserve"> водоотведения и канализации, вывоза мусора в частном секторе</w:t>
      </w:r>
      <w:r w:rsidR="00933610">
        <w:rPr>
          <w:sz w:val="28"/>
          <w:szCs w:val="28"/>
        </w:rPr>
        <w:t>.</w:t>
      </w:r>
    </w:p>
    <w:p w:rsidR="00F069F2" w:rsidRDefault="00933610" w:rsidP="00A66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A1706">
        <w:rPr>
          <w:sz w:val="28"/>
          <w:szCs w:val="28"/>
        </w:rPr>
        <w:t>Решение</w:t>
      </w:r>
      <w:r w:rsidR="00F069F2">
        <w:rPr>
          <w:sz w:val="28"/>
          <w:szCs w:val="28"/>
        </w:rPr>
        <w:t xml:space="preserve"> </w:t>
      </w:r>
      <w:r w:rsidR="003F627B">
        <w:rPr>
          <w:sz w:val="28"/>
          <w:szCs w:val="28"/>
        </w:rPr>
        <w:t xml:space="preserve">вопросов </w:t>
      </w:r>
      <w:r w:rsidR="002A1706">
        <w:rPr>
          <w:sz w:val="28"/>
          <w:szCs w:val="28"/>
        </w:rPr>
        <w:t xml:space="preserve">качественного </w:t>
      </w:r>
      <w:r w:rsidR="003F627B">
        <w:rPr>
          <w:sz w:val="28"/>
          <w:szCs w:val="28"/>
        </w:rPr>
        <w:t xml:space="preserve">содержания, уборки </w:t>
      </w:r>
      <w:r w:rsidR="00F069F2">
        <w:rPr>
          <w:sz w:val="28"/>
          <w:szCs w:val="28"/>
        </w:rPr>
        <w:t>городских гр</w:t>
      </w:r>
      <w:r w:rsidR="002A1706">
        <w:rPr>
          <w:sz w:val="28"/>
          <w:szCs w:val="28"/>
        </w:rPr>
        <w:t>ажданских захоронений (кладбищ), расширение, в случае необходимости, соответствующих земельных участков.</w:t>
      </w:r>
    </w:p>
    <w:p w:rsidR="00F069F2" w:rsidRDefault="00933610" w:rsidP="00A66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</w:t>
      </w:r>
      <w:r w:rsidR="00F069F2">
        <w:rPr>
          <w:sz w:val="28"/>
          <w:szCs w:val="28"/>
        </w:rPr>
        <w:t xml:space="preserve">ривлечение инвестиций </w:t>
      </w:r>
      <w:r w:rsidR="00806039">
        <w:rPr>
          <w:sz w:val="28"/>
          <w:szCs w:val="28"/>
        </w:rPr>
        <w:t>в экономику</w:t>
      </w:r>
      <w:r w:rsidR="00F069F2">
        <w:rPr>
          <w:sz w:val="28"/>
          <w:szCs w:val="28"/>
        </w:rPr>
        <w:t xml:space="preserve"> города и района.</w:t>
      </w:r>
    </w:p>
    <w:p w:rsidR="00F069F2" w:rsidRDefault="00933610" w:rsidP="00A66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Увеличение неналоговых доходов в бюджет </w:t>
      </w:r>
      <w:r w:rsidR="00F069F2">
        <w:rPr>
          <w:sz w:val="28"/>
          <w:szCs w:val="28"/>
        </w:rPr>
        <w:t xml:space="preserve"> Вяземского городского поселения, в том числе от арендной платы за имущество и земельные участки. </w:t>
      </w:r>
    </w:p>
    <w:p w:rsidR="00933610" w:rsidRDefault="00933610" w:rsidP="00A66E10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8514B" w:rsidRDefault="00A8514B" w:rsidP="00A66E1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EC04F5" w:rsidRDefault="00EC04F5" w:rsidP="00A66E10">
      <w:pPr>
        <w:ind w:firstLine="709"/>
        <w:jc w:val="both"/>
        <w:rPr>
          <w:sz w:val="28"/>
          <w:szCs w:val="28"/>
        </w:rPr>
      </w:pPr>
    </w:p>
    <w:p w:rsidR="00A8514B" w:rsidRDefault="00A8514B" w:rsidP="00A66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» (</w:t>
      </w:r>
      <w:r>
        <w:rPr>
          <w:rFonts w:eastAsia="Calibri"/>
          <w:sz w:val="28"/>
          <w:szCs w:val="28"/>
          <w:lang w:val="en-US" w:eastAsia="en-US"/>
        </w:rPr>
        <w:t>MGORV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8514B" w:rsidTr="00A8514B">
        <w:trPr>
          <w:trHeight w:val="1276"/>
        </w:trPr>
        <w:tc>
          <w:tcPr>
            <w:tcW w:w="4540" w:type="dxa"/>
          </w:tcPr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  <w:p w:rsidR="00EC04F5" w:rsidRDefault="00EC04F5">
            <w:pPr>
              <w:jc w:val="both"/>
              <w:rPr>
                <w:sz w:val="28"/>
                <w:szCs w:val="28"/>
              </w:rPr>
            </w:pPr>
          </w:p>
          <w:p w:rsidR="00A8514B" w:rsidRDefault="00A8514B">
            <w:pPr>
              <w:ind w:right="-7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rPr>
                <w:b/>
                <w:sz w:val="28"/>
                <w:szCs w:val="28"/>
              </w:rPr>
            </w:pPr>
          </w:p>
          <w:p w:rsidR="00EC04F5" w:rsidRDefault="00EC04F5">
            <w:pPr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EC04F5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0B6A9C" w:rsidRDefault="000B6A9C" w:rsidP="000B6A9C">
      <w:pPr>
        <w:ind w:firstLine="142"/>
        <w:jc w:val="center"/>
        <w:rPr>
          <w:b/>
          <w:sz w:val="28"/>
          <w:szCs w:val="28"/>
        </w:rPr>
      </w:pPr>
    </w:p>
    <w:p w:rsidR="000B6A9C" w:rsidRDefault="000B6A9C" w:rsidP="000B6A9C">
      <w:pPr>
        <w:ind w:firstLine="142"/>
        <w:jc w:val="center"/>
        <w:rPr>
          <w:b/>
          <w:sz w:val="28"/>
          <w:szCs w:val="28"/>
        </w:rPr>
      </w:pPr>
    </w:p>
    <w:p w:rsidR="000B6A9C" w:rsidRDefault="000B6A9C" w:rsidP="000B6A9C">
      <w:pPr>
        <w:ind w:firstLine="142"/>
        <w:jc w:val="center"/>
        <w:rPr>
          <w:b/>
          <w:sz w:val="28"/>
          <w:szCs w:val="28"/>
        </w:rPr>
      </w:pPr>
    </w:p>
    <w:p w:rsidR="000B6A9C" w:rsidRDefault="000B6A9C" w:rsidP="000B6A9C">
      <w:pPr>
        <w:ind w:firstLine="142"/>
        <w:jc w:val="center"/>
        <w:rPr>
          <w:b/>
          <w:sz w:val="28"/>
          <w:szCs w:val="28"/>
        </w:rPr>
      </w:pPr>
    </w:p>
    <w:p w:rsidR="000B6A9C" w:rsidRDefault="000B6A9C" w:rsidP="000B6A9C">
      <w:pPr>
        <w:ind w:firstLine="142"/>
        <w:jc w:val="center"/>
        <w:rPr>
          <w:b/>
          <w:sz w:val="28"/>
          <w:szCs w:val="28"/>
        </w:rPr>
      </w:pPr>
    </w:p>
    <w:p w:rsidR="000B6A9C" w:rsidRDefault="000B6A9C" w:rsidP="000B6A9C">
      <w:pPr>
        <w:ind w:firstLine="142"/>
        <w:jc w:val="center"/>
        <w:rPr>
          <w:b/>
          <w:sz w:val="28"/>
          <w:szCs w:val="28"/>
        </w:rPr>
      </w:pPr>
    </w:p>
    <w:p w:rsidR="000B6A9C" w:rsidRDefault="000B6A9C" w:rsidP="000B6A9C">
      <w:pPr>
        <w:ind w:firstLine="142"/>
        <w:jc w:val="center"/>
        <w:rPr>
          <w:b/>
          <w:sz w:val="28"/>
          <w:szCs w:val="28"/>
        </w:rPr>
      </w:pPr>
    </w:p>
    <w:p w:rsidR="000B6A9C" w:rsidRDefault="000B6A9C" w:rsidP="000B6A9C">
      <w:pPr>
        <w:ind w:firstLine="142"/>
        <w:jc w:val="center"/>
        <w:rPr>
          <w:b/>
          <w:sz w:val="28"/>
          <w:szCs w:val="28"/>
        </w:rPr>
      </w:pPr>
    </w:p>
    <w:p w:rsidR="000B6A9C" w:rsidRDefault="000B6A9C" w:rsidP="000B6A9C">
      <w:pPr>
        <w:tabs>
          <w:tab w:val="left" w:pos="5940"/>
          <w:tab w:val="left" w:pos="10260"/>
        </w:tabs>
        <w:autoSpaceDE w:val="0"/>
        <w:ind w:left="5670"/>
        <w:jc w:val="both"/>
        <w:rPr>
          <w:bCs/>
          <w:color w:val="000000"/>
          <w:sz w:val="28"/>
          <w:szCs w:val="28"/>
        </w:rPr>
      </w:pPr>
      <w:r w:rsidRPr="008E4EE4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0B6A9C" w:rsidRDefault="000B6A9C" w:rsidP="000B6A9C">
      <w:pPr>
        <w:shd w:val="clear" w:color="auto" w:fill="FFFFFF"/>
        <w:ind w:left="5670"/>
        <w:jc w:val="both"/>
        <w:rPr>
          <w:b/>
          <w:bCs/>
          <w:color w:val="000000"/>
          <w:sz w:val="28"/>
          <w:szCs w:val="28"/>
        </w:rPr>
      </w:pPr>
      <w:r w:rsidRPr="006B11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</w:t>
      </w:r>
      <w:r w:rsidRPr="006B11B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Совета депутатов Вяземского </w:t>
      </w:r>
      <w:r w:rsidRPr="006B11BF">
        <w:rPr>
          <w:color w:val="000000"/>
          <w:sz w:val="28"/>
          <w:szCs w:val="28"/>
        </w:rPr>
        <w:t>городского поселения Вяземского района Смоленской области</w:t>
      </w:r>
      <w:proofErr w:type="gramEnd"/>
      <w:r w:rsidRPr="006B11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6D5858">
        <w:rPr>
          <w:color w:val="000000"/>
          <w:sz w:val="28"/>
          <w:szCs w:val="28"/>
          <w:u w:val="single"/>
        </w:rPr>
        <w:t>30.05.2017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29</w:t>
      </w:r>
    </w:p>
    <w:p w:rsidR="000B6A9C" w:rsidRDefault="000B6A9C" w:rsidP="000B6A9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B6A9C" w:rsidRPr="000B6A9C" w:rsidRDefault="000B6A9C" w:rsidP="000B6A9C">
      <w:pPr>
        <w:ind w:firstLine="142"/>
        <w:jc w:val="center"/>
        <w:rPr>
          <w:b/>
          <w:sz w:val="28"/>
          <w:szCs w:val="28"/>
        </w:rPr>
      </w:pPr>
      <w:r w:rsidRPr="000B6A9C">
        <w:rPr>
          <w:b/>
          <w:sz w:val="28"/>
          <w:szCs w:val="28"/>
        </w:rPr>
        <w:t>Отчет</w:t>
      </w:r>
    </w:p>
    <w:p w:rsidR="000B6A9C" w:rsidRPr="000B6A9C" w:rsidRDefault="000B6A9C" w:rsidP="000B6A9C">
      <w:pPr>
        <w:ind w:firstLine="142"/>
        <w:jc w:val="center"/>
        <w:rPr>
          <w:b/>
          <w:sz w:val="28"/>
          <w:szCs w:val="28"/>
        </w:rPr>
      </w:pPr>
      <w:r w:rsidRPr="000B6A9C">
        <w:rPr>
          <w:b/>
          <w:sz w:val="28"/>
          <w:szCs w:val="28"/>
        </w:rPr>
        <w:t>Главы муниципального образования «Вяземский район» Смоленской области о работе Администрации  за 2016 год в части исполнения полномочий Вяземского городского поселения Вяземского района Смоленской области.</w:t>
      </w:r>
    </w:p>
    <w:p w:rsidR="000B6A9C" w:rsidRDefault="000B6A9C" w:rsidP="000B6A9C">
      <w:pPr>
        <w:ind w:firstLine="709"/>
        <w:jc w:val="both"/>
        <w:rPr>
          <w:b/>
          <w:sz w:val="28"/>
          <w:szCs w:val="28"/>
          <w:u w:val="single"/>
        </w:rPr>
      </w:pPr>
    </w:p>
    <w:p w:rsidR="000B6A9C" w:rsidRPr="000B6A9C" w:rsidRDefault="000B6A9C" w:rsidP="000B6A9C">
      <w:pPr>
        <w:ind w:firstLine="709"/>
        <w:jc w:val="both"/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t xml:space="preserve">Финансы </w:t>
      </w:r>
    </w:p>
    <w:p w:rsidR="000B6A9C" w:rsidRPr="000B6A9C" w:rsidRDefault="000B6A9C" w:rsidP="000B6A9C">
      <w:pPr>
        <w:ind w:firstLine="708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 xml:space="preserve">Бюджет Вяземского городского поселения Вяземского района Смоленской области </w:t>
      </w:r>
      <w:r w:rsidRPr="000B6A9C">
        <w:rPr>
          <w:rFonts w:eastAsia="Calibri"/>
          <w:i/>
          <w:sz w:val="28"/>
          <w:szCs w:val="28"/>
        </w:rPr>
        <w:t>(далее – бюджет поселения)</w:t>
      </w:r>
      <w:r w:rsidRPr="000B6A9C">
        <w:rPr>
          <w:rFonts w:eastAsia="Calibri"/>
          <w:sz w:val="28"/>
          <w:szCs w:val="28"/>
        </w:rPr>
        <w:t xml:space="preserve"> за 2016 год исполнен в сумме 267,8 млн. рублей или 78,8 процента от утвержденного бюджета (339,7 млн. рублей). Собственных доходов поступило –145,6 млн. рублей или 82,3 процента от утвержденного бюджетного задания. По сравнению с соответствующим периодом прошлого года поступление собственных доходов увеличились на 5,2 млн. рублей, из них за счет увеличения поступлений налоговых доходов на 9,3 млн. рублей и снижения </w:t>
      </w:r>
      <w:proofErr w:type="gramStart"/>
      <w:r w:rsidRPr="000B6A9C">
        <w:rPr>
          <w:rFonts w:eastAsia="Calibri"/>
          <w:sz w:val="28"/>
          <w:szCs w:val="28"/>
        </w:rPr>
        <w:t>поступлений</w:t>
      </w:r>
      <w:proofErr w:type="gramEnd"/>
      <w:r w:rsidRPr="000B6A9C">
        <w:rPr>
          <w:rFonts w:eastAsia="Calibri"/>
          <w:sz w:val="28"/>
          <w:szCs w:val="28"/>
        </w:rPr>
        <w:t xml:space="preserve"> неналоговых на 4,1 млн. рублей.</w:t>
      </w:r>
    </w:p>
    <w:p w:rsidR="000B6A9C" w:rsidRPr="000B6A9C" w:rsidRDefault="000B6A9C" w:rsidP="000B6A9C">
      <w:pPr>
        <w:ind w:firstLine="709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Поступления по налогу на доходы физических лиц составили 90,1 млн. рублей и по сравнению с прошлым годом возросли на 3,6 млн. рублей.</w:t>
      </w:r>
    </w:p>
    <w:p w:rsidR="000B6A9C" w:rsidRPr="000B6A9C" w:rsidRDefault="000B6A9C" w:rsidP="000B6A9C">
      <w:pPr>
        <w:ind w:firstLine="709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 xml:space="preserve">Кроме того, увеличились поступления </w:t>
      </w:r>
      <w:proofErr w:type="gramStart"/>
      <w:r w:rsidRPr="000B6A9C">
        <w:rPr>
          <w:rFonts w:eastAsia="Calibri"/>
          <w:sz w:val="28"/>
          <w:szCs w:val="28"/>
        </w:rPr>
        <w:t>по</w:t>
      </w:r>
      <w:proofErr w:type="gramEnd"/>
      <w:r w:rsidRPr="000B6A9C">
        <w:rPr>
          <w:rFonts w:eastAsia="Calibri"/>
          <w:sz w:val="28"/>
          <w:szCs w:val="28"/>
        </w:rPr>
        <w:t>:</w:t>
      </w:r>
    </w:p>
    <w:p w:rsidR="000B6A9C" w:rsidRPr="000B6A9C" w:rsidRDefault="000B6A9C" w:rsidP="000B6A9C">
      <w:pPr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-  акцизам на 2,0 млн. рублей;</w:t>
      </w:r>
    </w:p>
    <w:p w:rsidR="000B6A9C" w:rsidRPr="000B6A9C" w:rsidRDefault="000B6A9C" w:rsidP="000B6A9C">
      <w:pPr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-  налогу на имущество физических лиц на 3,1 млн. рублей;</w:t>
      </w:r>
    </w:p>
    <w:p w:rsidR="000B6A9C" w:rsidRPr="000B6A9C" w:rsidRDefault="000B6A9C" w:rsidP="000B6A9C">
      <w:pPr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-  земельному налогу на 0,6 млн. рублей.</w:t>
      </w:r>
    </w:p>
    <w:p w:rsidR="000B6A9C" w:rsidRPr="000B6A9C" w:rsidRDefault="000B6A9C" w:rsidP="000B6A9C">
      <w:pPr>
        <w:ind w:firstLine="567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 xml:space="preserve">Доходы от использования муниципального имущества за 2016 год в бюджет поселения составили 17,4 млн. рублей.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целях сокращения недоимки и повышения собираемости налогов на протяжении года Администрация района изыскивала резервы увеличения доходной части бюджета. Совместно с федеральными службами проведено 23 заседания межведомственной комиссии по укреплению налоговой дисциплины и снижению задолженности в бюджеты всех уровней и внебюджетные фонды. Были заслушаны налогоплательщики, имеющие задолженность  по налогам и работодатели, допустившие выплату заработной платы ниже величины прожиточного минимума по Смоленской области. По итогам проведения комиссий сумма дополнительных поступлений в консолидированный бюджет Смоленской области составила 1,9 млн. рублей.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Безвозмездные поступления из вышестоящих уровней бюджетов составили                  122,2  млн. рублей, или 83,9 процента по отношению к собственным доходам. </w:t>
      </w:r>
    </w:p>
    <w:p w:rsidR="000B6A9C" w:rsidRPr="000B6A9C" w:rsidRDefault="000B6A9C" w:rsidP="000B6A9C">
      <w:pPr>
        <w:ind w:firstLine="709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Анализ структуры безвозмездных поступлений показал, что наибольший удельный вес составляют субсидии: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- на переселение граждан из аварийного жилищного фонда – 92,9 млн. рублей;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lastRenderedPageBreak/>
        <w:t>- на модернизацию объектов инфраструктуры – 1,9 млн. рублей;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- на ремонт дорог в границах поселения – 19,2 млн. рублей.</w:t>
      </w:r>
    </w:p>
    <w:p w:rsidR="000B6A9C" w:rsidRPr="000B6A9C" w:rsidRDefault="000B6A9C" w:rsidP="000B6A9C">
      <w:pPr>
        <w:shd w:val="clear" w:color="auto" w:fill="FFFFFF"/>
        <w:spacing w:line="322" w:lineRule="exact"/>
        <w:ind w:left="5" w:right="19" w:firstLine="562"/>
        <w:jc w:val="both"/>
        <w:rPr>
          <w:spacing w:val="-10"/>
          <w:sz w:val="28"/>
          <w:szCs w:val="28"/>
        </w:rPr>
      </w:pPr>
      <w:r w:rsidRPr="000B6A9C">
        <w:rPr>
          <w:spacing w:val="-9"/>
          <w:sz w:val="28"/>
          <w:szCs w:val="28"/>
        </w:rPr>
        <w:t>В 2016 году при исполнении бюджета поселения по расходам</w:t>
      </w:r>
      <w:r w:rsidRPr="000B6A9C">
        <w:rPr>
          <w:spacing w:val="-11"/>
          <w:sz w:val="28"/>
          <w:szCs w:val="28"/>
        </w:rPr>
        <w:t xml:space="preserve"> </w:t>
      </w:r>
      <w:r w:rsidRPr="000B6A9C">
        <w:rPr>
          <w:spacing w:val="-8"/>
          <w:sz w:val="28"/>
          <w:szCs w:val="28"/>
        </w:rPr>
        <w:t xml:space="preserve">осуществлялось финансирование </w:t>
      </w:r>
      <w:r w:rsidRPr="000B6A9C">
        <w:rPr>
          <w:spacing w:val="-10"/>
          <w:sz w:val="28"/>
          <w:szCs w:val="28"/>
        </w:rPr>
        <w:t>мероприятий, связанных с решением вопросов местного значения.</w:t>
      </w:r>
    </w:p>
    <w:p w:rsidR="000B6A9C" w:rsidRPr="000B6A9C" w:rsidRDefault="000B6A9C" w:rsidP="000B6A9C">
      <w:pPr>
        <w:shd w:val="clear" w:color="auto" w:fill="FFFFFF"/>
        <w:spacing w:line="322" w:lineRule="exact"/>
        <w:ind w:left="24" w:firstLine="543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целях эффективного использования бюджетных средств их расходование проводилось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0B6A9C" w:rsidRPr="000B6A9C" w:rsidRDefault="000B6A9C" w:rsidP="000B6A9C">
      <w:pPr>
        <w:shd w:val="clear" w:color="auto" w:fill="FFFFFF"/>
        <w:spacing w:line="322" w:lineRule="exact"/>
        <w:ind w:right="19" w:firstLine="567"/>
        <w:jc w:val="both"/>
        <w:rPr>
          <w:spacing w:val="-6"/>
          <w:sz w:val="28"/>
          <w:szCs w:val="28"/>
        </w:rPr>
      </w:pPr>
      <w:r w:rsidRPr="000B6A9C">
        <w:rPr>
          <w:sz w:val="28"/>
          <w:szCs w:val="28"/>
        </w:rPr>
        <w:t>Расходы бюджета поселения на 2016 год исполнены в сумме 281,8 млн</w:t>
      </w:r>
      <w:r w:rsidRPr="000B6A9C">
        <w:rPr>
          <w:spacing w:val="-6"/>
          <w:sz w:val="28"/>
          <w:szCs w:val="28"/>
        </w:rPr>
        <w:t xml:space="preserve">. рублей, или на 71,8 процента утвержденных бюджетных назначений 2016 года. </w:t>
      </w:r>
    </w:p>
    <w:p w:rsidR="000B6A9C" w:rsidRPr="000B6A9C" w:rsidRDefault="000B6A9C" w:rsidP="000B6A9C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целях более полного и эффективного освоения бюджетных средств на 2016 год разработаны и утверждены 11 муниципальных программ, на долю финансирования которых приходится 83,7 процента от фактических расходов бюджета за год.</w:t>
      </w:r>
    </w:p>
    <w:p w:rsidR="000B6A9C" w:rsidRPr="000B6A9C" w:rsidRDefault="000B6A9C" w:rsidP="000B6A9C">
      <w:pPr>
        <w:pStyle w:val="ab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0B6A9C">
        <w:rPr>
          <w:rFonts w:ascii="Times New Roman" w:hAnsi="Times New Roman"/>
          <w:spacing w:val="-10"/>
          <w:sz w:val="28"/>
          <w:szCs w:val="28"/>
        </w:rPr>
        <w:t xml:space="preserve">Кассовый расход за 2016 год по финансированию муниципальных программ составил </w:t>
      </w:r>
      <w:r w:rsidRPr="000B6A9C">
        <w:rPr>
          <w:rFonts w:ascii="Times New Roman" w:hAnsi="Times New Roman"/>
          <w:b/>
          <w:spacing w:val="-10"/>
          <w:sz w:val="28"/>
          <w:szCs w:val="28"/>
        </w:rPr>
        <w:t>235 778,5</w:t>
      </w:r>
      <w:r w:rsidRPr="000B6A9C">
        <w:rPr>
          <w:rFonts w:ascii="Times New Roman" w:hAnsi="Times New Roman"/>
          <w:spacing w:val="-10"/>
          <w:sz w:val="28"/>
          <w:szCs w:val="28"/>
        </w:rPr>
        <w:t xml:space="preserve"> тыс. рублей.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Наибольший удельный вес в структуре расходов бюджета поселения на финансирование муниципальных программ занимают расходы на жилищное хозяйство – 48,9%, дорожное хозяйство – 23,3%, на мероприятия по благоустройству территории – 14,3 %.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Из бюджета поселения в 2016 году направлялись средства на финансирование мероприятий в области культуры – 1,7 млн. рублей, на развитие спорта и молодежной политики – 0,6 млн. рублей.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Бюджет поселения за 2016 год, к сожалению, исполнен с дефицитом в 13,9 млн. рублей. Для обеспечения источника финансирования дефицита Администрация вынуждена была в 2016 году произвести заимствование в виде коммерческого кредита в сумме 15 млн. рублей со сроком погашения в августе 2017 года.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Администрацией постоянно ведется работа по сокращению муниципального долга. Проводится мониторинг состояния муниципального долга и оценка возможных рисков. На ближайшую перспективу долговая политика будет строиться на принципах сохранения объема долговых обязательств на экономически безопасном уровне, с учетом всех возможных рисков; своевременности исполнения долговых обязательств и минимизации их стоимости.</w:t>
      </w:r>
    </w:p>
    <w:p w:rsidR="000B6A9C" w:rsidRPr="000B6A9C" w:rsidRDefault="000B6A9C" w:rsidP="000B6A9C">
      <w:pPr>
        <w:ind w:firstLine="708"/>
        <w:rPr>
          <w:b/>
          <w:sz w:val="28"/>
          <w:szCs w:val="28"/>
          <w:u w:val="single"/>
        </w:rPr>
      </w:pPr>
    </w:p>
    <w:p w:rsidR="000B6A9C" w:rsidRPr="000B6A9C" w:rsidRDefault="000B6A9C" w:rsidP="000B6A9C">
      <w:pPr>
        <w:ind w:firstLine="708"/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t>Экономика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Разработан порядок проведения </w:t>
      </w:r>
      <w:r w:rsidRPr="000B6A9C">
        <w:rPr>
          <w:b/>
          <w:sz w:val="28"/>
          <w:szCs w:val="28"/>
        </w:rPr>
        <w:t>экспертизы нормативных правовых актов</w:t>
      </w:r>
      <w:r w:rsidRPr="000B6A9C">
        <w:rPr>
          <w:sz w:val="28"/>
          <w:szCs w:val="28"/>
        </w:rPr>
        <w:t xml:space="preserve">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 и </w:t>
      </w:r>
      <w:r w:rsidRPr="000B6A9C">
        <w:rPr>
          <w:b/>
          <w:sz w:val="28"/>
          <w:szCs w:val="28"/>
        </w:rPr>
        <w:t>оценки регулирующего воздействия</w:t>
      </w:r>
      <w:r w:rsidRPr="000B6A9C">
        <w:rPr>
          <w:sz w:val="28"/>
          <w:szCs w:val="28"/>
        </w:rPr>
        <w:t xml:space="preserve"> </w:t>
      </w:r>
      <w:r w:rsidRPr="000B6A9C">
        <w:rPr>
          <w:b/>
          <w:sz w:val="28"/>
          <w:szCs w:val="28"/>
        </w:rPr>
        <w:t>проектов</w:t>
      </w:r>
      <w:r w:rsidRPr="000B6A9C">
        <w:rPr>
          <w:sz w:val="28"/>
          <w:szCs w:val="28"/>
        </w:rPr>
        <w:t xml:space="preserve"> нормативных правовых актов Администрации муниципального образования «Вяземский район» Смоленской области, затрагивающих </w:t>
      </w:r>
      <w:r w:rsidRPr="000B6A9C">
        <w:rPr>
          <w:b/>
          <w:sz w:val="28"/>
          <w:szCs w:val="28"/>
        </w:rPr>
        <w:t>вопросы осуществления предпринимательской и инвестиционной деятельности</w:t>
      </w:r>
      <w:r w:rsidRPr="000B6A9C">
        <w:rPr>
          <w:sz w:val="28"/>
          <w:szCs w:val="28"/>
        </w:rPr>
        <w:t>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lastRenderedPageBreak/>
        <w:t xml:space="preserve">В соответствии с Порядком разработки, реализации и оценки эффективности реализации муниципальных программ обобщена </w:t>
      </w:r>
      <w:r w:rsidRPr="000B6A9C">
        <w:rPr>
          <w:b/>
          <w:sz w:val="28"/>
          <w:szCs w:val="28"/>
        </w:rPr>
        <w:t>информация об исполнении муниципальных программ за 2015 год и произведена оценка их эффективности</w:t>
      </w:r>
      <w:r w:rsidRPr="000B6A9C">
        <w:rPr>
          <w:sz w:val="28"/>
          <w:szCs w:val="28"/>
        </w:rPr>
        <w:t>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2017 году будет продолжена работа по проведению экономического анализа и прогнозирования развития муниципального образования «Вяземский район» на 2018 год и на период до 2020 года, организован сбор необходимой информации для разработки прогноза социально-экономического развития района.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Создан и функционирует Координационный экономический совет. В прошедшем году проведено два заседания, на которых рассмотрены различные вопросы, в т.ч. вопросы, касающиеся деятельности малого и среднего предпринимательства.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 соответствии с утвержденным Положением работает </w:t>
      </w:r>
      <w:r w:rsidRPr="000B6A9C">
        <w:rPr>
          <w:b/>
          <w:sz w:val="28"/>
          <w:szCs w:val="28"/>
          <w:shd w:val="clear" w:color="auto" w:fill="FFFFFF" w:themeFill="background1"/>
        </w:rPr>
        <w:t>комиссия по экономическим вопросам</w:t>
      </w:r>
      <w:r w:rsidRPr="000B6A9C">
        <w:rPr>
          <w:sz w:val="28"/>
          <w:szCs w:val="28"/>
          <w:shd w:val="clear" w:color="auto" w:fill="FFFFFF" w:themeFill="background1"/>
        </w:rPr>
        <w:t xml:space="preserve">. </w:t>
      </w:r>
      <w:r w:rsidRPr="000B6A9C">
        <w:rPr>
          <w:b/>
          <w:sz w:val="28"/>
          <w:szCs w:val="28"/>
        </w:rPr>
        <w:t xml:space="preserve"> </w:t>
      </w:r>
      <w:r w:rsidRPr="000B6A9C">
        <w:rPr>
          <w:sz w:val="28"/>
          <w:szCs w:val="28"/>
        </w:rPr>
        <w:t>В 2016 году проведено 23 заседания комиссии. Вызов на комиссии получили 580 налогоплательщиков, явилось и заслушано – 144</w:t>
      </w:r>
      <w:r w:rsidRPr="000B6A9C">
        <w:rPr>
          <w:b/>
          <w:sz w:val="28"/>
          <w:szCs w:val="28"/>
        </w:rPr>
        <w:t xml:space="preserve"> </w:t>
      </w:r>
      <w:r w:rsidRPr="000B6A9C">
        <w:rPr>
          <w:sz w:val="28"/>
          <w:szCs w:val="28"/>
        </w:rPr>
        <w:t xml:space="preserve">(24,8%). </w:t>
      </w:r>
    </w:p>
    <w:p w:rsidR="000B6A9C" w:rsidRPr="000B6A9C" w:rsidRDefault="000B6A9C" w:rsidP="000B6A9C">
      <w:pPr>
        <w:ind w:firstLine="600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Сумма поступлений в консолидированный бюджет Смоленской области по результатам работы комиссии по состоянию на 01.01.2017 года составила </w:t>
      </w:r>
      <w:r w:rsidRPr="000B6A9C">
        <w:rPr>
          <w:b/>
          <w:sz w:val="28"/>
          <w:szCs w:val="28"/>
        </w:rPr>
        <w:t>1987,0 тыс. руб.</w:t>
      </w:r>
    </w:p>
    <w:p w:rsidR="000B6A9C" w:rsidRPr="000B6A9C" w:rsidRDefault="000B6A9C" w:rsidP="000B6A9C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0B6A9C">
        <w:rPr>
          <w:sz w:val="28"/>
          <w:szCs w:val="28"/>
        </w:rPr>
        <w:t xml:space="preserve">В рамках реализации муниципальной программы «Кадровая политика в здравоохранении муниципального образования «Вяземский район» Смоленской области на 2015-2017 годы» приобретена </w:t>
      </w:r>
      <w:r w:rsidRPr="000B6A9C">
        <w:rPr>
          <w:b/>
          <w:sz w:val="28"/>
          <w:szCs w:val="28"/>
        </w:rPr>
        <w:t>двухкомнатная квартира</w:t>
      </w:r>
      <w:r w:rsidRPr="000B6A9C">
        <w:rPr>
          <w:sz w:val="28"/>
          <w:szCs w:val="28"/>
        </w:rPr>
        <w:t xml:space="preserve"> (2000000 руб.), назначены и выплачены </w:t>
      </w:r>
      <w:r w:rsidRPr="000B6A9C">
        <w:rPr>
          <w:b/>
          <w:sz w:val="28"/>
          <w:szCs w:val="28"/>
        </w:rPr>
        <w:t>24 целевые стипендии</w:t>
      </w:r>
      <w:r w:rsidRPr="000B6A9C">
        <w:rPr>
          <w:sz w:val="28"/>
          <w:szCs w:val="28"/>
        </w:rPr>
        <w:t xml:space="preserve"> (315500 руб.), оказано </w:t>
      </w:r>
      <w:r w:rsidRPr="000B6A9C">
        <w:rPr>
          <w:b/>
          <w:sz w:val="28"/>
          <w:szCs w:val="28"/>
        </w:rPr>
        <w:t>три  единовременные материальные помощи</w:t>
      </w:r>
      <w:r w:rsidRPr="000B6A9C">
        <w:rPr>
          <w:sz w:val="28"/>
          <w:szCs w:val="28"/>
        </w:rPr>
        <w:t xml:space="preserve"> врачам  (45000 руб.).</w:t>
      </w:r>
    </w:p>
    <w:p w:rsidR="000B6A9C" w:rsidRPr="000B6A9C" w:rsidRDefault="000B6A9C" w:rsidP="000B6A9C">
      <w:pPr>
        <w:autoSpaceDE w:val="0"/>
        <w:ind w:firstLine="709"/>
        <w:jc w:val="both"/>
        <w:outlineLvl w:val="0"/>
        <w:rPr>
          <w:sz w:val="28"/>
          <w:szCs w:val="28"/>
        </w:rPr>
      </w:pPr>
    </w:p>
    <w:p w:rsidR="000B6A9C" w:rsidRPr="000B6A9C" w:rsidRDefault="000B6A9C" w:rsidP="000B6A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B6A9C">
        <w:rPr>
          <w:rFonts w:ascii="Times New Roman" w:hAnsi="Times New Roman"/>
          <w:sz w:val="28"/>
          <w:szCs w:val="28"/>
        </w:rPr>
        <w:t>Инвестиции</w:t>
      </w:r>
    </w:p>
    <w:p w:rsidR="000B6A9C" w:rsidRPr="000B6A9C" w:rsidRDefault="000B6A9C" w:rsidP="000B6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B6A9C">
        <w:rPr>
          <w:sz w:val="28"/>
          <w:szCs w:val="28"/>
        </w:rPr>
        <w:t xml:space="preserve">предварительным итогам работы предприятий и организаций муниципального образования «Вяземский район» Смоленской области за 2016 год инвестиции в основной капитал в целом по району составили </w:t>
      </w:r>
      <w:r w:rsidRPr="000B6A9C">
        <w:rPr>
          <w:b/>
          <w:sz w:val="28"/>
          <w:szCs w:val="28"/>
        </w:rPr>
        <w:t>2 016,7 млн</w:t>
      </w:r>
      <w:proofErr w:type="gramStart"/>
      <w:r w:rsidRPr="000B6A9C">
        <w:rPr>
          <w:b/>
          <w:sz w:val="28"/>
          <w:szCs w:val="28"/>
        </w:rPr>
        <w:t>.р</w:t>
      </w:r>
      <w:proofErr w:type="gramEnd"/>
      <w:r w:rsidRPr="000B6A9C">
        <w:rPr>
          <w:b/>
          <w:sz w:val="28"/>
          <w:szCs w:val="28"/>
        </w:rPr>
        <w:t>уб.</w:t>
      </w:r>
      <w:r w:rsidRPr="000B6A9C">
        <w:rPr>
          <w:sz w:val="28"/>
          <w:szCs w:val="28"/>
        </w:rPr>
        <w:t xml:space="preserve"> (</w:t>
      </w:r>
      <w:r w:rsidRPr="000B6A9C">
        <w:rPr>
          <w:b/>
          <w:sz w:val="28"/>
          <w:szCs w:val="28"/>
        </w:rPr>
        <w:t>94,5%</w:t>
      </w:r>
      <w:r w:rsidRPr="000B6A9C">
        <w:rPr>
          <w:sz w:val="28"/>
          <w:szCs w:val="28"/>
        </w:rPr>
        <w:t xml:space="preserve"> к соответствующему периоду 2015 года), в т.ч. по субъектам малого предпринимательства – 308,5 млн.руб. (15,3% от общего объема инвестиций).</w:t>
      </w:r>
    </w:p>
    <w:p w:rsidR="000B6A9C" w:rsidRPr="000B6A9C" w:rsidRDefault="000B6A9C" w:rsidP="000B6A9C">
      <w:pPr>
        <w:ind w:firstLine="720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Инвестиционные вложения направлены в основном на расширение производственных зон и приобретение современного оборудования с целью модернизации производства. Дополнительно в 2016 году создано более 150 рабочих мест.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Велась активная </w:t>
      </w:r>
      <w:r w:rsidRPr="000B6A9C">
        <w:rPr>
          <w:b/>
          <w:sz w:val="28"/>
          <w:szCs w:val="28"/>
        </w:rPr>
        <w:t>работа с потенциальными инвесторами</w:t>
      </w:r>
      <w:r w:rsidRPr="000B6A9C">
        <w:rPr>
          <w:sz w:val="28"/>
          <w:szCs w:val="28"/>
        </w:rPr>
        <w:t xml:space="preserve"> по предоставлению им информации об имеющихся площадках, мощностях, земельных участках, простаивающих производствах. В течени</w:t>
      </w:r>
      <w:proofErr w:type="gramStart"/>
      <w:r w:rsidRPr="000B6A9C">
        <w:rPr>
          <w:sz w:val="28"/>
          <w:szCs w:val="28"/>
        </w:rPr>
        <w:t>и</w:t>
      </w:r>
      <w:proofErr w:type="gramEnd"/>
      <w:r w:rsidRPr="000B6A9C">
        <w:rPr>
          <w:sz w:val="28"/>
          <w:szCs w:val="28"/>
        </w:rPr>
        <w:t xml:space="preserve"> года направлено 27 ответов на соответствующие запросы, осуществлено 19 выездов на место с представителями инвесторов.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 соответствии с формой, предложенной областным Департаментом, подготовлен </w:t>
      </w:r>
      <w:r w:rsidRPr="000B6A9C">
        <w:rPr>
          <w:b/>
          <w:sz w:val="28"/>
          <w:szCs w:val="28"/>
        </w:rPr>
        <w:t>инвестиционный паспорт</w:t>
      </w:r>
      <w:r w:rsidRPr="000B6A9C">
        <w:rPr>
          <w:sz w:val="28"/>
          <w:szCs w:val="28"/>
        </w:rPr>
        <w:t xml:space="preserve"> муниципального образования «Вяземский район» Смоленской области. В настоящее время он размещен на официальных сайтах района и области. Инвестиционный паспорт </w:t>
      </w:r>
      <w:r w:rsidRPr="000B6A9C">
        <w:rPr>
          <w:sz w:val="28"/>
          <w:szCs w:val="28"/>
        </w:rPr>
        <w:lastRenderedPageBreak/>
        <w:t xml:space="preserve">муниципального образования «Вяземский район» Смоленской области содержит необходимую информацию о районе для потенциальных инвесторов.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Во исполнение решения, принятого на рабочем совещании под председательством Губернатора Смоленской области А.В. Островского, согласно протоколу от 16 февраля 2015 года ежеквартально аккумулируются </w:t>
      </w:r>
      <w:r w:rsidRPr="000B6A9C">
        <w:rPr>
          <w:b/>
          <w:sz w:val="28"/>
          <w:szCs w:val="28"/>
        </w:rPr>
        <w:t>ключевые показатели</w:t>
      </w:r>
      <w:r w:rsidRPr="000B6A9C">
        <w:rPr>
          <w:sz w:val="28"/>
          <w:szCs w:val="28"/>
        </w:rPr>
        <w:t xml:space="preserve"> муниципального образования «Вяземский район» Смоленской области для оценки </w:t>
      </w:r>
      <w:proofErr w:type="gramStart"/>
      <w:r w:rsidRPr="000B6A9C">
        <w:rPr>
          <w:sz w:val="28"/>
          <w:szCs w:val="28"/>
        </w:rPr>
        <w:t>эффективности деятельности органов местного самоуправления Смоленской области</w:t>
      </w:r>
      <w:proofErr w:type="gramEnd"/>
      <w:r w:rsidRPr="000B6A9C">
        <w:rPr>
          <w:sz w:val="28"/>
          <w:szCs w:val="28"/>
        </w:rPr>
        <w:t xml:space="preserve"> в сфере инвестиционной деятельности. Основными целевыми показателями являются:</w:t>
      </w:r>
    </w:p>
    <w:p w:rsidR="000B6A9C" w:rsidRPr="000B6A9C" w:rsidRDefault="000B6A9C" w:rsidP="000B6A9C">
      <w:pPr>
        <w:ind w:firstLine="708"/>
        <w:jc w:val="both"/>
        <w:rPr>
          <w:b/>
          <w:sz w:val="28"/>
          <w:szCs w:val="28"/>
        </w:rPr>
      </w:pPr>
      <w:r w:rsidRPr="000B6A9C">
        <w:rPr>
          <w:b/>
          <w:sz w:val="28"/>
          <w:szCs w:val="28"/>
        </w:rPr>
        <w:t>- количество сформированных инвестиционных площадок;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2016 году сформировано 3 площадки.</w:t>
      </w:r>
    </w:p>
    <w:p w:rsidR="000B6A9C" w:rsidRPr="000B6A9C" w:rsidRDefault="000B6A9C" w:rsidP="000B6A9C">
      <w:pPr>
        <w:ind w:firstLine="708"/>
        <w:jc w:val="both"/>
        <w:rPr>
          <w:b/>
          <w:sz w:val="28"/>
          <w:szCs w:val="28"/>
        </w:rPr>
      </w:pPr>
      <w:r w:rsidRPr="000B6A9C">
        <w:rPr>
          <w:b/>
          <w:sz w:val="28"/>
          <w:szCs w:val="28"/>
        </w:rPr>
        <w:t>- количество коммерческих предложений, направленных инвесторам;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2016 году направлено 127 предложений.</w:t>
      </w:r>
    </w:p>
    <w:p w:rsidR="000B6A9C" w:rsidRPr="000B6A9C" w:rsidRDefault="000B6A9C" w:rsidP="000B6A9C">
      <w:pPr>
        <w:ind w:firstLine="708"/>
        <w:jc w:val="both"/>
        <w:rPr>
          <w:b/>
          <w:sz w:val="28"/>
          <w:szCs w:val="28"/>
        </w:rPr>
      </w:pPr>
      <w:r w:rsidRPr="000B6A9C">
        <w:rPr>
          <w:b/>
          <w:sz w:val="28"/>
          <w:szCs w:val="28"/>
        </w:rPr>
        <w:t>- количество проведенных переговоров с инвесторами;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2016 году проведено 63 переговоров.</w:t>
      </w:r>
    </w:p>
    <w:p w:rsidR="000B6A9C" w:rsidRPr="000B6A9C" w:rsidRDefault="000B6A9C" w:rsidP="000B6A9C">
      <w:pPr>
        <w:ind w:firstLine="708"/>
        <w:jc w:val="both"/>
        <w:rPr>
          <w:b/>
          <w:sz w:val="28"/>
          <w:szCs w:val="28"/>
        </w:rPr>
      </w:pPr>
      <w:r w:rsidRPr="000B6A9C">
        <w:rPr>
          <w:b/>
          <w:sz w:val="28"/>
          <w:szCs w:val="28"/>
        </w:rPr>
        <w:t>- количество инвестиционных проектов, реализуемых на территории муниципального образования (ед.)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По состоянию на 01.01.2017 – 18 зарегистрированных проектов</w:t>
      </w:r>
      <w:proofErr w:type="gramStart"/>
      <w:r w:rsidRPr="000B6A9C">
        <w:rPr>
          <w:sz w:val="28"/>
          <w:szCs w:val="28"/>
        </w:rPr>
        <w:t>.</w:t>
      </w:r>
      <w:proofErr w:type="gramEnd"/>
      <w:r w:rsidRPr="000B6A9C">
        <w:rPr>
          <w:sz w:val="28"/>
          <w:szCs w:val="28"/>
        </w:rPr>
        <w:t xml:space="preserve"> (</w:t>
      </w:r>
      <w:proofErr w:type="gramStart"/>
      <w:r w:rsidRPr="000B6A9C">
        <w:rPr>
          <w:sz w:val="28"/>
          <w:szCs w:val="28"/>
        </w:rPr>
        <w:t>н</w:t>
      </w:r>
      <w:proofErr w:type="gramEnd"/>
      <w:r w:rsidRPr="000B6A9C">
        <w:rPr>
          <w:sz w:val="28"/>
          <w:szCs w:val="28"/>
        </w:rPr>
        <w:t>а 01.01.2016 – 7).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2017 году будет продолжена работу по привлечению инвестиций в экономику района, в том числе: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- Реализация соглашения между Администрацией муниципального образования «Вяземский район» Смоленской области и ПАО Сбербанк о сотрудничестве в реализации инвестиционных проектов на территории района. Решение проблем финансирования инвестиционной деятельности.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- Развитие индустриального парка «ВНПО Ресурс». Формирование новых инвестиционных площадок.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- Дальнейшее повышение инвестиционной привлекательности района. Установление льготных ставок арендной платы при аренде земельных участков инвесторам на территории сельских поселений. Разработка нормативного правового акта, регламентирующего предоставление льгот по уплате земельного налога в отношении земельных участков под строительство.</w:t>
      </w:r>
    </w:p>
    <w:p w:rsidR="000B6A9C" w:rsidRPr="000B6A9C" w:rsidRDefault="000B6A9C" w:rsidP="000B6A9C">
      <w:pPr>
        <w:jc w:val="center"/>
        <w:rPr>
          <w:b/>
          <w:sz w:val="28"/>
          <w:szCs w:val="28"/>
        </w:rPr>
      </w:pPr>
    </w:p>
    <w:p w:rsidR="000B6A9C" w:rsidRPr="000B6A9C" w:rsidRDefault="000B6A9C" w:rsidP="000B6A9C">
      <w:pPr>
        <w:rPr>
          <w:b/>
          <w:sz w:val="28"/>
          <w:szCs w:val="28"/>
        </w:rPr>
      </w:pPr>
      <w:r w:rsidRPr="000B6A9C">
        <w:rPr>
          <w:b/>
          <w:sz w:val="28"/>
          <w:szCs w:val="28"/>
        </w:rPr>
        <w:t>Развитие малого и среднего предпринимательства</w:t>
      </w:r>
    </w:p>
    <w:p w:rsidR="000B6A9C" w:rsidRPr="000B6A9C" w:rsidRDefault="000B6A9C" w:rsidP="000B6A9C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На постоянной основе проводится работа с предприятиями, организациями и индивидуальными предпринимателями. На сайте района и в средствах массовой информации размещаются объявления о проводимых конкурсах, выставках, ярмарках, семинарах. До заинтересованных лиц информация доводится непосредственно, оказывается консультационная помощь. В 2016 году консультации по вопросам поддержки и развития получили 540 субъектов малого и среднего предпринимательства. 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</w:p>
    <w:p w:rsidR="000B6A9C" w:rsidRPr="000B6A9C" w:rsidRDefault="000B6A9C" w:rsidP="000B6A9C">
      <w:pPr>
        <w:rPr>
          <w:b/>
          <w:sz w:val="28"/>
          <w:szCs w:val="28"/>
        </w:rPr>
      </w:pPr>
      <w:r w:rsidRPr="000B6A9C">
        <w:rPr>
          <w:b/>
          <w:sz w:val="28"/>
          <w:szCs w:val="28"/>
        </w:rPr>
        <w:t>Потребительский рынок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Организуются и проводятся рейды по проверке нестационарной торговли на предмет соблюдения правил торговли, обеспечение порядка на прилегающей </w:t>
      </w:r>
      <w:r w:rsidRPr="000B6A9C">
        <w:rPr>
          <w:sz w:val="28"/>
          <w:szCs w:val="28"/>
        </w:rPr>
        <w:lastRenderedPageBreak/>
        <w:t xml:space="preserve">территории и выявления фактов продажи в неустановленных местах. Всего организован и проведен </w:t>
      </w:r>
      <w:r w:rsidRPr="000B6A9C">
        <w:rPr>
          <w:b/>
          <w:sz w:val="28"/>
          <w:szCs w:val="28"/>
        </w:rPr>
        <w:t>41 рейд</w:t>
      </w:r>
      <w:r w:rsidRPr="000B6A9C">
        <w:rPr>
          <w:sz w:val="28"/>
          <w:szCs w:val="28"/>
        </w:rPr>
        <w:t xml:space="preserve">. В результате рейдов по несанкционированной торговле составлено 6 протоколов, предъявлено штрафов на сумму </w:t>
      </w:r>
      <w:r w:rsidRPr="000B6A9C">
        <w:rPr>
          <w:b/>
          <w:sz w:val="28"/>
          <w:szCs w:val="28"/>
        </w:rPr>
        <w:t>22500</w:t>
      </w:r>
      <w:r w:rsidRPr="000B6A9C">
        <w:rPr>
          <w:sz w:val="28"/>
          <w:szCs w:val="28"/>
        </w:rPr>
        <w:t xml:space="preserve"> руб.</w:t>
      </w:r>
    </w:p>
    <w:p w:rsidR="000B6A9C" w:rsidRPr="000B6A9C" w:rsidRDefault="000B6A9C" w:rsidP="000B6A9C">
      <w:pPr>
        <w:ind w:firstLine="851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Выдано 237 разрешительных документов на размещение мелкорозничной торговли. В 2016 году проведена организационная работа по установке </w:t>
      </w:r>
      <w:proofErr w:type="spellStart"/>
      <w:r w:rsidRPr="000B6A9C">
        <w:rPr>
          <w:sz w:val="28"/>
          <w:szCs w:val="28"/>
        </w:rPr>
        <w:t>молокоматов</w:t>
      </w:r>
      <w:proofErr w:type="spellEnd"/>
      <w:r w:rsidRPr="000B6A9C">
        <w:rPr>
          <w:sz w:val="28"/>
          <w:szCs w:val="28"/>
        </w:rPr>
        <w:t xml:space="preserve"> в количестве 5 штук.</w:t>
      </w:r>
    </w:p>
    <w:p w:rsidR="000B6A9C" w:rsidRPr="000B6A9C" w:rsidRDefault="000B6A9C" w:rsidP="000B6A9C">
      <w:pPr>
        <w:ind w:firstLine="851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текущем году в планах работы подготовка и утверждение новой редакции Правил торговли на территории Вяземского городского поселения. В рамках осуществляемых полномочий будут реализовываться мероприятия по снижению несанкционированной уличной торговли, по соблюдению правил реализации алкогольной продукции и табачных изделий.</w:t>
      </w:r>
    </w:p>
    <w:p w:rsidR="000B6A9C" w:rsidRPr="000B6A9C" w:rsidRDefault="000B6A9C" w:rsidP="000B6A9C">
      <w:pPr>
        <w:ind w:firstLine="851"/>
        <w:jc w:val="both"/>
        <w:rPr>
          <w:sz w:val="28"/>
          <w:szCs w:val="28"/>
        </w:rPr>
      </w:pPr>
    </w:p>
    <w:p w:rsidR="000B6A9C" w:rsidRPr="000B6A9C" w:rsidRDefault="000B6A9C" w:rsidP="000B6A9C">
      <w:pPr>
        <w:shd w:val="clear" w:color="auto" w:fill="FFFFFF"/>
        <w:ind w:left="850" w:hanging="850"/>
        <w:rPr>
          <w:sz w:val="28"/>
          <w:szCs w:val="28"/>
          <w:u w:val="single"/>
        </w:rPr>
      </w:pPr>
      <w:r w:rsidRPr="000B6A9C">
        <w:rPr>
          <w:b/>
          <w:bCs/>
          <w:spacing w:val="11"/>
          <w:sz w:val="28"/>
          <w:szCs w:val="28"/>
          <w:u w:val="single"/>
        </w:rPr>
        <w:t xml:space="preserve">Управление муниципальным имуществом </w:t>
      </w:r>
    </w:p>
    <w:p w:rsidR="000B6A9C" w:rsidRPr="000B6A9C" w:rsidRDefault="000B6A9C" w:rsidP="000B6A9C">
      <w:pPr>
        <w:ind w:firstLine="567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Доходы городского бюджета от использования муниципального имущества Вяземского городского поселения за 2016 год составили 17,4 млн. рублей, в том числе:</w:t>
      </w:r>
    </w:p>
    <w:p w:rsidR="000B6A9C" w:rsidRPr="000B6A9C" w:rsidRDefault="000B6A9C" w:rsidP="000B6A9C">
      <w:pPr>
        <w:ind w:firstLine="567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- аренда земли 4,5 млн. рублей;</w:t>
      </w:r>
    </w:p>
    <w:p w:rsidR="000B6A9C" w:rsidRPr="000B6A9C" w:rsidRDefault="000B6A9C" w:rsidP="000B6A9C">
      <w:pPr>
        <w:ind w:firstLine="567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- аренда имущества 5,8 млн. рублей;</w:t>
      </w:r>
    </w:p>
    <w:p w:rsidR="000B6A9C" w:rsidRPr="000B6A9C" w:rsidRDefault="000B6A9C" w:rsidP="000B6A9C">
      <w:pPr>
        <w:ind w:firstLine="567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- продажа земли 1,2 млн. рублей;</w:t>
      </w:r>
    </w:p>
    <w:p w:rsidR="000B6A9C" w:rsidRPr="000B6A9C" w:rsidRDefault="000B6A9C" w:rsidP="000B6A9C">
      <w:pPr>
        <w:ind w:firstLine="567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- плата за наем 3,3 млн. рублей;</w:t>
      </w:r>
    </w:p>
    <w:p w:rsidR="000B6A9C" w:rsidRPr="000B6A9C" w:rsidRDefault="000B6A9C" w:rsidP="000B6A9C">
      <w:pPr>
        <w:ind w:firstLine="567"/>
        <w:jc w:val="both"/>
        <w:rPr>
          <w:rFonts w:eastAsia="Calibri"/>
          <w:sz w:val="28"/>
          <w:szCs w:val="28"/>
        </w:rPr>
      </w:pPr>
      <w:r w:rsidRPr="000B6A9C">
        <w:rPr>
          <w:rFonts w:eastAsia="Calibri"/>
          <w:sz w:val="28"/>
          <w:szCs w:val="28"/>
        </w:rPr>
        <w:t>- прочие поступления 0,3 млн. рублей.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В 2016 году Заключено 7 договоров аренды в отношении муниципального имущества, на сумму  3 517 098,30 руб. (ежегодная арендная плата).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Заключен 1 договор безвозмездного пользования.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Подготовлено 7 соглашений к договорам аренды.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Подготовлены пакеты документов для принятия в муниципальную собственность объектов электроснабжения (Низковольтная линия 227 км М-1 «Беларусь», протяженностью 0,981км), объектов водоснабжения и водоотведения (Ползунова д. 25).</w:t>
      </w:r>
    </w:p>
    <w:p w:rsidR="000B6A9C" w:rsidRPr="000B6A9C" w:rsidRDefault="000B6A9C" w:rsidP="000B6A9C">
      <w:pPr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 xml:space="preserve"> </w:t>
      </w:r>
      <w:r w:rsidRPr="000B6A9C">
        <w:rPr>
          <w:rFonts w:eastAsiaTheme="minorEastAsia"/>
          <w:sz w:val="28"/>
          <w:szCs w:val="28"/>
        </w:rPr>
        <w:tab/>
        <w:t>Проведена работа по оценке 15 объектов муниципального имущества Вяземского городского поселения.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 xml:space="preserve"> Проводилась работа по изготовлению технической документации. </w:t>
      </w:r>
      <w:proofErr w:type="spellStart"/>
      <w:r w:rsidRPr="000B6A9C">
        <w:rPr>
          <w:rFonts w:eastAsiaTheme="minorEastAsia"/>
          <w:sz w:val="28"/>
          <w:szCs w:val="28"/>
        </w:rPr>
        <w:t>Проинвентаризировано</w:t>
      </w:r>
      <w:proofErr w:type="spellEnd"/>
      <w:r w:rsidRPr="000B6A9C">
        <w:rPr>
          <w:rFonts w:eastAsiaTheme="minorEastAsia"/>
          <w:sz w:val="28"/>
          <w:szCs w:val="28"/>
        </w:rPr>
        <w:t xml:space="preserve">  40 объектов муниципальной собственности города и 23 бесхозяйных объекта.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 xml:space="preserve">Подготовлены пакеты документов для получения охранного </w:t>
      </w:r>
      <w:r w:rsidRPr="000B6A9C">
        <w:rPr>
          <w:sz w:val="28"/>
          <w:szCs w:val="28"/>
        </w:rPr>
        <w:t>обязательства собственника или иного законного владельца объекта культурного наследия, включенного в реестр объектов культурного наследия (памятников истории и культуры) народов Российской Федерации,</w:t>
      </w:r>
      <w:r w:rsidRPr="000B6A9C">
        <w:rPr>
          <w:rFonts w:eastAsiaTheme="minorEastAsia"/>
          <w:sz w:val="28"/>
          <w:szCs w:val="28"/>
        </w:rPr>
        <w:t xml:space="preserve"> и получены охранные обязательства на 2 объекта культурного наследия.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 xml:space="preserve">Подготовлен и проведен аукцион </w:t>
      </w:r>
      <w:r w:rsidRPr="000B6A9C">
        <w:rPr>
          <w:sz w:val="28"/>
          <w:szCs w:val="28"/>
        </w:rPr>
        <w:t xml:space="preserve">на право заключения договора аренды на нежилое здание, расположенное по адресу: Смоленская область, г. Вязьма,  ул. Комсомольская, д. 14, </w:t>
      </w:r>
      <w:proofErr w:type="gramStart"/>
      <w:r w:rsidRPr="000B6A9C">
        <w:rPr>
          <w:sz w:val="28"/>
          <w:szCs w:val="28"/>
        </w:rPr>
        <w:t>находящееся</w:t>
      </w:r>
      <w:proofErr w:type="gramEnd"/>
      <w:r w:rsidRPr="000B6A9C">
        <w:rPr>
          <w:sz w:val="28"/>
          <w:szCs w:val="28"/>
        </w:rPr>
        <w:t xml:space="preserve"> в муниципальной собственности  Вяземского городского поселения Вяземского района Смоленской области</w:t>
      </w:r>
      <w:r w:rsidRPr="000B6A9C">
        <w:rPr>
          <w:rFonts w:eastAsiaTheme="minorEastAsia"/>
          <w:sz w:val="28"/>
          <w:szCs w:val="28"/>
        </w:rPr>
        <w:t>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proofErr w:type="gramStart"/>
      <w:r w:rsidRPr="000B6A9C">
        <w:rPr>
          <w:sz w:val="28"/>
          <w:szCs w:val="28"/>
        </w:rPr>
        <w:t xml:space="preserve">Подготовлены и проведены 5 конкурсов  по приватизации муниципального имущества  Вяземского городского поселения Вяземского района Смоленской </w:t>
      </w:r>
      <w:r>
        <w:rPr>
          <w:sz w:val="28"/>
          <w:szCs w:val="28"/>
        </w:rPr>
        <w:lastRenderedPageBreak/>
        <w:t>области по 5 объектам</w:t>
      </w:r>
      <w:r w:rsidRPr="000B6A9C">
        <w:rPr>
          <w:sz w:val="28"/>
          <w:szCs w:val="28"/>
        </w:rPr>
        <w:t xml:space="preserve"> (ул. Смоленская, д. 14, ул. Кирова, д. 9, ул. Комсомольская, д. 7, ул. Нижнее течение реки Вязьма, д. 3, ул. Смоленская, д. 12).</w:t>
      </w:r>
      <w:proofErr w:type="gramEnd"/>
      <w:r w:rsidRPr="000B6A9C">
        <w:rPr>
          <w:sz w:val="28"/>
          <w:szCs w:val="28"/>
        </w:rPr>
        <w:t xml:space="preserve"> В связи с отсутствием заявок на участие в конкурсах, они были признаны несостоявшимися. После проведения оценки данных объектов, в июне                   2017 года планируется очередное объявление конкурсных процедур. 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Сняты с кадастрового учета 3 МКД в связи со сносом, а именно ул. Дзержинского, д. 2, ул. </w:t>
      </w:r>
      <w:proofErr w:type="spellStart"/>
      <w:r w:rsidRPr="000B6A9C">
        <w:rPr>
          <w:sz w:val="28"/>
          <w:szCs w:val="28"/>
        </w:rPr>
        <w:t>Грибоедова</w:t>
      </w:r>
      <w:proofErr w:type="spellEnd"/>
      <w:r w:rsidRPr="000B6A9C">
        <w:rPr>
          <w:sz w:val="28"/>
          <w:szCs w:val="28"/>
        </w:rPr>
        <w:t xml:space="preserve">, д. 60,  ул. </w:t>
      </w:r>
      <w:proofErr w:type="gramStart"/>
      <w:r w:rsidRPr="000B6A9C">
        <w:rPr>
          <w:sz w:val="28"/>
          <w:szCs w:val="28"/>
        </w:rPr>
        <w:t>Спортивная</w:t>
      </w:r>
      <w:proofErr w:type="gramEnd"/>
      <w:r w:rsidRPr="000B6A9C">
        <w:rPr>
          <w:sz w:val="28"/>
          <w:szCs w:val="28"/>
        </w:rPr>
        <w:t>, д. 1.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Проведена инвентаризация муниципального имущества, относящегося к объектам водоснабжения и водоотведения, переданного в аренду.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Подготовлен 31 проект постановлений Администрации муниципального образования Вяземский район» Смоленской области «О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области».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Приватизировано 170 жилых помещений общей площадью 7151,37 кв. метра.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Подготовлено и оформлено 170 договоров «О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области».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Принято по вопросам приватизации жилых помещений 741 чел. (семей).</w:t>
      </w:r>
    </w:p>
    <w:p w:rsidR="000B6A9C" w:rsidRPr="000B6A9C" w:rsidRDefault="000B6A9C" w:rsidP="000B6A9C">
      <w:pPr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 xml:space="preserve">          Подготовлено около 2000 запросов о предоставлении сведений, содержащихся в ЕГРП на недвижимое имущество и сделок с ним на жилые помещения.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Нотариально оформлено выморочное имущество – две квартиры.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          Выдано 196 выписок из реестра </w:t>
      </w:r>
      <w:proofErr w:type="gramStart"/>
      <w:r w:rsidRPr="000B6A9C">
        <w:rPr>
          <w:sz w:val="28"/>
          <w:szCs w:val="28"/>
        </w:rPr>
        <w:t>объектов муниципальной собственности Вяземского городского поселения Вяземского района Смоленской области</w:t>
      </w:r>
      <w:proofErr w:type="gramEnd"/>
      <w:r w:rsidRPr="000B6A9C">
        <w:rPr>
          <w:sz w:val="28"/>
          <w:szCs w:val="28"/>
        </w:rPr>
        <w:t xml:space="preserve">. 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          Комитетом велась работа по инвентаризации жилищного фонда Вяземского городского поселения: сверка неприватизированных квартир с управляющими компаниями, отправлялись запросы в </w:t>
      </w:r>
      <w:proofErr w:type="spellStart"/>
      <w:r w:rsidRPr="000B6A9C">
        <w:rPr>
          <w:sz w:val="28"/>
          <w:szCs w:val="28"/>
        </w:rPr>
        <w:t>Росреестр</w:t>
      </w:r>
      <w:proofErr w:type="spellEnd"/>
      <w:r w:rsidRPr="000B6A9C">
        <w:rPr>
          <w:sz w:val="28"/>
          <w:szCs w:val="28"/>
        </w:rPr>
        <w:t xml:space="preserve"> и БТИ, в результате чего исключено из реестра 1612 приватизированных квартир, числящихся муниципальными.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 xml:space="preserve">За 2016 год приняты решения о передаче гражданам и юридическим  лицам в собственность  247  земельных участков общей площадью 18,28 га, в том числе по городу  235  земельных участков общей площадью  15,61 га; </w:t>
      </w:r>
    </w:p>
    <w:p w:rsidR="000B6A9C" w:rsidRPr="000B6A9C" w:rsidRDefault="000B6A9C" w:rsidP="000B6A9C">
      <w:pPr>
        <w:ind w:firstLine="709"/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 xml:space="preserve"> Из них:</w:t>
      </w:r>
    </w:p>
    <w:p w:rsidR="000B6A9C" w:rsidRPr="000B6A9C" w:rsidRDefault="000B6A9C" w:rsidP="000B6A9C">
      <w:pPr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 xml:space="preserve"> - бесплатно передано в собственность в соответствии с действующим законодательством РФ- 142 земельных участка общей площадью 11,78 га, в том числе по городу -  131  земельный участок общей площадью  9,27 га;</w:t>
      </w:r>
    </w:p>
    <w:p w:rsidR="000B6A9C" w:rsidRPr="000B6A9C" w:rsidRDefault="000B6A9C" w:rsidP="000B6A9C">
      <w:pPr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>- за плату  -  105 земельных участков общей площадью  6,5 га, в том числе по городу - 104  участка общей площадью 6,34 га.</w:t>
      </w:r>
    </w:p>
    <w:p w:rsidR="000B6A9C" w:rsidRPr="000B6A9C" w:rsidRDefault="000B6A9C" w:rsidP="000B6A9C">
      <w:pPr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 xml:space="preserve">           За 2016 год приняты решения о передаче гражданам и юридическим лицам в аренду 248 земельных участков общей площадью 22,98 га, из них: по городу – 200  земельных участков общей площадью – 15,25 га. </w:t>
      </w:r>
    </w:p>
    <w:p w:rsidR="000B6A9C" w:rsidRPr="000B6A9C" w:rsidRDefault="000B6A9C" w:rsidP="000B6A9C">
      <w:pPr>
        <w:jc w:val="both"/>
        <w:rPr>
          <w:rFonts w:eastAsiaTheme="minorEastAsia"/>
          <w:sz w:val="28"/>
          <w:szCs w:val="28"/>
        </w:rPr>
      </w:pPr>
      <w:r w:rsidRPr="000B6A9C">
        <w:rPr>
          <w:rFonts w:eastAsiaTheme="minorEastAsia"/>
          <w:sz w:val="28"/>
          <w:szCs w:val="28"/>
        </w:rPr>
        <w:tab/>
      </w:r>
    </w:p>
    <w:p w:rsidR="000B6A9C" w:rsidRPr="000B6A9C" w:rsidRDefault="000B6A9C" w:rsidP="000B6A9C">
      <w:pPr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lastRenderedPageBreak/>
        <w:t>Архитектура и землеустройство</w:t>
      </w:r>
    </w:p>
    <w:p w:rsidR="000B6A9C" w:rsidRPr="000B6A9C" w:rsidRDefault="000B6A9C" w:rsidP="000B6A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Pr="000B6A9C">
        <w:rPr>
          <w:sz w:val="28"/>
          <w:szCs w:val="28"/>
        </w:rPr>
        <w:t>16</w:t>
      </w:r>
      <w:r>
        <w:rPr>
          <w:sz w:val="28"/>
          <w:szCs w:val="28"/>
        </w:rPr>
        <w:t xml:space="preserve"> проектов </w:t>
      </w:r>
      <w:r w:rsidRPr="000B6A9C">
        <w:rPr>
          <w:sz w:val="28"/>
          <w:szCs w:val="28"/>
        </w:rPr>
        <w:t>планировки и проектов межевания территорий Вяземского района Смоленской области.</w:t>
      </w:r>
    </w:p>
    <w:p w:rsidR="000B6A9C" w:rsidRPr="000B6A9C" w:rsidRDefault="000B6A9C" w:rsidP="000B6A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Проведено 7 </w:t>
      </w:r>
      <w:r w:rsidRPr="000B6A9C">
        <w:rPr>
          <w:sz w:val="28"/>
          <w:szCs w:val="28"/>
        </w:rPr>
        <w:t>заседаний градостроительного</w:t>
      </w:r>
      <w:r>
        <w:rPr>
          <w:sz w:val="28"/>
          <w:szCs w:val="28"/>
        </w:rPr>
        <w:t xml:space="preserve"> совета, на которых рассмотрено </w:t>
      </w:r>
      <w:r w:rsidRPr="000B6A9C">
        <w:rPr>
          <w:sz w:val="28"/>
          <w:szCs w:val="28"/>
        </w:rPr>
        <w:t xml:space="preserve">14 дел, в том числе научно – исследовательская работа «Разработка проекта генерального плана и корректировка правил землепользования и застройки», «Проект планировки и проект межевания реконструкции </w:t>
      </w:r>
      <w:r>
        <w:rPr>
          <w:sz w:val="28"/>
          <w:szCs w:val="28"/>
        </w:rPr>
        <w:t>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 w:rsidRPr="000B6A9C">
        <w:rPr>
          <w:sz w:val="28"/>
          <w:szCs w:val="28"/>
        </w:rPr>
        <w:t>М</w:t>
      </w:r>
      <w:proofErr w:type="gramStart"/>
      <w:r w:rsidRPr="000B6A9C">
        <w:rPr>
          <w:sz w:val="28"/>
          <w:szCs w:val="28"/>
        </w:rPr>
        <w:t>1</w:t>
      </w:r>
      <w:proofErr w:type="gramEnd"/>
      <w:r w:rsidRPr="000B6A9C">
        <w:rPr>
          <w:sz w:val="28"/>
          <w:szCs w:val="28"/>
        </w:rPr>
        <w:t xml:space="preserve"> «Беларусь».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Проверено 805 дел по формированию границ земельных участков совместно с подрядными организациями и федеральным агентством кадастра объектов недвижимости (РОСНЕДВИЖИМОСТЬ), по вопросам землеустройства, подготовки схем расположения земельных участков на кадастровом плане и уточнению границ землепользователей на территории города.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и выдано </w:t>
      </w:r>
      <w:r w:rsidRPr="000B6A9C">
        <w:rPr>
          <w:sz w:val="28"/>
          <w:szCs w:val="28"/>
        </w:rPr>
        <w:t>166</w:t>
      </w:r>
      <w:r>
        <w:rPr>
          <w:sz w:val="28"/>
          <w:szCs w:val="28"/>
        </w:rPr>
        <w:t xml:space="preserve"> </w:t>
      </w:r>
      <w:r w:rsidRPr="000B6A9C">
        <w:rPr>
          <w:sz w:val="28"/>
          <w:szCs w:val="28"/>
        </w:rPr>
        <w:t>разрешений на строительство,</w:t>
      </w:r>
      <w:r>
        <w:rPr>
          <w:sz w:val="28"/>
          <w:szCs w:val="28"/>
        </w:rPr>
        <w:t xml:space="preserve"> </w:t>
      </w:r>
      <w:r w:rsidRPr="000B6A9C"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  <w:r w:rsidRPr="000B6A9C">
        <w:rPr>
          <w:sz w:val="28"/>
          <w:szCs w:val="28"/>
        </w:rPr>
        <w:t>разрешений на ввод в эксплуатацию объектов, 106 актов приемки о произведенном переустройстве и (или) перепланировки жилого помещения, 196 градостроительных планов</w:t>
      </w:r>
      <w:r>
        <w:rPr>
          <w:sz w:val="28"/>
          <w:szCs w:val="28"/>
        </w:rPr>
        <w:t xml:space="preserve">, 215 </w:t>
      </w:r>
      <w:r w:rsidRPr="000B6A9C">
        <w:rPr>
          <w:sz w:val="28"/>
          <w:szCs w:val="28"/>
        </w:rPr>
        <w:t xml:space="preserve">ситуационных планов, 9 уведомлений и распоряжений о переводе жилого помещения в нежилое и нежилого помещения </w:t>
      </w:r>
      <w:proofErr w:type="gramStart"/>
      <w:r w:rsidRPr="000B6A9C">
        <w:rPr>
          <w:sz w:val="28"/>
          <w:szCs w:val="28"/>
        </w:rPr>
        <w:t>в</w:t>
      </w:r>
      <w:proofErr w:type="gramEnd"/>
      <w:r w:rsidRPr="000B6A9C">
        <w:rPr>
          <w:sz w:val="28"/>
          <w:szCs w:val="28"/>
        </w:rPr>
        <w:t xml:space="preserve"> жилое.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57 </w:t>
      </w:r>
      <w:r w:rsidRPr="000B6A9C">
        <w:rPr>
          <w:sz w:val="28"/>
          <w:szCs w:val="28"/>
        </w:rPr>
        <w:t>обследований по соблюдению законодательства «О рекламе»,</w:t>
      </w:r>
      <w:r>
        <w:rPr>
          <w:sz w:val="28"/>
          <w:szCs w:val="28"/>
        </w:rPr>
        <w:t xml:space="preserve"> </w:t>
      </w:r>
      <w:r w:rsidRPr="000B6A9C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оставлено 45 </w:t>
      </w:r>
      <w:r w:rsidRPr="000B6A9C">
        <w:rPr>
          <w:sz w:val="28"/>
          <w:szCs w:val="28"/>
        </w:rPr>
        <w:t>актов обследования рекламной конструкции, в</w:t>
      </w:r>
      <w:r>
        <w:rPr>
          <w:sz w:val="28"/>
          <w:szCs w:val="28"/>
        </w:rPr>
        <w:t xml:space="preserve">ыдано 38 </w:t>
      </w:r>
      <w:r w:rsidRPr="000B6A9C">
        <w:rPr>
          <w:sz w:val="28"/>
          <w:szCs w:val="28"/>
        </w:rPr>
        <w:t xml:space="preserve">предписаний об устранении нарушений требований и </w:t>
      </w:r>
      <w:r>
        <w:rPr>
          <w:sz w:val="28"/>
          <w:szCs w:val="28"/>
        </w:rPr>
        <w:t xml:space="preserve">16 </w:t>
      </w:r>
      <w:r w:rsidRPr="000B6A9C">
        <w:rPr>
          <w:sz w:val="28"/>
          <w:szCs w:val="28"/>
        </w:rPr>
        <w:t xml:space="preserve">разрешений на установку рекламной конструкции, в результате поступило госпошлины на сумму </w:t>
      </w:r>
      <w:r w:rsidRPr="000B6A9C">
        <w:rPr>
          <w:b/>
          <w:sz w:val="28"/>
          <w:szCs w:val="28"/>
        </w:rPr>
        <w:t>80 тыс. руб</w:t>
      </w:r>
      <w:r w:rsidRPr="000B6A9C">
        <w:rPr>
          <w:sz w:val="28"/>
          <w:szCs w:val="28"/>
        </w:rPr>
        <w:t>. Количество демонт</w:t>
      </w:r>
      <w:r>
        <w:rPr>
          <w:sz w:val="28"/>
          <w:szCs w:val="28"/>
        </w:rPr>
        <w:t xml:space="preserve">ированных рекламных конструкций нарушителями - </w:t>
      </w:r>
      <w:r w:rsidRPr="000B6A9C">
        <w:rPr>
          <w:sz w:val="28"/>
          <w:szCs w:val="28"/>
        </w:rPr>
        <w:t>90.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На территории города введено в эксплуа</w:t>
      </w:r>
      <w:r>
        <w:rPr>
          <w:sz w:val="28"/>
          <w:szCs w:val="28"/>
        </w:rPr>
        <w:t xml:space="preserve">тацию 175 </w:t>
      </w:r>
      <w:r w:rsidRPr="000B6A9C">
        <w:rPr>
          <w:sz w:val="28"/>
          <w:szCs w:val="28"/>
        </w:rPr>
        <w:t xml:space="preserve">объектов капитального строительства площадью </w:t>
      </w:r>
      <w:r w:rsidRPr="000B6A9C">
        <w:rPr>
          <w:b/>
          <w:sz w:val="28"/>
          <w:szCs w:val="28"/>
        </w:rPr>
        <w:t>20,6 тыс.кв.м.</w:t>
      </w:r>
      <w:r w:rsidRPr="000B6A9C">
        <w:rPr>
          <w:sz w:val="28"/>
          <w:szCs w:val="28"/>
        </w:rPr>
        <w:t xml:space="preserve"> 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Выявлялись факты нарушения норм градостроительной деятельности. По 12 случаям  направлены письма в Департамент государственного строительного и технического надзора Смоленской области. По 6 случаям нарушители привлечены к ответственности, еще </w:t>
      </w:r>
      <w:r>
        <w:rPr>
          <w:sz w:val="28"/>
          <w:szCs w:val="28"/>
        </w:rPr>
        <w:t>по</w:t>
      </w:r>
      <w:r w:rsidRPr="000B6A9C">
        <w:rPr>
          <w:sz w:val="28"/>
          <w:szCs w:val="28"/>
        </w:rPr>
        <w:t xml:space="preserve"> 6 материалы находятся на рассмотрении.</w:t>
      </w:r>
    </w:p>
    <w:p w:rsidR="000B6A9C" w:rsidRPr="000B6A9C" w:rsidRDefault="000B6A9C" w:rsidP="000B6A9C">
      <w:pPr>
        <w:ind w:firstLine="709"/>
        <w:rPr>
          <w:sz w:val="28"/>
          <w:szCs w:val="28"/>
        </w:rPr>
      </w:pPr>
      <w:r w:rsidRPr="000B6A9C">
        <w:rPr>
          <w:sz w:val="28"/>
          <w:szCs w:val="28"/>
        </w:rPr>
        <w:t>В 2017 году планируется: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Приемка и утверждение научно исследовательской работы «Разработка проекта генерального плана и корректировка Правил землепользования и застройки Вяземского городского поселения Вяземского района Смоленской области».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Вынесение материалов на комиссию по топонимике с целью присвоения наименования вновь образуемых улиц и утверждение наименования улиц: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- в м. </w:t>
      </w:r>
      <w:proofErr w:type="spellStart"/>
      <w:proofErr w:type="gramStart"/>
      <w:r w:rsidRPr="000B6A9C">
        <w:rPr>
          <w:sz w:val="28"/>
          <w:szCs w:val="28"/>
        </w:rPr>
        <w:t>р</w:t>
      </w:r>
      <w:proofErr w:type="spellEnd"/>
      <w:proofErr w:type="gramEnd"/>
      <w:r w:rsidRPr="000B6A9C">
        <w:rPr>
          <w:sz w:val="28"/>
          <w:szCs w:val="28"/>
        </w:rPr>
        <w:t xml:space="preserve"> – не ул. Комсомольская – Герцена – Декабристов. (9 улиц)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- в квартале </w:t>
      </w:r>
      <w:proofErr w:type="gramStart"/>
      <w:r w:rsidRPr="000B6A9C">
        <w:rPr>
          <w:sz w:val="28"/>
          <w:szCs w:val="28"/>
        </w:rPr>
        <w:t>Комсомольская</w:t>
      </w:r>
      <w:proofErr w:type="gramEnd"/>
      <w:r w:rsidRPr="000B6A9C">
        <w:rPr>
          <w:sz w:val="28"/>
          <w:szCs w:val="28"/>
        </w:rPr>
        <w:t xml:space="preserve"> – </w:t>
      </w:r>
      <w:proofErr w:type="spellStart"/>
      <w:r w:rsidRPr="000B6A9C">
        <w:rPr>
          <w:sz w:val="28"/>
          <w:szCs w:val="28"/>
        </w:rPr>
        <w:t>Грибоедова</w:t>
      </w:r>
      <w:proofErr w:type="spellEnd"/>
      <w:r w:rsidRPr="000B6A9C">
        <w:rPr>
          <w:sz w:val="28"/>
          <w:szCs w:val="28"/>
        </w:rPr>
        <w:t>.(4 улицы)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>- в квартале по ул. Дмитрова Гора.(2 улицы)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- в квартале </w:t>
      </w:r>
      <w:proofErr w:type="gramStart"/>
      <w:r w:rsidRPr="000B6A9C">
        <w:rPr>
          <w:sz w:val="28"/>
          <w:szCs w:val="28"/>
        </w:rPr>
        <w:t>м</w:t>
      </w:r>
      <w:proofErr w:type="gramEnd"/>
      <w:r w:rsidRPr="000B6A9C">
        <w:rPr>
          <w:sz w:val="28"/>
          <w:szCs w:val="28"/>
        </w:rPr>
        <w:t>. р-на Березы.(2 улицы)</w:t>
      </w:r>
    </w:p>
    <w:p w:rsidR="000B6A9C" w:rsidRPr="000B6A9C" w:rsidRDefault="000B6A9C" w:rsidP="000B6A9C">
      <w:pPr>
        <w:rPr>
          <w:sz w:val="28"/>
          <w:szCs w:val="28"/>
        </w:rPr>
      </w:pPr>
    </w:p>
    <w:p w:rsidR="000B6A9C" w:rsidRPr="000B6A9C" w:rsidRDefault="000B6A9C" w:rsidP="000B6A9C">
      <w:pPr>
        <w:jc w:val="both"/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t xml:space="preserve">Строительство 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       В 2016 году закончено строительство и произведен ввод в эксплуатацию </w:t>
      </w:r>
      <w:r w:rsidRPr="000B6A9C">
        <w:rPr>
          <w:b/>
          <w:sz w:val="28"/>
          <w:szCs w:val="28"/>
        </w:rPr>
        <w:t>канализационной насосной станции производительностью 25 куб.м./час</w:t>
      </w:r>
      <w:r w:rsidRPr="000B6A9C">
        <w:rPr>
          <w:sz w:val="28"/>
          <w:szCs w:val="28"/>
        </w:rPr>
        <w:t xml:space="preserve">, расположенной по </w:t>
      </w:r>
      <w:r w:rsidRPr="000B6A9C">
        <w:rPr>
          <w:b/>
          <w:sz w:val="28"/>
          <w:szCs w:val="28"/>
        </w:rPr>
        <w:t>ул. Софьи Перовской</w:t>
      </w:r>
      <w:r w:rsidRPr="000B6A9C">
        <w:rPr>
          <w:sz w:val="28"/>
          <w:szCs w:val="28"/>
        </w:rPr>
        <w:t xml:space="preserve">, в районе д.7. Построены сети напорной </w:t>
      </w:r>
      <w:r w:rsidRPr="000B6A9C">
        <w:rPr>
          <w:sz w:val="28"/>
          <w:szCs w:val="28"/>
        </w:rPr>
        <w:lastRenderedPageBreak/>
        <w:t xml:space="preserve">канализации от КНС до городского напорного коллектора, что позволяет в настоящее время осуществлять в полном объёме перекачку стоков на городские очистные сооружения от многоквартирных домов и частного сектора.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Значительный объём работ выполнен по перекладке теплосети и   реконструкции </w:t>
      </w:r>
      <w:r w:rsidRPr="000B6A9C">
        <w:rPr>
          <w:b/>
          <w:sz w:val="28"/>
          <w:szCs w:val="28"/>
        </w:rPr>
        <w:t xml:space="preserve">ЦТП по ул. </w:t>
      </w:r>
      <w:proofErr w:type="spellStart"/>
      <w:r w:rsidRPr="000B6A9C">
        <w:rPr>
          <w:b/>
          <w:sz w:val="28"/>
          <w:szCs w:val="28"/>
        </w:rPr>
        <w:t>Заслонова</w:t>
      </w:r>
      <w:proofErr w:type="spellEnd"/>
      <w:r w:rsidRPr="000B6A9C">
        <w:rPr>
          <w:sz w:val="28"/>
          <w:szCs w:val="28"/>
        </w:rPr>
        <w:t xml:space="preserve"> в целях переключения потребителей с котельной ОАО «Вяземский машиностроительный завод» на муниципальную котельную по ул. Маяковского.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Планировалось начать строительство </w:t>
      </w:r>
      <w:r w:rsidRPr="000B6A9C">
        <w:rPr>
          <w:b/>
          <w:sz w:val="28"/>
          <w:szCs w:val="28"/>
        </w:rPr>
        <w:t xml:space="preserve">газопровода по улицам </w:t>
      </w:r>
      <w:proofErr w:type="gramStart"/>
      <w:r w:rsidRPr="000B6A9C">
        <w:rPr>
          <w:b/>
          <w:sz w:val="28"/>
          <w:szCs w:val="28"/>
        </w:rPr>
        <w:t>Поворотная</w:t>
      </w:r>
      <w:proofErr w:type="gramEnd"/>
      <w:r w:rsidRPr="000B6A9C">
        <w:rPr>
          <w:b/>
          <w:sz w:val="28"/>
          <w:szCs w:val="28"/>
        </w:rPr>
        <w:t xml:space="preserve"> и Будённого</w:t>
      </w:r>
      <w:r w:rsidRPr="000B6A9C">
        <w:rPr>
          <w:sz w:val="28"/>
          <w:szCs w:val="28"/>
        </w:rPr>
        <w:t xml:space="preserve">, но из-за отсутствия заявок на участие в аукционе, объявленного в ноябре 2016 года на заключение муниципального контракта со сроком исполнения работ в марте 2017 года,  работы не выполнялись. В текущем году повторно был объявлен аукцион, по итогам которого заключен муниципальный контракт и начато строительство газопровода, которое будет завершено в июле 2017 года. Так же продолжаются работы по дальнейшему проектированию уличных сетей газоснабжения по ул. Будённого в </w:t>
      </w:r>
      <w:proofErr w:type="gramStart"/>
      <w:r w:rsidRPr="000B6A9C">
        <w:rPr>
          <w:sz w:val="28"/>
          <w:szCs w:val="28"/>
        </w:rPr>
        <w:t>г</w:t>
      </w:r>
      <w:proofErr w:type="gramEnd"/>
      <w:r w:rsidRPr="000B6A9C">
        <w:rPr>
          <w:sz w:val="28"/>
          <w:szCs w:val="28"/>
        </w:rPr>
        <w:t xml:space="preserve">. Вязьме. 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Осуществлялась корректировка проекта </w:t>
      </w:r>
      <w:r w:rsidRPr="000B6A9C">
        <w:rPr>
          <w:b/>
          <w:sz w:val="28"/>
          <w:szCs w:val="28"/>
        </w:rPr>
        <w:t>водоснабжения</w:t>
      </w:r>
      <w:r w:rsidRPr="000B6A9C">
        <w:rPr>
          <w:sz w:val="28"/>
          <w:szCs w:val="28"/>
        </w:rPr>
        <w:t xml:space="preserve"> жилых домов микрорайона </w:t>
      </w:r>
      <w:r w:rsidRPr="000B6A9C">
        <w:rPr>
          <w:b/>
          <w:sz w:val="28"/>
          <w:szCs w:val="28"/>
        </w:rPr>
        <w:t>«</w:t>
      </w:r>
      <w:proofErr w:type="spellStart"/>
      <w:r w:rsidRPr="000B6A9C">
        <w:rPr>
          <w:b/>
          <w:sz w:val="28"/>
          <w:szCs w:val="28"/>
        </w:rPr>
        <w:t>Новоторжский</w:t>
      </w:r>
      <w:proofErr w:type="spellEnd"/>
      <w:r w:rsidRPr="000B6A9C">
        <w:rPr>
          <w:b/>
          <w:sz w:val="28"/>
          <w:szCs w:val="28"/>
        </w:rPr>
        <w:t>»</w:t>
      </w:r>
      <w:r w:rsidRPr="000B6A9C">
        <w:rPr>
          <w:sz w:val="28"/>
          <w:szCs w:val="28"/>
        </w:rPr>
        <w:t xml:space="preserve">. По завершению проектирования и получению положительного заключения экспертизы проект будет заявлен в областную программу для </w:t>
      </w:r>
      <w:proofErr w:type="spellStart"/>
      <w:r w:rsidRPr="000B6A9C">
        <w:rPr>
          <w:sz w:val="28"/>
          <w:szCs w:val="28"/>
        </w:rPr>
        <w:t>софинансирования</w:t>
      </w:r>
      <w:proofErr w:type="spellEnd"/>
      <w:r w:rsidRPr="000B6A9C">
        <w:rPr>
          <w:sz w:val="28"/>
          <w:szCs w:val="28"/>
        </w:rPr>
        <w:t xml:space="preserve"> строительства из областного бюджета.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Планируется продолжить работы по </w:t>
      </w:r>
      <w:r w:rsidRPr="000B6A9C">
        <w:rPr>
          <w:b/>
          <w:sz w:val="28"/>
          <w:szCs w:val="28"/>
        </w:rPr>
        <w:t>реконструкции городского водовода</w:t>
      </w:r>
      <w:r w:rsidRPr="000B6A9C">
        <w:rPr>
          <w:sz w:val="28"/>
          <w:szCs w:val="28"/>
        </w:rPr>
        <w:t xml:space="preserve"> за счёт средств государственной корпорации – Фонда содействия реформированию жилищно-коммунального хозяйства и средств областного бюджета. В 2016 году за счёт средств резервного фонда Администрации Смоленской области на городском водоводе произведена замена 3-х задвижек в 2-х камерах переключения.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Выполнены работы по строительству </w:t>
      </w:r>
      <w:r w:rsidRPr="000B6A9C">
        <w:rPr>
          <w:b/>
          <w:sz w:val="28"/>
          <w:szCs w:val="28"/>
        </w:rPr>
        <w:t>ливневой канализации</w:t>
      </w:r>
      <w:r w:rsidRPr="000B6A9C">
        <w:rPr>
          <w:sz w:val="28"/>
          <w:szCs w:val="28"/>
        </w:rPr>
        <w:t xml:space="preserve"> для отвода ливневых вод   ул. Пушкина, в районе д. 20.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Подготовлен проект сетей канализации для  сброса стоков от жилых домов по ул. Степана Разина, д. 22, 24, 25 и д. 15 по ул. Ленских Событий в существующий частный канализационный коллектор, расположенный по ул. Пионерская в </w:t>
      </w:r>
      <w:proofErr w:type="gramStart"/>
      <w:r w:rsidRPr="000B6A9C">
        <w:rPr>
          <w:sz w:val="28"/>
          <w:szCs w:val="28"/>
        </w:rPr>
        <w:t>г</w:t>
      </w:r>
      <w:proofErr w:type="gramEnd"/>
      <w:r w:rsidRPr="000B6A9C">
        <w:rPr>
          <w:sz w:val="28"/>
          <w:szCs w:val="28"/>
        </w:rPr>
        <w:t>. Вязьма. В настоящее время проведен аукцион и заключается муниципальный контракт.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По </w:t>
      </w:r>
      <w:r w:rsidRPr="000B6A9C">
        <w:rPr>
          <w:b/>
          <w:sz w:val="28"/>
          <w:szCs w:val="28"/>
        </w:rPr>
        <w:t>реконструкции моста по ул. Смоленской</w:t>
      </w:r>
      <w:r w:rsidRPr="000B6A9C">
        <w:rPr>
          <w:sz w:val="28"/>
          <w:szCs w:val="28"/>
        </w:rPr>
        <w:t xml:space="preserve"> на  утверждении находится проект планировки и проект межевания территории моста через реку Вязьма, разработанный проект реконструкции моста находится на экспертизе. После утверждения сметной стоимости реконструкции моста будет подана заявка в Департамент Смоленской области по дорожному хозяйству и транспорту на выделение субсидии из областного бюджета на выполнение работ по реконструкции объекта.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</w:p>
    <w:p w:rsidR="000B6A9C" w:rsidRPr="000B6A9C" w:rsidRDefault="000B6A9C" w:rsidP="000B6A9C">
      <w:pPr>
        <w:ind w:firstLine="708"/>
        <w:jc w:val="both"/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t>Культура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 2016 году проведена работа по выявлению и </w:t>
      </w:r>
      <w:proofErr w:type="spellStart"/>
      <w:r w:rsidRPr="000B6A9C">
        <w:rPr>
          <w:sz w:val="28"/>
          <w:szCs w:val="28"/>
        </w:rPr>
        <w:t>фотофиксации</w:t>
      </w:r>
      <w:proofErr w:type="spellEnd"/>
      <w:r w:rsidRPr="000B6A9C">
        <w:rPr>
          <w:sz w:val="28"/>
          <w:szCs w:val="28"/>
        </w:rPr>
        <w:t xml:space="preserve"> памятных знаков, памятных досок. Ведется постоянный мониторинг состояния объектов культурного наследия. Проведен полный анализ состояния воинских, братских захоронений, одиночных могил, относящихся к периоду Великой Отечественной </w:t>
      </w:r>
      <w:r w:rsidRPr="000B6A9C">
        <w:rPr>
          <w:sz w:val="28"/>
          <w:szCs w:val="28"/>
        </w:rPr>
        <w:lastRenderedPageBreak/>
        <w:t>войны 1941-1945 гг.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Выявлены, сфотографированы памятники и памятные знаки, увековечивающие подвиг российского казачества в войнах XVI-XX столетий, расположенные на территории Вяземского района. Работа проведена по запросу Министерства обороны РФ.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Проведена разработка макетов, изготовление и установка информационно-исторических щитов с туристической навигацией «Вязьма – город воинской славы» (сентябрь) и «Генералы Вяземской оборонительной операции в октябре 1941 года» (октябрь).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настоящее время ведутся подготовительные работы по реализации проекта восстановления памятника «Героям</w:t>
      </w:r>
      <w:proofErr w:type="gramStart"/>
      <w:r w:rsidRPr="000B6A9C">
        <w:rPr>
          <w:sz w:val="28"/>
          <w:szCs w:val="28"/>
        </w:rPr>
        <w:t xml:space="preserve"> П</w:t>
      </w:r>
      <w:proofErr w:type="gramEnd"/>
      <w:r w:rsidRPr="000B6A9C">
        <w:rPr>
          <w:sz w:val="28"/>
          <w:szCs w:val="28"/>
        </w:rPr>
        <w:t xml:space="preserve">ервой мировой войны» и разбивке сквера «Героев Первой мировой войны». Мероприятия осуществляются при спонсорской поддержке ОАО Сбербанка России. Проект реализуется при поддержке Российского военно-исторического общества.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Особое место в чреде событий культурной жизни занимает праздник День города Вязьма. Программа мероприятий праздника 2016 года была очень насыщенной и проходила масштабно в течение трех дней во всех микрорайонах города, на данные цели из городского бюджета было выделено 1,2 млн. рублей. 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ab/>
        <w:t xml:space="preserve">В 2016 году регулярно осуществлялся </w:t>
      </w:r>
      <w:proofErr w:type="spellStart"/>
      <w:r w:rsidRPr="000B6A9C">
        <w:rPr>
          <w:sz w:val="28"/>
          <w:szCs w:val="28"/>
        </w:rPr>
        <w:t>кинопоказ</w:t>
      </w:r>
      <w:proofErr w:type="spellEnd"/>
      <w:r w:rsidRPr="000B6A9C">
        <w:rPr>
          <w:sz w:val="28"/>
          <w:szCs w:val="28"/>
        </w:rPr>
        <w:t xml:space="preserve"> отечественных и зарубежных фильмов для детей и взрослых в большом зале Дворца культуры «Центральный» индивидуальным предпринимателем В.Л. Терешковой (</w:t>
      </w:r>
      <w:proofErr w:type="gramStart"/>
      <w:r w:rsidRPr="000B6A9C">
        <w:rPr>
          <w:sz w:val="28"/>
          <w:szCs w:val="28"/>
        </w:rPr>
        <w:t>г</w:t>
      </w:r>
      <w:proofErr w:type="gramEnd"/>
      <w:r w:rsidRPr="000B6A9C">
        <w:rPr>
          <w:sz w:val="28"/>
          <w:szCs w:val="28"/>
        </w:rPr>
        <w:t xml:space="preserve">. Киров). ИП В.Л. Терешкова осуществляет </w:t>
      </w:r>
      <w:proofErr w:type="spellStart"/>
      <w:r w:rsidRPr="000B6A9C">
        <w:rPr>
          <w:sz w:val="28"/>
          <w:szCs w:val="28"/>
        </w:rPr>
        <w:t>кинопоказ</w:t>
      </w:r>
      <w:proofErr w:type="spellEnd"/>
      <w:r w:rsidRPr="000B6A9C">
        <w:rPr>
          <w:sz w:val="28"/>
          <w:szCs w:val="28"/>
        </w:rPr>
        <w:t xml:space="preserve"> посредством размещения своего оборудования, которое позволяет предоставлять качественный показ фильмов в формате 3 D одновременно 150 зрителям.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</w:p>
    <w:p w:rsidR="000B6A9C" w:rsidRPr="000B6A9C" w:rsidRDefault="000B6A9C" w:rsidP="000B6A9C">
      <w:pPr>
        <w:jc w:val="both"/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t>Спорт и молодежная политика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 муниципальном образовании «Вяземский район» культивируются 26 видов спорта.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За 2016 год проведено 143 соревнования районного и межрегионального уровней.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За 2016 год подготовлено 4 мастера спорта, 10 кандидатов в мастера спорта, 123 спортсмена 1 разряда, 2347 спортсменов массовых разрядов.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На проведение спортивных мероприятий на территории Вяземского района и участие сборных команд Вяземского района в областных, межобластных и всероссийских соревнованиях в бюджете Вяземского района была предусмотрена сумма 960 тысяч рублей, ещё 200 тысяч рублей на проведение массовых спортивных мероприятий было выделено из бюджета Вяземского городского поселения.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С 2016 года на территории Вяземского района действует Региональный центр тестирования ВСК ГТО, образованный на базе Вяземской детской юношеской спортивной школы. </w:t>
      </w:r>
      <w:proofErr w:type="gramStart"/>
      <w:r w:rsidRPr="000B6A9C">
        <w:rPr>
          <w:sz w:val="28"/>
          <w:szCs w:val="28"/>
        </w:rPr>
        <w:t>Было протестировано 258 человек 143 из них выполнили</w:t>
      </w:r>
      <w:proofErr w:type="gramEnd"/>
      <w:r w:rsidRPr="000B6A9C">
        <w:rPr>
          <w:sz w:val="28"/>
          <w:szCs w:val="28"/>
        </w:rPr>
        <w:t xml:space="preserve"> нормативы ВСК ГТО из них золотые значки – 81 человек, серебряные значки – 48 человек, бронзовые значки 14 человек.</w:t>
      </w:r>
    </w:p>
    <w:p w:rsidR="000B6A9C" w:rsidRDefault="000B6A9C" w:rsidP="000B6A9C">
      <w:pPr>
        <w:jc w:val="both"/>
        <w:rPr>
          <w:sz w:val="28"/>
          <w:szCs w:val="28"/>
          <w:highlight w:val="yellow"/>
        </w:rPr>
      </w:pPr>
    </w:p>
    <w:p w:rsidR="006F5275" w:rsidRPr="000B6A9C" w:rsidRDefault="006F5275" w:rsidP="000B6A9C">
      <w:pPr>
        <w:jc w:val="both"/>
        <w:rPr>
          <w:sz w:val="28"/>
          <w:szCs w:val="28"/>
          <w:highlight w:val="yellow"/>
        </w:rPr>
      </w:pPr>
    </w:p>
    <w:p w:rsidR="000B6A9C" w:rsidRPr="000B6A9C" w:rsidRDefault="000B6A9C" w:rsidP="000B6A9C">
      <w:pPr>
        <w:jc w:val="both"/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lastRenderedPageBreak/>
        <w:t>Жилищно-коммунальное хозяйство, транспорт и дорожное хозяйство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ab/>
        <w:t>Отопительный период 2015-2016 года прошел без срывов и крупных аварий.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ab/>
        <w:t>Управлением ЖКХ проводились проверки по соблюдению правил благоустройства территории города Вязьма, было выдано 206 предписаний  жителям по ст.2.15.13 и 5.1 (хранение на газонах, тротуарах  около жилых домов строительных материалов, дров, угля, бытовых отходов и  ведение  земляных работ  без ордера на земляные работы.) По итогам этих проверок  составлено 13 протоколов об административном правонарушении из них:</w:t>
      </w:r>
      <w:proofErr w:type="gramStart"/>
      <w:r w:rsidRPr="000B6A9C">
        <w:rPr>
          <w:sz w:val="28"/>
          <w:szCs w:val="28"/>
        </w:rPr>
        <w:tab/>
        <w:t>-</w:t>
      </w:r>
      <w:proofErr w:type="gramEnd"/>
      <w:r w:rsidRPr="000B6A9C">
        <w:rPr>
          <w:sz w:val="28"/>
          <w:szCs w:val="28"/>
        </w:rPr>
        <w:t>наложен штраф на  8 нарушителей на сумму 69 тыс. руб.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ab/>
        <w:t>-прекращено дело по 3 протоколам.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Сотрудниками управления организовано проведение проверок с выходом на место по заявлениям граждан по вопросам ЖКХ, в том числе совместные с Жилищной инспекцией по Смоленской области по обращениям граждан – 139 проверок.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рамках муниципальной программы произведена оплата взносов на капитальный ремонт за помещения в многоквартирных домах, принадлежащих на праве собственности Вяземскому городскому поселению  Вяземского района Смоленской области (за муниципальные квартиры). За 2016 год оплачено 10,5 млн. рублей;</w:t>
      </w:r>
    </w:p>
    <w:p w:rsidR="000B6A9C" w:rsidRPr="000B6A9C" w:rsidRDefault="000B6A9C" w:rsidP="000B6A9C">
      <w:pPr>
        <w:overflowPunct w:val="0"/>
        <w:autoSpaceDE w:val="0"/>
        <w:ind w:firstLine="567"/>
        <w:jc w:val="both"/>
        <w:textAlignment w:val="baseline"/>
        <w:rPr>
          <w:sz w:val="28"/>
          <w:szCs w:val="28"/>
        </w:rPr>
      </w:pPr>
      <w:r w:rsidRPr="000B6A9C">
        <w:rPr>
          <w:sz w:val="28"/>
          <w:szCs w:val="28"/>
        </w:rPr>
        <w:t xml:space="preserve">Администрация успешно участвует в реализации на территории города Федерального закона от 21.07.2007 № 185-ФЗ «О Фонде содействия реформированию жилищно-коммунального хозяйства» и расселяет в рамках муниципальной программы многоквартирные дома, признанные в установленном законом порядке аварийными.  </w:t>
      </w:r>
    </w:p>
    <w:p w:rsidR="000B6A9C" w:rsidRPr="000B6A9C" w:rsidRDefault="000B6A9C" w:rsidP="000B6A9C">
      <w:pPr>
        <w:overflowPunct w:val="0"/>
        <w:autoSpaceDE w:val="0"/>
        <w:ind w:firstLine="567"/>
        <w:jc w:val="both"/>
        <w:textAlignment w:val="baseline"/>
        <w:rPr>
          <w:sz w:val="28"/>
          <w:szCs w:val="28"/>
        </w:rPr>
      </w:pPr>
      <w:r w:rsidRPr="000B6A9C">
        <w:rPr>
          <w:sz w:val="28"/>
          <w:szCs w:val="28"/>
        </w:rPr>
        <w:t xml:space="preserve">Так в 2016 году были расселены 16 многоквартирных домов, в которых проживали около 200 человек. С жителями аварийных домов были заключены договоры мены и договоры социального найма, на основании которых им переданы для проживания 90 новых квартир, имеющих все виды благоустройства в многоквартирном доме № 4б по улице Ползунова. </w:t>
      </w:r>
    </w:p>
    <w:p w:rsidR="000B6A9C" w:rsidRPr="000B6A9C" w:rsidRDefault="000B6A9C" w:rsidP="000B6A9C">
      <w:pPr>
        <w:overflowPunct w:val="0"/>
        <w:autoSpaceDE w:val="0"/>
        <w:ind w:firstLine="567"/>
        <w:jc w:val="both"/>
        <w:textAlignment w:val="baseline"/>
        <w:rPr>
          <w:sz w:val="28"/>
          <w:szCs w:val="28"/>
        </w:rPr>
      </w:pPr>
      <w:r w:rsidRPr="000B6A9C">
        <w:rPr>
          <w:sz w:val="28"/>
          <w:szCs w:val="28"/>
        </w:rPr>
        <w:t xml:space="preserve">В 2017 году в рамках той же программы планируется расселить еще 13 аварийных домов и предоставить 122 новые благоустроенные квартиры, в которых будет проживать около 250 человек. Два новых десятиэтажных многоквартирных дома строятся по улице Красноармейское шоссе, в одном завершены внутренние отделочные работы, </w:t>
      </w:r>
      <w:proofErr w:type="spellStart"/>
      <w:proofErr w:type="gramStart"/>
      <w:r w:rsidRPr="000B6A9C">
        <w:rPr>
          <w:sz w:val="28"/>
          <w:szCs w:val="28"/>
        </w:rPr>
        <w:t>во-втором</w:t>
      </w:r>
      <w:proofErr w:type="spellEnd"/>
      <w:proofErr w:type="gramEnd"/>
      <w:r w:rsidRPr="000B6A9C">
        <w:rPr>
          <w:sz w:val="28"/>
          <w:szCs w:val="28"/>
        </w:rPr>
        <w:t xml:space="preserve"> возведены 7 этажей из 10.  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color w:val="FF0000"/>
          <w:sz w:val="28"/>
          <w:szCs w:val="28"/>
        </w:rPr>
        <w:tab/>
      </w:r>
      <w:r w:rsidRPr="000B6A9C">
        <w:rPr>
          <w:sz w:val="28"/>
          <w:szCs w:val="28"/>
        </w:rPr>
        <w:t>В рамках реализации краткосрочного плана 2016-2017 года проводится  капитальный ремонт 37 МКД общей площадью 161,8 тыс. м</w:t>
      </w:r>
      <w:proofErr w:type="gramStart"/>
      <w:r w:rsidRPr="000B6A9C">
        <w:rPr>
          <w:sz w:val="28"/>
          <w:szCs w:val="28"/>
        </w:rPr>
        <w:t>2</w:t>
      </w:r>
      <w:proofErr w:type="gramEnd"/>
      <w:r w:rsidRPr="000B6A9C">
        <w:rPr>
          <w:sz w:val="28"/>
          <w:szCs w:val="28"/>
        </w:rPr>
        <w:t xml:space="preserve"> на территории Вяземского городского поселения по следующим адресам: </w:t>
      </w:r>
      <w:proofErr w:type="spellStart"/>
      <w:r w:rsidRPr="000B6A9C">
        <w:rPr>
          <w:sz w:val="28"/>
          <w:szCs w:val="28"/>
        </w:rPr>
        <w:t>м-н</w:t>
      </w:r>
      <w:proofErr w:type="spellEnd"/>
      <w:r w:rsidRPr="000B6A9C">
        <w:rPr>
          <w:sz w:val="28"/>
          <w:szCs w:val="28"/>
        </w:rPr>
        <w:t xml:space="preserve"> Березы д. №№ 1,2,3,6,8,10; пер. 1-й Северный д. № 7; ул. 25 Октября д. №№ 16,20,22; ул. Дмитрова гора д. № 2; ул. </w:t>
      </w:r>
      <w:proofErr w:type="spellStart"/>
      <w:r w:rsidRPr="000B6A9C">
        <w:rPr>
          <w:sz w:val="28"/>
          <w:szCs w:val="28"/>
        </w:rPr>
        <w:t>Кронштадская</w:t>
      </w:r>
      <w:proofErr w:type="spellEnd"/>
      <w:r w:rsidRPr="000B6A9C">
        <w:rPr>
          <w:sz w:val="28"/>
          <w:szCs w:val="28"/>
        </w:rPr>
        <w:t xml:space="preserve"> д. № 23; ул. Ленина д. №№ 6,8,29,42,44,53а,67,69б; </w:t>
      </w:r>
      <w:proofErr w:type="gramStart"/>
      <w:r w:rsidRPr="000B6A9C">
        <w:rPr>
          <w:sz w:val="28"/>
          <w:szCs w:val="28"/>
        </w:rPr>
        <w:t xml:space="preserve">ул. Маяковского д. № 21; ул. Парижской Коммуны  д. №№ 1,2; ул. Парковая  д. № 2; ул. Полины Осипенко д. №№ 17;  ул. Свердлова   д. № 10; ул. Строителей д. №№ 4, 10; ул. </w:t>
      </w:r>
      <w:proofErr w:type="spellStart"/>
      <w:r w:rsidRPr="000B6A9C">
        <w:rPr>
          <w:sz w:val="28"/>
          <w:szCs w:val="28"/>
        </w:rPr>
        <w:t>Сычевское</w:t>
      </w:r>
      <w:proofErr w:type="spellEnd"/>
      <w:r w:rsidRPr="000B6A9C">
        <w:rPr>
          <w:sz w:val="28"/>
          <w:szCs w:val="28"/>
        </w:rPr>
        <w:t xml:space="preserve"> шоссе д. №№ 50,52; ул. Юбилейная д. №№ 1,2,17,21,23; ул. Московская д. 7,9.  </w:t>
      </w:r>
      <w:proofErr w:type="gramEnd"/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За 2016 год выдано 6 свидетельств молодым семьям о получение социальной выплаты на приобретение жилого помещения или строительство </w:t>
      </w:r>
      <w:r w:rsidRPr="000B6A9C">
        <w:rPr>
          <w:sz w:val="28"/>
          <w:szCs w:val="28"/>
        </w:rPr>
        <w:lastRenderedPageBreak/>
        <w:t>индивидуального жилого дома. Количество молодых семей, желающих стать участниками областной государственной программы «Социальная поддержка граждан, проживающих на территории Смоленской области» на 2014-2020 годы увеличивается. Государственные жилищные сертификаты о предоставлении социальной выплаты на приобретение жилого помещения выданы трем семьям.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 прошедшем году по муниципальной программе «Развитие дорожно-транспортного комплекса муниципального образования «Вяземский район» Смоленской области на 2015-2017 годы» выполнены работы на сумму – </w:t>
      </w:r>
      <w:r w:rsidRPr="000B6A9C">
        <w:rPr>
          <w:rFonts w:eastAsia="Calibri"/>
          <w:sz w:val="28"/>
          <w:szCs w:val="28"/>
        </w:rPr>
        <w:t>72,1 млн</w:t>
      </w:r>
      <w:proofErr w:type="gramStart"/>
      <w:r w:rsidRPr="000B6A9C">
        <w:rPr>
          <w:rFonts w:eastAsia="Calibri"/>
          <w:sz w:val="28"/>
          <w:szCs w:val="28"/>
        </w:rPr>
        <w:t>.р</w:t>
      </w:r>
      <w:proofErr w:type="gramEnd"/>
      <w:r w:rsidRPr="000B6A9C">
        <w:rPr>
          <w:rFonts w:eastAsia="Calibri"/>
          <w:sz w:val="28"/>
          <w:szCs w:val="28"/>
        </w:rPr>
        <w:t>ублей.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2016 году по программе «Благоустройство территории Вяземского городского поселения Вяземского района Смоленской области на 2015-2017 годы» выполнены работы на сумму 34,2 млн</w:t>
      </w:r>
      <w:proofErr w:type="gramStart"/>
      <w:r w:rsidRPr="000B6A9C">
        <w:rPr>
          <w:sz w:val="28"/>
          <w:szCs w:val="28"/>
        </w:rPr>
        <w:t>.р</w:t>
      </w:r>
      <w:proofErr w:type="gramEnd"/>
      <w:r w:rsidRPr="000B6A9C">
        <w:rPr>
          <w:sz w:val="28"/>
          <w:szCs w:val="28"/>
        </w:rPr>
        <w:t>уб., из них: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- содержание уличного освещения - </w:t>
      </w:r>
      <w:r w:rsidRPr="000B6A9C">
        <w:rPr>
          <w:rFonts w:eastAsia="Calibri"/>
          <w:sz w:val="28"/>
          <w:szCs w:val="28"/>
        </w:rPr>
        <w:t xml:space="preserve">21 063 270,84 руб. </w:t>
      </w:r>
      <w:r w:rsidRPr="000B6A9C">
        <w:rPr>
          <w:sz w:val="28"/>
          <w:szCs w:val="28"/>
        </w:rPr>
        <w:t>(</w:t>
      </w:r>
      <w:r w:rsidRPr="000B6A9C">
        <w:rPr>
          <w:rFonts w:eastAsia="Calibri"/>
          <w:sz w:val="28"/>
          <w:szCs w:val="28"/>
        </w:rPr>
        <w:t xml:space="preserve">Содержание уличного освещения города – </w:t>
      </w:r>
      <w:r w:rsidRPr="000B6A9C">
        <w:rPr>
          <w:sz w:val="28"/>
          <w:szCs w:val="28"/>
        </w:rPr>
        <w:t xml:space="preserve">13 966 000,00 руб., </w:t>
      </w:r>
      <w:r w:rsidRPr="000B6A9C">
        <w:rPr>
          <w:rFonts w:eastAsia="Calibri"/>
          <w:sz w:val="28"/>
          <w:szCs w:val="28"/>
        </w:rPr>
        <w:t xml:space="preserve">техническое обслуживание уличных светильников – </w:t>
      </w:r>
      <w:r w:rsidRPr="000B6A9C">
        <w:rPr>
          <w:sz w:val="28"/>
          <w:szCs w:val="28"/>
        </w:rPr>
        <w:t>7 097 270,84, 00  руб.);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rFonts w:eastAsia="Calibri"/>
          <w:sz w:val="28"/>
          <w:szCs w:val="28"/>
        </w:rPr>
        <w:t>-организация и содержание мест захоронения</w:t>
      </w:r>
      <w:r w:rsidRPr="000B6A9C">
        <w:rPr>
          <w:sz w:val="28"/>
          <w:szCs w:val="28"/>
        </w:rPr>
        <w:t xml:space="preserve">  – 1 999 791,78 руб.;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- расходы на </w:t>
      </w:r>
      <w:r w:rsidRPr="000B6A9C">
        <w:rPr>
          <w:rFonts w:eastAsia="Calibri"/>
          <w:sz w:val="28"/>
          <w:szCs w:val="28"/>
        </w:rPr>
        <w:t>проведение благоустройства на территории поселения</w:t>
      </w:r>
      <w:r w:rsidRPr="000B6A9C">
        <w:rPr>
          <w:sz w:val="28"/>
          <w:szCs w:val="28"/>
        </w:rPr>
        <w:t xml:space="preserve"> –  1702549,34 руб. (уборка несанкционированных свалок – 999 999,28 руб., благоустройство территорий муниципальных воинских захоронений  - 219 825,53 руб.; установка малых архитектурных форм, пандусов для инвалидов, ограждений детских площадок;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>- работы по организации отвода ливневых вод  - 139 000,00 руб.;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>- расходы на</w:t>
      </w:r>
      <w:r w:rsidRPr="000B6A9C">
        <w:rPr>
          <w:rFonts w:eastAsia="Calibri"/>
          <w:sz w:val="28"/>
          <w:szCs w:val="28"/>
        </w:rPr>
        <w:t xml:space="preserve"> озеленение территории города Вязьма</w:t>
      </w:r>
      <w:r w:rsidRPr="000B6A9C">
        <w:rPr>
          <w:sz w:val="28"/>
          <w:szCs w:val="28"/>
        </w:rPr>
        <w:t xml:space="preserve"> - 8 139 141,00 руб.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Организована работа по отлову безнадзорных животных  - отловлено 173 собаки. Организована работа по выпиливанию и компенсационной высадке деревьев на территории Вяземского городского поселения. Обследовано - 128 деревьев  подлежащих санитарной вырубке, выпилено  - 103 дерева. На придомовых территориях многоквартирных домов с участием жителей и управляющих компаний высажено 75 кустов сирени. </w:t>
      </w:r>
      <w:proofErr w:type="gramStart"/>
      <w:r w:rsidRPr="000B6A9C">
        <w:rPr>
          <w:sz w:val="28"/>
          <w:szCs w:val="28"/>
        </w:rPr>
        <w:t>Обучающимися</w:t>
      </w:r>
      <w:proofErr w:type="gramEnd"/>
      <w:r w:rsidRPr="000B6A9C">
        <w:rPr>
          <w:sz w:val="28"/>
          <w:szCs w:val="28"/>
        </w:rPr>
        <w:t xml:space="preserve"> МБОУ СОШ № 4 произведена посадка 20 каштанов на прилегающей к школе территории.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В 2016 г. приобретен автобус для перевозки </w:t>
      </w:r>
      <w:proofErr w:type="spellStart"/>
      <w:r w:rsidRPr="000B6A9C">
        <w:rPr>
          <w:sz w:val="28"/>
          <w:szCs w:val="28"/>
        </w:rPr>
        <w:t>маломобильных</w:t>
      </w:r>
      <w:proofErr w:type="spellEnd"/>
      <w:r w:rsidRPr="000B6A9C">
        <w:rPr>
          <w:sz w:val="28"/>
          <w:szCs w:val="28"/>
        </w:rPr>
        <w:t xml:space="preserve"> групп населения за счет средств областной субсидии 2100 тыс. руб. и средств местного бюджета 900 тыс</w:t>
      </w:r>
      <w:proofErr w:type="gramStart"/>
      <w:r w:rsidRPr="000B6A9C">
        <w:rPr>
          <w:sz w:val="28"/>
          <w:szCs w:val="28"/>
        </w:rPr>
        <w:t>.р</w:t>
      </w:r>
      <w:proofErr w:type="gramEnd"/>
      <w:r w:rsidRPr="000B6A9C">
        <w:rPr>
          <w:sz w:val="28"/>
          <w:szCs w:val="28"/>
        </w:rPr>
        <w:t xml:space="preserve">уб. Автобус обслуживает маршрут «московская – </w:t>
      </w:r>
      <w:proofErr w:type="spellStart"/>
      <w:r w:rsidRPr="000B6A9C">
        <w:rPr>
          <w:sz w:val="28"/>
          <w:szCs w:val="28"/>
        </w:rPr>
        <w:t>андрейково</w:t>
      </w:r>
      <w:proofErr w:type="spellEnd"/>
      <w:r w:rsidRPr="000B6A9C">
        <w:rPr>
          <w:sz w:val="28"/>
          <w:szCs w:val="28"/>
        </w:rPr>
        <w:t>», где расположены ЦРБ и поликлиника.</w:t>
      </w:r>
    </w:p>
    <w:p w:rsidR="000B6A9C" w:rsidRPr="000B6A9C" w:rsidRDefault="000B6A9C" w:rsidP="000B6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6A9C">
        <w:rPr>
          <w:sz w:val="28"/>
          <w:szCs w:val="28"/>
        </w:rPr>
        <w:t xml:space="preserve">В 2017 г. планируется </w:t>
      </w:r>
      <w:r w:rsidRPr="000B6A9C">
        <w:rPr>
          <w:rFonts w:eastAsia="Calibri"/>
          <w:sz w:val="28"/>
          <w:szCs w:val="28"/>
          <w:lang w:eastAsia="en-US"/>
        </w:rPr>
        <w:t xml:space="preserve">отремонтировать следующие улицы: 1 </w:t>
      </w:r>
      <w:proofErr w:type="spellStart"/>
      <w:r w:rsidRPr="000B6A9C">
        <w:rPr>
          <w:rFonts w:eastAsia="Calibri"/>
          <w:sz w:val="28"/>
          <w:szCs w:val="28"/>
          <w:lang w:eastAsia="en-US"/>
        </w:rPr>
        <w:t>Бозня</w:t>
      </w:r>
      <w:proofErr w:type="spellEnd"/>
      <w:r w:rsidRPr="000B6A9C">
        <w:rPr>
          <w:rFonts w:eastAsia="Calibri"/>
          <w:sz w:val="28"/>
          <w:szCs w:val="28"/>
          <w:lang w:eastAsia="en-US"/>
        </w:rPr>
        <w:t xml:space="preserve">, Алексеевская, </w:t>
      </w:r>
      <w:proofErr w:type="spellStart"/>
      <w:r w:rsidRPr="000B6A9C">
        <w:rPr>
          <w:rFonts w:eastAsia="Calibri"/>
          <w:sz w:val="28"/>
          <w:szCs w:val="28"/>
          <w:lang w:eastAsia="en-US"/>
        </w:rPr>
        <w:t>Плетниковка</w:t>
      </w:r>
      <w:proofErr w:type="spellEnd"/>
      <w:r w:rsidRPr="000B6A9C">
        <w:rPr>
          <w:rFonts w:eastAsia="Calibri"/>
          <w:sz w:val="28"/>
          <w:szCs w:val="28"/>
          <w:lang w:eastAsia="en-US"/>
        </w:rPr>
        <w:t xml:space="preserve">, Маяковского, Ползунова, 1 Марта, Красноармейской шоссе (вдоль д. 3,5,9), пер. Маяковского, проезд между ул. 25 Октября и </w:t>
      </w:r>
      <w:proofErr w:type="spellStart"/>
      <w:r w:rsidRPr="000B6A9C">
        <w:rPr>
          <w:rFonts w:eastAsia="Calibri"/>
          <w:sz w:val="28"/>
          <w:szCs w:val="28"/>
          <w:lang w:eastAsia="en-US"/>
        </w:rPr>
        <w:t>Кронштадтской</w:t>
      </w:r>
      <w:proofErr w:type="spellEnd"/>
      <w:r w:rsidRPr="000B6A9C">
        <w:rPr>
          <w:rFonts w:eastAsia="Calibri"/>
          <w:sz w:val="28"/>
          <w:szCs w:val="28"/>
          <w:lang w:eastAsia="en-US"/>
        </w:rPr>
        <w:t>. В апреле-мае 2017 года планируется завершить ремонт тротуаров по ул. Космонавтов и Красноармейское шоссе.</w:t>
      </w:r>
    </w:p>
    <w:p w:rsidR="000B6A9C" w:rsidRPr="000B6A9C" w:rsidRDefault="000B6A9C" w:rsidP="000B6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6A9C">
        <w:rPr>
          <w:rFonts w:eastAsia="Calibri"/>
          <w:sz w:val="28"/>
          <w:szCs w:val="28"/>
          <w:lang w:eastAsia="en-US"/>
        </w:rPr>
        <w:t xml:space="preserve">Также в 2017 году планируется выполнить ремонт придомовых территорий у многоквартирных домов: № 3 по ул. </w:t>
      </w:r>
      <w:proofErr w:type="spellStart"/>
      <w:r w:rsidRPr="000B6A9C">
        <w:rPr>
          <w:rFonts w:eastAsia="Calibri"/>
          <w:sz w:val="28"/>
          <w:szCs w:val="28"/>
          <w:lang w:eastAsia="en-US"/>
        </w:rPr>
        <w:t>Заслонова</w:t>
      </w:r>
      <w:proofErr w:type="spellEnd"/>
      <w:r w:rsidRPr="000B6A9C">
        <w:rPr>
          <w:rFonts w:eastAsia="Calibri"/>
          <w:sz w:val="28"/>
          <w:szCs w:val="28"/>
          <w:lang w:eastAsia="en-US"/>
        </w:rPr>
        <w:t xml:space="preserve">, № 3 по ул. Ленина, № 15а </w:t>
      </w:r>
      <w:proofErr w:type="gramStart"/>
      <w:r w:rsidRPr="000B6A9C">
        <w:rPr>
          <w:rFonts w:eastAsia="Calibri"/>
          <w:sz w:val="28"/>
          <w:szCs w:val="28"/>
          <w:lang w:eastAsia="en-US"/>
        </w:rPr>
        <w:t>по</w:t>
      </w:r>
      <w:proofErr w:type="gramEnd"/>
      <w:r w:rsidRPr="000B6A9C">
        <w:rPr>
          <w:rFonts w:eastAsia="Calibri"/>
          <w:sz w:val="28"/>
          <w:szCs w:val="28"/>
          <w:lang w:eastAsia="en-US"/>
        </w:rPr>
        <w:t xml:space="preserve">    ул. </w:t>
      </w:r>
      <w:proofErr w:type="gramStart"/>
      <w:r w:rsidRPr="000B6A9C">
        <w:rPr>
          <w:rFonts w:eastAsia="Calibri"/>
          <w:sz w:val="28"/>
          <w:szCs w:val="28"/>
          <w:lang w:eastAsia="en-US"/>
        </w:rPr>
        <w:t>Московская</w:t>
      </w:r>
      <w:proofErr w:type="gramEnd"/>
      <w:r w:rsidRPr="000B6A9C">
        <w:rPr>
          <w:rFonts w:eastAsia="Calibri"/>
          <w:sz w:val="28"/>
          <w:szCs w:val="28"/>
          <w:lang w:eastAsia="en-US"/>
        </w:rPr>
        <w:t xml:space="preserve">, проезд к домам №№ 19, 20, 21 по ул. Московская, № 4 по проезду 25 Октября, № 2 по ул. </w:t>
      </w:r>
      <w:proofErr w:type="spellStart"/>
      <w:r w:rsidRPr="000B6A9C">
        <w:rPr>
          <w:rFonts w:eastAsia="Calibri"/>
          <w:sz w:val="28"/>
          <w:szCs w:val="28"/>
          <w:lang w:eastAsia="en-US"/>
        </w:rPr>
        <w:t>Бауманская</w:t>
      </w:r>
      <w:proofErr w:type="spellEnd"/>
      <w:r w:rsidRPr="000B6A9C">
        <w:rPr>
          <w:rFonts w:eastAsia="Calibri"/>
          <w:sz w:val="28"/>
          <w:szCs w:val="28"/>
          <w:lang w:eastAsia="en-US"/>
        </w:rPr>
        <w:t>, №№ 10, 10а, 14 по ул. Строителей, №№ 2, 21 по ул. Юбилейная.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lastRenderedPageBreak/>
        <w:tab/>
        <w:t xml:space="preserve">В 2017 году планируется реализация приоритетного проекта «Формирование комфортной городской среды» в части ремонта и благоустройства придомовых территории многоквартирных домов, расположенных на территории </w:t>
      </w:r>
      <w:proofErr w:type="gramStart"/>
      <w:r w:rsidRPr="000B6A9C">
        <w:rPr>
          <w:sz w:val="28"/>
          <w:szCs w:val="28"/>
        </w:rPr>
        <w:t>г</w:t>
      </w:r>
      <w:proofErr w:type="gramEnd"/>
      <w:r w:rsidRPr="000B6A9C">
        <w:rPr>
          <w:sz w:val="28"/>
          <w:szCs w:val="28"/>
        </w:rPr>
        <w:t>. Вязьма и обустройству мест массового отдыха населения.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</w:p>
    <w:p w:rsidR="000B6A9C" w:rsidRPr="000B6A9C" w:rsidRDefault="000B6A9C" w:rsidP="000B6A9C">
      <w:pPr>
        <w:jc w:val="both"/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t>Организационные вопросы</w:t>
      </w:r>
    </w:p>
    <w:p w:rsidR="000B6A9C" w:rsidRPr="000B6A9C" w:rsidRDefault="000B6A9C" w:rsidP="000B6A9C">
      <w:pPr>
        <w:ind w:firstLine="709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2016 году в адрес Администрации и на имя Главы Администрации поступило: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- 9175 ед. корреспонденции от организаций, учреждений, предприятий и других юридических лиц; 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- 6727 ед. заявлений и обращений граждан.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Анализ тематики поступивших обращений показал, что наибольшее их количество относится к сфере </w:t>
      </w:r>
      <w:proofErr w:type="spellStart"/>
      <w:r w:rsidRPr="000B6A9C">
        <w:rPr>
          <w:sz w:val="28"/>
          <w:szCs w:val="28"/>
        </w:rPr>
        <w:t>жилищно</w:t>
      </w:r>
      <w:proofErr w:type="spellEnd"/>
      <w:r w:rsidRPr="000B6A9C">
        <w:rPr>
          <w:sz w:val="28"/>
          <w:szCs w:val="28"/>
        </w:rPr>
        <w:t>–коммунального хозяйства. Также значительное количество граждан волнуют вопросы землепользования и улучшения жилищных условий.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2016 году Главой Администрац</w:t>
      </w:r>
      <w:proofErr w:type="gramStart"/>
      <w:r w:rsidRPr="000B6A9C">
        <w:rPr>
          <w:sz w:val="28"/>
          <w:szCs w:val="28"/>
        </w:rPr>
        <w:t>ии и ее</w:t>
      </w:r>
      <w:proofErr w:type="gramEnd"/>
      <w:r w:rsidRPr="000B6A9C">
        <w:rPr>
          <w:sz w:val="28"/>
          <w:szCs w:val="28"/>
        </w:rPr>
        <w:t xml:space="preserve"> заместителями в ходе личных приемов принято 394 гражданина (в 2015 году – 326).   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12 декабря 2016 года на территории муниципального образования «Вяземский район» Смоленской области проходил четвёртый Общероссийский День приёма граждан.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</w:p>
    <w:p w:rsidR="000B6A9C" w:rsidRPr="000B6A9C" w:rsidRDefault="000B6A9C" w:rsidP="000B6A9C">
      <w:pPr>
        <w:jc w:val="both"/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t>Юридические вопросы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Специалисты юридического отдела за 2016 год участвовали более чем в 1300 судебных заседаниях, в том числе  в судах общей юрисдикции по искам граждан - более чем в 900 судебных заседаниях.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 указанный период Администрацией было подано 54 исковых заявлений в защиту интересов Администрации.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Администрацией в 2016 году было подано 10  административных исковых заявления в защиту интересов Администрации о действии (бездействии) судебного пристава- исполнителя.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Судебные дела, рассмотренные в апелляционной инстанции, в том числе: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 xml:space="preserve">Общая сумма </w:t>
      </w:r>
      <w:r w:rsidR="006F5275">
        <w:rPr>
          <w:sz w:val="28"/>
          <w:szCs w:val="28"/>
        </w:rPr>
        <w:t xml:space="preserve">исков проигранных в судах – 220 </w:t>
      </w:r>
      <w:r w:rsidRPr="000B6A9C">
        <w:rPr>
          <w:sz w:val="28"/>
          <w:szCs w:val="28"/>
        </w:rPr>
        <w:t>240,08 руб.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>Общая сумма ис</w:t>
      </w:r>
      <w:r w:rsidR="006F5275">
        <w:rPr>
          <w:sz w:val="28"/>
          <w:szCs w:val="28"/>
        </w:rPr>
        <w:t xml:space="preserve">ков выигранных в судах – 18 401 </w:t>
      </w:r>
      <w:r w:rsidRPr="000B6A9C">
        <w:rPr>
          <w:sz w:val="28"/>
          <w:szCs w:val="28"/>
        </w:rPr>
        <w:t>523,64  руб.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>Досудебными предупреждениями  по арендной плате взыскано–883 210,00 руб.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</w:p>
    <w:p w:rsidR="000B6A9C" w:rsidRPr="000B6A9C" w:rsidRDefault="000B6A9C" w:rsidP="000B6A9C">
      <w:pPr>
        <w:jc w:val="both"/>
        <w:rPr>
          <w:b/>
          <w:sz w:val="28"/>
          <w:szCs w:val="28"/>
          <w:u w:val="single"/>
        </w:rPr>
      </w:pPr>
      <w:r w:rsidRPr="000B6A9C">
        <w:rPr>
          <w:b/>
          <w:sz w:val="28"/>
          <w:szCs w:val="28"/>
          <w:u w:val="single"/>
        </w:rPr>
        <w:t>Сфера закупок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Всего на территории района осуществляют свою деятельность 79 муниципальных заказчиков. За  2016 год было объявлено и проведено  377 торгов.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ab/>
        <w:t>– электронных аукционов 278, заключено 260 муниципальных контрактов на общую сумму 425,3 млн. рублей экономия по результатам торгов составила 34,7 млн. рублей – 7,5%.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tab/>
        <w:t xml:space="preserve">– открытых конкурсов 20, заключено 20 муниципальных контракта на общую сумму 21,8 млн. рублей экономия по результатам торгов составила </w:t>
      </w:r>
      <w:r w:rsidR="004877BF">
        <w:rPr>
          <w:sz w:val="28"/>
          <w:szCs w:val="28"/>
        </w:rPr>
        <w:t xml:space="preserve">        </w:t>
      </w:r>
      <w:r w:rsidRPr="000B6A9C">
        <w:rPr>
          <w:sz w:val="28"/>
          <w:szCs w:val="28"/>
        </w:rPr>
        <w:t>1,7 млн. рублей – 7,2%.</w:t>
      </w:r>
    </w:p>
    <w:p w:rsidR="000B6A9C" w:rsidRPr="000B6A9C" w:rsidRDefault="000B6A9C" w:rsidP="000B6A9C">
      <w:pPr>
        <w:jc w:val="both"/>
        <w:rPr>
          <w:sz w:val="28"/>
          <w:szCs w:val="28"/>
        </w:rPr>
      </w:pPr>
      <w:r w:rsidRPr="000B6A9C">
        <w:rPr>
          <w:sz w:val="28"/>
          <w:szCs w:val="28"/>
        </w:rPr>
        <w:lastRenderedPageBreak/>
        <w:tab/>
        <w:t>– запросов котировок 74, заключено 70 муниципальных контрактов на общую сумму 14,3</w:t>
      </w:r>
      <w:r w:rsidR="004877BF">
        <w:rPr>
          <w:sz w:val="28"/>
          <w:szCs w:val="28"/>
        </w:rPr>
        <w:t xml:space="preserve"> </w:t>
      </w:r>
      <w:r w:rsidRPr="000B6A9C">
        <w:rPr>
          <w:sz w:val="28"/>
          <w:szCs w:val="28"/>
        </w:rPr>
        <w:t xml:space="preserve">млн. рублей экономия по результатам торгов составила 3,8 </w:t>
      </w:r>
      <w:proofErr w:type="spellStart"/>
      <w:proofErr w:type="gramStart"/>
      <w:r w:rsidRPr="000B6A9C">
        <w:rPr>
          <w:sz w:val="28"/>
          <w:szCs w:val="28"/>
        </w:rPr>
        <w:t>млн</w:t>
      </w:r>
      <w:proofErr w:type="spellEnd"/>
      <w:proofErr w:type="gramEnd"/>
      <w:r w:rsidRPr="000B6A9C">
        <w:rPr>
          <w:sz w:val="28"/>
          <w:szCs w:val="28"/>
        </w:rPr>
        <w:t xml:space="preserve"> рублей – 20,9%.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Общая сумма экономии по итогам всех конкурсных процедур за 2016 год составила 40,2 млн. рублей – 8,0 %.</w:t>
      </w:r>
    </w:p>
    <w:p w:rsidR="000B6A9C" w:rsidRPr="000B6A9C" w:rsidRDefault="000B6A9C" w:rsidP="000B6A9C">
      <w:pPr>
        <w:ind w:firstLine="708"/>
        <w:jc w:val="both"/>
        <w:rPr>
          <w:sz w:val="28"/>
          <w:szCs w:val="28"/>
        </w:rPr>
      </w:pPr>
      <w:r w:rsidRPr="000B6A9C">
        <w:rPr>
          <w:sz w:val="28"/>
          <w:szCs w:val="28"/>
        </w:rPr>
        <w:t>Годовой объем закупок у субъектов малого предпринимательства, социально ориентированных некоммерческих организаций  составил 105,5 млн. рублей.</w:t>
      </w:r>
    </w:p>
    <w:sectPr w:rsidR="000B6A9C" w:rsidRPr="000B6A9C" w:rsidSect="000B6A9C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1D" w:rsidRDefault="00845F1D" w:rsidP="00EC04F5">
      <w:r>
        <w:separator/>
      </w:r>
    </w:p>
  </w:endnote>
  <w:endnote w:type="continuationSeparator" w:id="0">
    <w:p w:rsidR="00845F1D" w:rsidRDefault="00845F1D" w:rsidP="00EC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1D" w:rsidRDefault="00845F1D" w:rsidP="00EC04F5">
      <w:r>
        <w:separator/>
      </w:r>
    </w:p>
  </w:footnote>
  <w:footnote w:type="continuationSeparator" w:id="0">
    <w:p w:rsidR="00845F1D" w:rsidRDefault="00845F1D" w:rsidP="00EC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2426"/>
      <w:docPartObj>
        <w:docPartGallery w:val="Page Numbers (Top of Page)"/>
        <w:docPartUnique/>
      </w:docPartObj>
    </w:sdtPr>
    <w:sdtContent>
      <w:p w:rsidR="00EC04F5" w:rsidRDefault="001056C0">
        <w:pPr>
          <w:pStyle w:val="a5"/>
          <w:jc w:val="center"/>
        </w:pPr>
        <w:fldSimple w:instr=" PAGE   \* MERGEFORMAT ">
          <w:r w:rsidR="004877BF">
            <w:rPr>
              <w:noProof/>
            </w:rPr>
            <w:t>13</w:t>
          </w:r>
        </w:fldSimple>
      </w:p>
    </w:sdtContent>
  </w:sdt>
  <w:p w:rsidR="00EC04F5" w:rsidRDefault="00EC04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14B"/>
    <w:rsid w:val="000B6A9C"/>
    <w:rsid w:val="000F6BCC"/>
    <w:rsid w:val="001056C0"/>
    <w:rsid w:val="001273BC"/>
    <w:rsid w:val="001335A3"/>
    <w:rsid w:val="001A245B"/>
    <w:rsid w:val="002169AE"/>
    <w:rsid w:val="00232ADA"/>
    <w:rsid w:val="002A1706"/>
    <w:rsid w:val="002D04A5"/>
    <w:rsid w:val="003C274C"/>
    <w:rsid w:val="003F627B"/>
    <w:rsid w:val="0040755D"/>
    <w:rsid w:val="00475D4E"/>
    <w:rsid w:val="004877BF"/>
    <w:rsid w:val="006F5275"/>
    <w:rsid w:val="00773131"/>
    <w:rsid w:val="007B46F1"/>
    <w:rsid w:val="00806039"/>
    <w:rsid w:val="00827C18"/>
    <w:rsid w:val="00845F1D"/>
    <w:rsid w:val="00933610"/>
    <w:rsid w:val="009D46D3"/>
    <w:rsid w:val="009F05B7"/>
    <w:rsid w:val="00A66E10"/>
    <w:rsid w:val="00A8514B"/>
    <w:rsid w:val="00B22310"/>
    <w:rsid w:val="00B312E5"/>
    <w:rsid w:val="00C875A5"/>
    <w:rsid w:val="00E87C78"/>
    <w:rsid w:val="00EC04F5"/>
    <w:rsid w:val="00ED64CD"/>
    <w:rsid w:val="00F0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6A9C"/>
    <w:pPr>
      <w:keepNext/>
      <w:widowControl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514B"/>
    <w:pPr>
      <w:widowControl/>
      <w:suppressAutoHyphens/>
      <w:autoSpaceDN/>
      <w:adjustRightInd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A851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0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3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A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No Spacing"/>
    <w:link w:val="ac"/>
    <w:uiPriority w:val="1"/>
    <w:qFormat/>
    <w:rsid w:val="000B6A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0B6A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D7A5-519B-40F5-8DD5-28304A54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2017-05-31T13:38:00Z</cp:lastPrinted>
  <dcterms:created xsi:type="dcterms:W3CDTF">2017-05-29T13:46:00Z</dcterms:created>
  <dcterms:modified xsi:type="dcterms:W3CDTF">2017-05-31T14:18:00Z</dcterms:modified>
</cp:coreProperties>
</file>