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2" w:rsidRDefault="006230E2" w:rsidP="006230E2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E2" w:rsidRPr="00CA552C" w:rsidRDefault="006230E2" w:rsidP="006230E2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30E2" w:rsidRDefault="006230E2" w:rsidP="006230E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6230E2" w:rsidRPr="00A41EB6" w:rsidRDefault="006230E2" w:rsidP="006230E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6230E2" w:rsidRDefault="006230E2" w:rsidP="006230E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6230E2" w:rsidRPr="00A41EB6" w:rsidRDefault="006230E2" w:rsidP="006230E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6230E2" w:rsidRPr="00482D34" w:rsidRDefault="006230E2" w:rsidP="006230E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6230E2" w:rsidRPr="00482D34" w:rsidRDefault="006230E2" w:rsidP="006230E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13 </w:t>
      </w:r>
    </w:p>
    <w:p w:rsidR="006230E2" w:rsidRDefault="006230E2" w:rsidP="006230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30E2" w:rsidRDefault="006230E2" w:rsidP="006230E2">
      <w:pPr>
        <w:shd w:val="clear" w:color="auto" w:fill="FFFFFF"/>
        <w:tabs>
          <w:tab w:val="left" w:pos="3024"/>
        </w:tabs>
        <w:spacing w:line="240" w:lineRule="auto"/>
        <w:ind w:right="5101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6230E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 утверждении Положения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предоставлении в аренду объектов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культурного наследия, находящихся в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Вяземского городского поселения </w:t>
      </w:r>
      <w:r w:rsidRPr="006230E2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Вяземского района Смоленской </w:t>
      </w:r>
      <w:r w:rsidRPr="006230E2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области в неудовлетворительном </w:t>
      </w:r>
      <w:r w:rsidRPr="006230E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состоянии</w:t>
      </w:r>
    </w:p>
    <w:p w:rsidR="006230E2" w:rsidRDefault="006230E2" w:rsidP="006230E2">
      <w:pPr>
        <w:shd w:val="clear" w:color="auto" w:fill="FFFFFF"/>
        <w:tabs>
          <w:tab w:val="left" w:pos="3024"/>
        </w:tabs>
        <w:spacing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1F1949" w:rsidRPr="006230E2" w:rsidRDefault="001F1949" w:rsidP="006230E2">
      <w:pPr>
        <w:shd w:val="clear" w:color="auto" w:fill="FFFFFF"/>
        <w:tabs>
          <w:tab w:val="left" w:pos="3024"/>
        </w:tabs>
        <w:spacing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6230E2" w:rsidRPr="006230E2" w:rsidRDefault="006230E2" w:rsidP="006230E2">
      <w:pPr>
        <w:shd w:val="clear" w:color="auto" w:fill="FFFFFF"/>
        <w:tabs>
          <w:tab w:val="left" w:leader="underscore" w:pos="2429"/>
          <w:tab w:val="left" w:leader="underscore" w:pos="38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0E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соответствии с Федеральным законом от 25.06.2002 № 73-ФЗ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«Об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объектах культурного наследия (памятниках истории и культуры) народов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Российской Федерации», законом Смоленской области от 31.03. 2009 № 10-з «Об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объектах культурного наследия (памятниках истории и культуры) народов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Российской Федерации, расположенных на территории Смоленской области»,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пункта 5 части 2 статьи 22 Устава Вяземского городского поселения Вяземского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района Смоленской области, рассмотрев ходатайство Главы Администрации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Вяземского городского поселения Вяземского района Смоленской области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26.02.2013 </w:t>
      </w:r>
      <w:r w:rsidRPr="006230E2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301/01-02-06</w:t>
      </w:r>
      <w:r w:rsidRPr="006230E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1B58">
        <w:rPr>
          <w:rFonts w:ascii="Times New Roman" w:hAnsi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6230E2" w:rsidRDefault="006230E2" w:rsidP="006230E2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</w:p>
    <w:p w:rsidR="006230E2" w:rsidRDefault="006230E2" w:rsidP="006230E2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6230E2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РЕШИЛ:</w:t>
      </w:r>
    </w:p>
    <w:p w:rsidR="006230E2" w:rsidRPr="006230E2" w:rsidRDefault="006230E2" w:rsidP="006230E2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30E2" w:rsidRPr="006230E2" w:rsidRDefault="006230E2" w:rsidP="006230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1. </w:t>
      </w:r>
      <w:r w:rsidRPr="006230E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Утвердить Положение «О предоставлении в аренду объектов культурного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наследия, находящихся в муниципальной собственности Вяземского городского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поселения Вяземского района Смоленской области в неудовлетворительном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состоянии».</w:t>
      </w:r>
    </w:p>
    <w:p w:rsidR="006230E2" w:rsidRDefault="006230E2" w:rsidP="00335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2. </w:t>
      </w: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Опубликовать </w:t>
      </w:r>
      <w:r w:rsidR="00335B0D" w:rsidRPr="001514E6">
        <w:rPr>
          <w:rFonts w:ascii="Times New Roman" w:hAnsi="Times New Roman"/>
          <w:sz w:val="28"/>
          <w:szCs w:val="28"/>
        </w:rPr>
        <w:t>настоящее решение в газете «Мой город - Вязьма» и электронном периодическом издании «Мой город – Вязьма.</w:t>
      </w:r>
      <w:proofErr w:type="spellStart"/>
      <w:r w:rsidR="00335B0D" w:rsidRPr="001514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35B0D" w:rsidRPr="001514E6">
        <w:rPr>
          <w:rFonts w:ascii="Times New Roman" w:hAnsi="Times New Roman"/>
          <w:sz w:val="28"/>
          <w:szCs w:val="28"/>
        </w:rPr>
        <w:t>» (</w:t>
      </w:r>
      <w:r w:rsidR="00335B0D" w:rsidRPr="001514E6">
        <w:rPr>
          <w:rFonts w:ascii="Times New Roman" w:hAnsi="Times New Roman"/>
          <w:sz w:val="28"/>
          <w:szCs w:val="28"/>
          <w:lang w:val="en-US"/>
        </w:rPr>
        <w:t>MGORV</w:t>
      </w:r>
      <w:r w:rsidR="00335B0D" w:rsidRPr="001514E6">
        <w:rPr>
          <w:rFonts w:ascii="Times New Roman" w:hAnsi="Times New Roman"/>
          <w:sz w:val="28"/>
          <w:szCs w:val="28"/>
        </w:rPr>
        <w:t>.</w:t>
      </w:r>
      <w:r w:rsidR="00335B0D" w:rsidRPr="001514E6">
        <w:rPr>
          <w:rFonts w:ascii="Times New Roman" w:hAnsi="Times New Roman"/>
          <w:sz w:val="28"/>
          <w:szCs w:val="28"/>
          <w:lang w:val="en-US"/>
        </w:rPr>
        <w:t>RU</w:t>
      </w:r>
      <w:r w:rsidR="00335B0D" w:rsidRPr="001514E6">
        <w:rPr>
          <w:rFonts w:ascii="Times New Roman" w:hAnsi="Times New Roman"/>
          <w:sz w:val="28"/>
          <w:szCs w:val="28"/>
        </w:rPr>
        <w:t>).</w:t>
      </w:r>
    </w:p>
    <w:p w:rsidR="001F1949" w:rsidRDefault="001F1949" w:rsidP="006230E2">
      <w:pPr>
        <w:shd w:val="clear" w:color="auto" w:fill="FFFFFF"/>
        <w:tabs>
          <w:tab w:val="left" w:pos="2150"/>
        </w:tabs>
        <w:spacing w:line="240" w:lineRule="auto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</w:p>
    <w:p w:rsidR="001F1949" w:rsidRDefault="001F1949" w:rsidP="006230E2">
      <w:pPr>
        <w:shd w:val="clear" w:color="auto" w:fill="FFFFFF"/>
        <w:tabs>
          <w:tab w:val="left" w:pos="2150"/>
        </w:tabs>
        <w:spacing w:line="240" w:lineRule="auto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</w:p>
    <w:p w:rsidR="006230E2" w:rsidRDefault="006230E2" w:rsidP="006230E2">
      <w:pPr>
        <w:shd w:val="clear" w:color="auto" w:fill="FFFFFF"/>
        <w:tabs>
          <w:tab w:val="left" w:pos="2150"/>
        </w:tabs>
        <w:spacing w:line="24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 w:rsidRPr="006230E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Глава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</w:t>
      </w:r>
      <w:r w:rsidRPr="006230E2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бразования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6230E2" w:rsidRDefault="006230E2" w:rsidP="006230E2">
      <w:pPr>
        <w:shd w:val="clear" w:color="auto" w:fill="FFFFFF"/>
        <w:tabs>
          <w:tab w:val="left" w:pos="2150"/>
        </w:tabs>
        <w:spacing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6230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Вяземского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городского поселения </w:t>
      </w:r>
    </w:p>
    <w:p w:rsidR="0025765E" w:rsidRPr="006230E2" w:rsidRDefault="006230E2" w:rsidP="006230E2">
      <w:pPr>
        <w:shd w:val="clear" w:color="auto" w:fill="FFFFFF"/>
        <w:tabs>
          <w:tab w:val="left" w:pos="21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30E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Вяземского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6230E2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района Смоленской области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                                                     </w:t>
      </w:r>
      <w:r w:rsidRPr="006230E2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О.С. Григорьев</w:t>
      </w:r>
    </w:p>
    <w:sectPr w:rsidR="0025765E" w:rsidRPr="006230E2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DDC"/>
    <w:multiLevelType w:val="singleLevel"/>
    <w:tmpl w:val="24AA1A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30E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1D4F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949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35B0D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0E2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536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2013-03-21T08:16:00Z</cp:lastPrinted>
  <dcterms:created xsi:type="dcterms:W3CDTF">2013-03-20T12:41:00Z</dcterms:created>
  <dcterms:modified xsi:type="dcterms:W3CDTF">2013-03-21T08:35:00Z</dcterms:modified>
</cp:coreProperties>
</file>